
<file path=[Content_Types].xml><?xml version="1.0" encoding="utf-8"?>
<Types xmlns="http://schemas.openxmlformats.org/package/2006/content-types">
  <Default Extension="png" ContentType="image/png"/>
  <Default Extension="emf" ContentType="image/x-emf"/>
  <Default Extension="xls" ContentType="application/vnd.ms-excel"/>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26024" w:rsidRPr="004625FD" w:rsidRDefault="00726024" w:rsidP="004625FD">
      <w:pPr>
        <w:widowControl w:val="0"/>
        <w:suppressAutoHyphens/>
        <w:spacing w:before="245" w:after="0" w:line="360" w:lineRule="auto"/>
        <w:jc w:val="center"/>
        <w:rPr>
          <w:rFonts w:ascii="Times New Roman" w:eastAsia="DejaVu Sans" w:hAnsi="Times New Roman" w:cs="Times New Roman"/>
          <w:b/>
          <w:sz w:val="28"/>
          <w:szCs w:val="28"/>
          <w:lang w:val="en-GB"/>
        </w:rPr>
      </w:pPr>
      <w:bookmarkStart w:id="0" w:name="_Toc482310201"/>
      <w:r w:rsidRPr="004625FD">
        <w:rPr>
          <w:rFonts w:ascii="Times New Roman" w:eastAsia="DejaVu Sans" w:hAnsi="Times New Roman" w:cs="Times New Roman"/>
          <w:b/>
          <w:sz w:val="28"/>
          <w:szCs w:val="28"/>
          <w:lang w:val="en-GB"/>
        </w:rPr>
        <w:t>Open Service Innovation: The Role of Intermediary Capabilities</w:t>
      </w:r>
    </w:p>
    <w:p w:rsidR="00726024" w:rsidRPr="004625FD" w:rsidRDefault="00726024" w:rsidP="004625FD">
      <w:pPr>
        <w:widowControl w:val="0"/>
        <w:suppressAutoHyphens/>
        <w:spacing w:before="245" w:after="0" w:line="360" w:lineRule="auto"/>
        <w:jc w:val="center"/>
        <w:rPr>
          <w:rFonts w:ascii="Times New Roman" w:eastAsia="DejaVu Sans" w:hAnsi="Times New Roman" w:cs="Times New Roman"/>
          <w:sz w:val="20"/>
          <w:szCs w:val="24"/>
          <w:lang w:val="en-GB"/>
        </w:rPr>
      </w:pPr>
    </w:p>
    <w:p w:rsidR="00726024" w:rsidRPr="004625FD" w:rsidRDefault="00726024" w:rsidP="004625FD">
      <w:pPr>
        <w:widowControl w:val="0"/>
        <w:suppressAutoHyphens/>
        <w:spacing w:after="120" w:line="480" w:lineRule="auto"/>
        <w:jc w:val="center"/>
        <w:rPr>
          <w:rFonts w:ascii="Times New Roman" w:eastAsia="DejaVu Sans" w:hAnsi="Times New Roman" w:cs="Times New Roman"/>
          <w:sz w:val="24"/>
          <w:szCs w:val="24"/>
          <w:lang w:val="de-DE"/>
        </w:rPr>
      </w:pPr>
      <w:r w:rsidRPr="004625FD">
        <w:rPr>
          <w:rFonts w:ascii="Times New Roman" w:eastAsia="DejaVu Sans" w:hAnsi="Times New Roman" w:cs="Times New Roman"/>
          <w:sz w:val="24"/>
          <w:szCs w:val="24"/>
          <w:lang w:val="de-DE"/>
        </w:rPr>
        <w:t>Krithika Randhawa</w:t>
      </w:r>
      <w:r w:rsidRPr="004625FD">
        <w:rPr>
          <w:rFonts w:ascii="Times New Roman" w:eastAsia="DejaVu Sans" w:hAnsi="Times New Roman" w:cs="Times New Roman"/>
          <w:sz w:val="24"/>
          <w:szCs w:val="24"/>
          <w:vertAlign w:val="superscript"/>
          <w:lang w:val="de-DE"/>
        </w:rPr>
        <w:t>a</w:t>
      </w:r>
    </w:p>
    <w:p w:rsidR="00726024" w:rsidRPr="004625FD" w:rsidRDefault="00726024" w:rsidP="004625FD">
      <w:pPr>
        <w:widowControl w:val="0"/>
        <w:suppressAutoHyphens/>
        <w:spacing w:after="120" w:line="480" w:lineRule="auto"/>
        <w:jc w:val="center"/>
        <w:rPr>
          <w:rFonts w:ascii="Times New Roman" w:eastAsia="DejaVu Sans" w:hAnsi="Times New Roman" w:cs="Times New Roman"/>
          <w:sz w:val="24"/>
          <w:szCs w:val="24"/>
          <w:lang w:val="de-DE"/>
        </w:rPr>
      </w:pPr>
      <w:r w:rsidRPr="004625FD">
        <w:rPr>
          <w:rFonts w:ascii="Times New Roman" w:eastAsia="DejaVu Sans" w:hAnsi="Times New Roman" w:cs="Times New Roman"/>
          <w:sz w:val="24"/>
          <w:szCs w:val="24"/>
          <w:lang w:val="de-DE"/>
        </w:rPr>
        <w:t>Ralf Wilden</w:t>
      </w:r>
      <w:r w:rsidRPr="004625FD">
        <w:rPr>
          <w:rFonts w:ascii="Times New Roman" w:eastAsia="DejaVu Sans" w:hAnsi="Times New Roman" w:cs="Times New Roman"/>
          <w:sz w:val="24"/>
          <w:szCs w:val="24"/>
          <w:vertAlign w:val="superscript"/>
          <w:lang w:val="de-DE"/>
        </w:rPr>
        <w:t>b</w:t>
      </w:r>
    </w:p>
    <w:p w:rsidR="00726024" w:rsidRPr="004625FD" w:rsidRDefault="00726024" w:rsidP="004625FD">
      <w:pPr>
        <w:widowControl w:val="0"/>
        <w:suppressAutoHyphens/>
        <w:spacing w:after="120" w:line="480" w:lineRule="auto"/>
        <w:jc w:val="center"/>
        <w:rPr>
          <w:rFonts w:ascii="Times New Roman" w:eastAsia="DejaVu Sans" w:hAnsi="Times New Roman" w:cs="Times New Roman"/>
          <w:sz w:val="24"/>
          <w:szCs w:val="24"/>
          <w:lang w:val="de-DE"/>
        </w:rPr>
      </w:pPr>
      <w:r w:rsidRPr="004625FD">
        <w:rPr>
          <w:rFonts w:ascii="Times New Roman" w:eastAsia="DejaVu Sans" w:hAnsi="Times New Roman" w:cs="Times New Roman"/>
          <w:sz w:val="24"/>
          <w:szCs w:val="24"/>
          <w:lang w:val="de-DE"/>
        </w:rPr>
        <w:t>Siegfried Gudergan</w:t>
      </w:r>
      <w:r w:rsidRPr="004625FD">
        <w:rPr>
          <w:rFonts w:ascii="Times New Roman" w:eastAsia="DejaVu Sans" w:hAnsi="Times New Roman" w:cs="Times New Roman"/>
          <w:sz w:val="24"/>
          <w:szCs w:val="24"/>
          <w:vertAlign w:val="superscript"/>
          <w:lang w:val="de-DE"/>
        </w:rPr>
        <w:t>c</w:t>
      </w:r>
    </w:p>
    <w:p w:rsidR="00726024" w:rsidRPr="004625FD" w:rsidRDefault="00726024" w:rsidP="004625FD">
      <w:pPr>
        <w:widowControl w:val="0"/>
        <w:suppressAutoHyphens/>
        <w:spacing w:after="120" w:line="480" w:lineRule="auto"/>
        <w:jc w:val="center"/>
        <w:rPr>
          <w:rFonts w:ascii="Times New Roman" w:eastAsia="DejaVu Sans" w:hAnsi="Times New Roman" w:cs="Times New Roman"/>
          <w:sz w:val="24"/>
          <w:szCs w:val="24"/>
          <w:lang w:val="de-DE"/>
        </w:rPr>
      </w:pPr>
    </w:p>
    <w:p w:rsidR="00726024" w:rsidRPr="004625FD" w:rsidRDefault="00726024" w:rsidP="004625FD">
      <w:pPr>
        <w:widowControl w:val="0"/>
        <w:suppressAutoHyphens/>
        <w:spacing w:after="120" w:line="480" w:lineRule="auto"/>
        <w:rPr>
          <w:rFonts w:ascii="Times New Roman" w:eastAsia="DejaVu Sans" w:hAnsi="Times New Roman" w:cs="Times New Roman"/>
          <w:sz w:val="24"/>
          <w:szCs w:val="24"/>
          <w:lang w:val="en-GB"/>
        </w:rPr>
      </w:pPr>
      <w:r w:rsidRPr="004625FD">
        <w:rPr>
          <w:rFonts w:ascii="Times New Roman" w:eastAsia="DejaVu Sans" w:hAnsi="Times New Roman" w:cs="Times New Roman"/>
          <w:sz w:val="24"/>
          <w:szCs w:val="24"/>
          <w:vertAlign w:val="superscript"/>
          <w:lang w:val="en-AU"/>
        </w:rPr>
        <w:t>a</w:t>
      </w:r>
      <w:r w:rsidRPr="004625FD">
        <w:rPr>
          <w:rFonts w:ascii="Times New Roman" w:eastAsia="DejaVu Sans" w:hAnsi="Times New Roman" w:cs="Times New Roman"/>
          <w:sz w:val="24"/>
          <w:szCs w:val="24"/>
          <w:lang w:val="en-GB"/>
        </w:rPr>
        <w:t xml:space="preserve"> </w:t>
      </w:r>
      <w:hyperlink r:id="rId7" w:history="1">
        <w:r w:rsidRPr="004625FD">
          <w:rPr>
            <w:rFonts w:ascii="Times New Roman" w:eastAsia="DejaVu Sans" w:hAnsi="Times New Roman" w:cs="Times New Roman"/>
            <w:color w:val="0000FF"/>
            <w:sz w:val="24"/>
            <w:szCs w:val="24"/>
            <w:u w:val="single"/>
            <w:lang w:val="en-GB"/>
          </w:rPr>
          <w:t>krithika.randhawa@uts.edu.au</w:t>
        </w:r>
      </w:hyperlink>
      <w:r w:rsidRPr="004625FD">
        <w:rPr>
          <w:rFonts w:ascii="Times New Roman" w:eastAsia="DejaVu Sans" w:hAnsi="Times New Roman" w:cs="Times New Roman"/>
          <w:sz w:val="24"/>
          <w:szCs w:val="24"/>
          <w:lang w:val="en-GB"/>
        </w:rPr>
        <w:t xml:space="preserve"> (corresponding author), Tel. +61-410-911125, UTS Business School/University of Technology Sydney PO Box 123, Broadway, NSW 2007, Australia</w:t>
      </w:r>
    </w:p>
    <w:p w:rsidR="00726024" w:rsidRPr="004625FD" w:rsidRDefault="00726024" w:rsidP="004625FD">
      <w:pPr>
        <w:widowControl w:val="0"/>
        <w:suppressAutoHyphens/>
        <w:spacing w:after="120" w:line="480" w:lineRule="auto"/>
        <w:rPr>
          <w:rFonts w:ascii="Times New Roman" w:eastAsia="DejaVu Sans" w:hAnsi="Times New Roman" w:cs="Times New Roman"/>
          <w:sz w:val="24"/>
          <w:szCs w:val="24"/>
          <w:lang w:val="en-GB"/>
        </w:rPr>
      </w:pPr>
      <w:r w:rsidRPr="004625FD">
        <w:rPr>
          <w:rFonts w:ascii="Times New Roman" w:eastAsia="DejaVu Sans" w:hAnsi="Times New Roman" w:cs="Times New Roman"/>
          <w:sz w:val="24"/>
          <w:szCs w:val="24"/>
          <w:vertAlign w:val="superscript"/>
          <w:lang w:val="en-GB"/>
        </w:rPr>
        <w:t>b</w:t>
      </w:r>
      <w:r w:rsidRPr="004625FD">
        <w:rPr>
          <w:rFonts w:ascii="Times New Roman" w:eastAsia="DejaVu Sans" w:hAnsi="Times New Roman" w:cs="Times New Roman"/>
          <w:sz w:val="24"/>
          <w:szCs w:val="24"/>
          <w:lang w:val="en-GB"/>
        </w:rPr>
        <w:t xml:space="preserve"> </w:t>
      </w:r>
      <w:hyperlink r:id="rId8" w:history="1">
        <w:r w:rsidRPr="004625FD">
          <w:rPr>
            <w:rFonts w:ascii="Times" w:eastAsia="DejaVu Sans" w:hAnsi="Times" w:cs="Times New Roman"/>
            <w:color w:val="0000FF"/>
            <w:sz w:val="24"/>
            <w:szCs w:val="24"/>
            <w:u w:val="single"/>
            <w:lang w:val="en-GB"/>
          </w:rPr>
          <w:t>ralf.wilden@mq.edu.au</w:t>
        </w:r>
      </w:hyperlink>
      <w:r w:rsidRPr="004625FD">
        <w:rPr>
          <w:rFonts w:ascii="Times" w:eastAsia="DejaVu Sans" w:hAnsi="Times" w:cs="Times New Roman"/>
          <w:color w:val="0000FF"/>
          <w:sz w:val="24"/>
          <w:szCs w:val="24"/>
          <w:u w:val="single"/>
          <w:lang w:val="en-GB"/>
        </w:rPr>
        <w:t xml:space="preserve">, </w:t>
      </w:r>
      <w:r w:rsidRPr="004625FD">
        <w:rPr>
          <w:rFonts w:ascii="Times" w:eastAsia="DejaVu Sans" w:hAnsi="Times" w:cs="Times New Roman"/>
          <w:sz w:val="24"/>
          <w:szCs w:val="24"/>
          <w:lang w:val="en-GB"/>
        </w:rPr>
        <w:t>Tel: +61-2-9850-1413, Faculty of Business &amp; Economics/Macquarie University, 4 Eastern Road, Sydney NSW 2109</w:t>
      </w:r>
      <w:r>
        <w:rPr>
          <w:rFonts w:ascii="Times" w:eastAsia="DejaVu Sans" w:hAnsi="Times" w:cs="Times New Roman"/>
          <w:sz w:val="24"/>
          <w:szCs w:val="24"/>
          <w:lang w:val="en-GB"/>
        </w:rPr>
        <w:t>, Australia</w:t>
      </w:r>
      <w:r w:rsidRPr="004625FD">
        <w:rPr>
          <w:rFonts w:ascii="Times" w:eastAsia="DejaVu Sans" w:hAnsi="Times" w:cs="Times New Roman"/>
          <w:sz w:val="24"/>
          <w:szCs w:val="24"/>
          <w:lang w:val="en-GB"/>
        </w:rPr>
        <w:br/>
        <w:t xml:space="preserve"> </w:t>
      </w:r>
      <w:r w:rsidRPr="004625FD">
        <w:rPr>
          <w:rFonts w:ascii="Times New Roman" w:eastAsia="DejaVu Sans" w:hAnsi="Times New Roman" w:cs="Times New Roman"/>
          <w:sz w:val="24"/>
          <w:szCs w:val="24"/>
          <w:vertAlign w:val="superscript"/>
          <w:lang w:val="en-GB"/>
        </w:rPr>
        <w:t>c</w:t>
      </w:r>
      <w:r w:rsidRPr="004625FD">
        <w:rPr>
          <w:rFonts w:ascii="Times New Roman" w:eastAsia="DejaVu Sans" w:hAnsi="Times New Roman" w:cs="Times New Roman"/>
          <w:sz w:val="24"/>
          <w:szCs w:val="24"/>
          <w:lang w:val="en-GB"/>
        </w:rPr>
        <w:t xml:space="preserve"> </w:t>
      </w:r>
      <w:hyperlink r:id="rId9" w:history="1">
        <w:r w:rsidRPr="004625FD">
          <w:rPr>
            <w:rFonts w:ascii="Times New Roman" w:eastAsia="DejaVu Sans" w:hAnsi="Times New Roman" w:cs="Times New Roman"/>
            <w:color w:val="0000FF"/>
            <w:sz w:val="24"/>
            <w:szCs w:val="24"/>
            <w:u w:val="single"/>
            <w:lang w:val="en-GB"/>
          </w:rPr>
          <w:t>siggi.gudergan@waikato.ac.nz</w:t>
        </w:r>
      </w:hyperlink>
      <w:r w:rsidRPr="004625FD">
        <w:rPr>
          <w:rFonts w:ascii="Times New Roman" w:eastAsia="DejaVu Sans" w:hAnsi="Times New Roman" w:cs="Times New Roman"/>
          <w:sz w:val="24"/>
          <w:szCs w:val="24"/>
          <w:lang w:val="en-GB"/>
        </w:rPr>
        <w:t>, Tel: +64-22-010-3930, Waikato Management School/University of Waikato, Private Bag 3105, Hamilton, 3240, New Zealand AND Newcastle Business School, The University of Newcastle, University Drive, Callaghan NSW 2308, Australia</w:t>
      </w:r>
    </w:p>
    <w:p w:rsidR="00726024" w:rsidRPr="004625FD" w:rsidRDefault="00726024" w:rsidP="004625FD">
      <w:pPr>
        <w:widowControl w:val="0"/>
        <w:suppressAutoHyphens/>
        <w:spacing w:before="475" w:after="0" w:line="360" w:lineRule="auto"/>
        <w:jc w:val="both"/>
        <w:outlineLvl w:val="0"/>
        <w:rPr>
          <w:rFonts w:ascii="Times New Roman" w:eastAsia="DejaVu Sans" w:hAnsi="Times New Roman" w:cs="Times New Roman"/>
          <w:b/>
          <w:sz w:val="20"/>
          <w:szCs w:val="20"/>
          <w:lang w:val="en-GB"/>
        </w:rPr>
      </w:pPr>
    </w:p>
    <w:p w:rsidR="00726024" w:rsidRPr="004625FD" w:rsidRDefault="00726024" w:rsidP="004625FD">
      <w:pPr>
        <w:widowControl w:val="0"/>
        <w:suppressAutoHyphens/>
        <w:spacing w:before="475" w:after="0" w:line="360" w:lineRule="auto"/>
        <w:jc w:val="center"/>
        <w:outlineLvl w:val="0"/>
        <w:rPr>
          <w:rFonts w:ascii="Times New Roman" w:eastAsia="DejaVu Sans" w:hAnsi="Times New Roman" w:cs="Times New Roman"/>
          <w:b/>
          <w:szCs w:val="24"/>
          <w:lang w:val="en-AU"/>
        </w:rPr>
      </w:pPr>
      <w:r w:rsidRPr="004625FD">
        <w:rPr>
          <w:rFonts w:ascii="Times New Roman" w:eastAsia="DejaVu Sans" w:hAnsi="Times New Roman" w:cs="Times New Roman"/>
          <w:b/>
          <w:szCs w:val="24"/>
          <w:lang w:val="en-GB"/>
        </w:rPr>
        <w:t>Keywords:</w:t>
      </w:r>
      <w:r w:rsidRPr="004625FD">
        <w:rPr>
          <w:rFonts w:ascii="Times New Roman" w:eastAsia="DejaVu Sans" w:hAnsi="Times New Roman" w:cs="Times New Roman"/>
          <w:szCs w:val="24"/>
          <w:lang w:val="en-GB"/>
        </w:rPr>
        <w:t xml:space="preserve"> Service Innovation, Open Innovation, Cocreation, Resources, Capabilities</w:t>
      </w:r>
      <w:r w:rsidRPr="004625FD">
        <w:rPr>
          <w:rFonts w:ascii="Times New Roman" w:eastAsia="DejaVu Sans" w:hAnsi="Times New Roman" w:cs="Times New Roman"/>
          <w:b/>
          <w:szCs w:val="24"/>
          <w:lang w:val="en-AU"/>
        </w:rPr>
        <w:t xml:space="preserve"> </w:t>
      </w:r>
    </w:p>
    <w:p w:rsidR="00726024" w:rsidRDefault="00726024" w:rsidP="00050FA4">
      <w:pPr>
        <w:spacing w:after="120" w:line="480" w:lineRule="auto"/>
        <w:jc w:val="center"/>
        <w:textAlignment w:val="baseline"/>
        <w:rPr>
          <w:rFonts w:ascii="Times New Roman" w:hAnsi="Times New Roman" w:cs="Times New Roman"/>
          <w:b/>
          <w:sz w:val="24"/>
          <w:szCs w:val="24"/>
          <w:lang w:val="en-AU"/>
        </w:rPr>
        <w:sectPr w:rsidR="00726024" w:rsidSect="00CF32F0">
          <w:footerReference w:type="even" r:id="rId10"/>
          <w:pgSz w:w="12240" w:h="15840" w:code="1"/>
          <w:pgMar w:top="1440" w:right="1440" w:bottom="1440" w:left="1440" w:header="708" w:footer="708" w:gutter="0"/>
          <w:cols w:space="708"/>
          <w:docGrid w:linePitch="360"/>
        </w:sectPr>
      </w:pPr>
    </w:p>
    <w:p w:rsidR="00726024" w:rsidRPr="00977658" w:rsidRDefault="00726024" w:rsidP="00EF1719">
      <w:pPr>
        <w:autoSpaceDE w:val="0"/>
        <w:autoSpaceDN w:val="0"/>
        <w:adjustRightInd w:val="0"/>
        <w:rPr>
          <w:rFonts w:ascii="Times New Roman" w:hAnsi="Times New Roman" w:cs="Times New Roman"/>
          <w:sz w:val="24"/>
          <w:szCs w:val="24"/>
        </w:rPr>
      </w:pPr>
      <w:proofErr w:type="spellStart"/>
      <w:r w:rsidRPr="00977658">
        <w:rPr>
          <w:rFonts w:ascii="Times New Roman" w:hAnsi="Times New Roman" w:cs="Times New Roman"/>
          <w:b/>
          <w:sz w:val="24"/>
          <w:szCs w:val="24"/>
        </w:rPr>
        <w:lastRenderedPageBreak/>
        <w:t>Krithika</w:t>
      </w:r>
      <w:proofErr w:type="spellEnd"/>
      <w:r w:rsidRPr="00977658">
        <w:rPr>
          <w:rFonts w:ascii="Times New Roman" w:hAnsi="Times New Roman" w:cs="Times New Roman"/>
          <w:b/>
          <w:sz w:val="24"/>
          <w:szCs w:val="24"/>
        </w:rPr>
        <w:t xml:space="preserve"> Randhawa</w:t>
      </w:r>
      <w:r w:rsidRPr="00977658">
        <w:rPr>
          <w:rFonts w:ascii="Times New Roman" w:hAnsi="Times New Roman" w:cs="Times New Roman"/>
          <w:sz w:val="24"/>
          <w:szCs w:val="24"/>
        </w:rPr>
        <w:t xml:space="preserve"> </w:t>
      </w:r>
      <w:r w:rsidRPr="00977658">
        <w:rPr>
          <w:rFonts w:ascii="Times New Roman" w:eastAsia="Times New Roman" w:hAnsi="Times New Roman" w:cs="Times New Roman"/>
          <w:color w:val="222222"/>
          <w:sz w:val="24"/>
          <w:szCs w:val="24"/>
        </w:rPr>
        <w:t>is an Assistant Professor of innovation and entrepreneurship at the UTS Business School. Her research focuses on open innovation, with a special interest in the organization and management of crowdsourcing, innovation communities, platforms and ecosystems. Her research has been published in journals such as the </w:t>
      </w:r>
      <w:r w:rsidRPr="00977658">
        <w:rPr>
          <w:rFonts w:ascii="Times New Roman" w:eastAsia="Times New Roman" w:hAnsi="Times New Roman" w:cs="Times New Roman"/>
          <w:iCs/>
          <w:color w:val="222222"/>
          <w:sz w:val="24"/>
          <w:szCs w:val="24"/>
        </w:rPr>
        <w:t>Journal of Product Innovation Management, Journal of Knowledge Management, and International Journal of Production Economics</w:t>
      </w:r>
      <w:r w:rsidRPr="00977658">
        <w:rPr>
          <w:rFonts w:ascii="Times New Roman" w:eastAsia="Times New Roman" w:hAnsi="Times New Roman" w:cs="Times New Roman"/>
          <w:color w:val="222222"/>
          <w:sz w:val="24"/>
          <w:szCs w:val="24"/>
        </w:rPr>
        <w:t>,</w:t>
      </w:r>
      <w:r w:rsidRPr="00977658">
        <w:rPr>
          <w:rFonts w:ascii="Times New Roman" w:eastAsia="Times New Roman" w:hAnsi="Times New Roman" w:cs="Times New Roman"/>
          <w:iCs/>
          <w:color w:val="222222"/>
          <w:sz w:val="24"/>
          <w:szCs w:val="24"/>
        </w:rPr>
        <w:t> and recognized with </w:t>
      </w:r>
      <w:r w:rsidRPr="00977658">
        <w:rPr>
          <w:rFonts w:ascii="Times New Roman" w:eastAsia="Times New Roman" w:hAnsi="Times New Roman" w:cs="Times New Roman"/>
          <w:color w:val="222222"/>
          <w:sz w:val="24"/>
          <w:szCs w:val="24"/>
        </w:rPr>
        <w:t>Best Paper Awards at the </w:t>
      </w:r>
      <w:r w:rsidRPr="00977658">
        <w:rPr>
          <w:rFonts w:ascii="Times New Roman" w:eastAsia="Times New Roman" w:hAnsi="Times New Roman" w:cs="Times New Roman"/>
          <w:iCs/>
          <w:color w:val="222222"/>
          <w:sz w:val="24"/>
          <w:szCs w:val="24"/>
        </w:rPr>
        <w:t>World Open Innovation Conference</w:t>
      </w:r>
      <w:r w:rsidRPr="00977658">
        <w:rPr>
          <w:rFonts w:ascii="Times New Roman" w:eastAsia="Times New Roman" w:hAnsi="Times New Roman" w:cs="Times New Roman"/>
          <w:color w:val="222222"/>
          <w:sz w:val="24"/>
          <w:szCs w:val="24"/>
        </w:rPr>
        <w:t> and the </w:t>
      </w:r>
      <w:r w:rsidRPr="00977658">
        <w:rPr>
          <w:rFonts w:ascii="Times New Roman" w:eastAsia="Times New Roman" w:hAnsi="Times New Roman" w:cs="Times New Roman"/>
          <w:iCs/>
          <w:color w:val="222222"/>
          <w:sz w:val="24"/>
          <w:szCs w:val="24"/>
        </w:rPr>
        <w:t>Australia and New Zealand Academy of Management</w:t>
      </w:r>
      <w:r w:rsidRPr="00977658">
        <w:rPr>
          <w:rFonts w:ascii="Times New Roman" w:eastAsia="Times New Roman" w:hAnsi="Times New Roman" w:cs="Times New Roman"/>
          <w:color w:val="222222"/>
          <w:sz w:val="24"/>
          <w:szCs w:val="24"/>
        </w:rPr>
        <w:t>.</w:t>
      </w:r>
      <w:r w:rsidRPr="00977658">
        <w:rPr>
          <w:rFonts w:ascii="Times New Roman" w:eastAsia="Times New Roman" w:hAnsi="Times New Roman" w:cs="Times New Roman"/>
          <w:i/>
          <w:iCs/>
          <w:color w:val="222222"/>
          <w:sz w:val="24"/>
          <w:szCs w:val="24"/>
        </w:rPr>
        <w:t> </w:t>
      </w:r>
      <w:r w:rsidRPr="00977658">
        <w:rPr>
          <w:rFonts w:ascii="Times New Roman" w:eastAsia="Times New Roman" w:hAnsi="Times New Roman" w:cs="Times New Roman"/>
          <w:iCs/>
          <w:color w:val="222222"/>
          <w:sz w:val="24"/>
          <w:szCs w:val="24"/>
        </w:rPr>
        <w:t xml:space="preserve">She holds </w:t>
      </w:r>
      <w:r w:rsidRPr="00977658">
        <w:rPr>
          <w:rFonts w:ascii="Times New Roman" w:eastAsia="Times New Roman" w:hAnsi="Times New Roman" w:cs="Times New Roman"/>
          <w:color w:val="222222"/>
          <w:sz w:val="24"/>
          <w:szCs w:val="24"/>
        </w:rPr>
        <w:t xml:space="preserve">a PhD from the UTS Business School, and an MBA from Macquarie Graduate School of Management, Australia. </w:t>
      </w:r>
    </w:p>
    <w:p w:rsidR="00726024" w:rsidRPr="00977658" w:rsidRDefault="00726024" w:rsidP="00EF1719">
      <w:pPr>
        <w:autoSpaceDE w:val="0"/>
        <w:autoSpaceDN w:val="0"/>
        <w:adjustRightInd w:val="0"/>
        <w:rPr>
          <w:rFonts w:ascii="Times New Roman" w:hAnsi="Times New Roman" w:cs="Times New Roman"/>
          <w:sz w:val="24"/>
          <w:szCs w:val="24"/>
        </w:rPr>
      </w:pPr>
      <w:r w:rsidRPr="00977658">
        <w:rPr>
          <w:rFonts w:ascii="Times New Roman" w:hAnsi="Times New Roman" w:cs="Times New Roman"/>
          <w:b/>
          <w:sz w:val="24"/>
          <w:szCs w:val="24"/>
          <w:lang w:val="en-AU"/>
        </w:rPr>
        <w:t xml:space="preserve">Ralf Wilden </w:t>
      </w:r>
      <w:r w:rsidRPr="00977658">
        <w:rPr>
          <w:rFonts w:ascii="Times New Roman" w:hAnsi="Times New Roman" w:cs="Times New Roman"/>
          <w:sz w:val="24"/>
          <w:szCs w:val="24"/>
          <w:lang w:val="en-AU"/>
        </w:rPr>
        <w:t>is an Associate Professor at the Faculty of Business &amp; Economics at Macquarie University. His research examines the strategic use of dynamic capabilities in organizations to affect change in areas such as innovation and marketing strategy. He is the Global Representative for Oceania for the Academy of Management’s STR Division. His research has been published in journals such as Academy of Management Annals, Strategic Organization, Journal of the Academy of Marketing Science, and Long Range Planning. He has a PhD from UTS Business School and a MSc from LMU Munich.</w:t>
      </w:r>
    </w:p>
    <w:p w:rsidR="00726024" w:rsidRPr="00977658" w:rsidRDefault="00726024" w:rsidP="00EF1719">
      <w:pPr>
        <w:autoSpaceDE w:val="0"/>
        <w:autoSpaceDN w:val="0"/>
        <w:adjustRightInd w:val="0"/>
        <w:rPr>
          <w:rFonts w:ascii="Times New Roman" w:hAnsi="Times New Roman" w:cs="Times New Roman"/>
          <w:sz w:val="24"/>
          <w:szCs w:val="24"/>
        </w:rPr>
      </w:pPr>
      <w:proofErr w:type="spellStart"/>
      <w:r w:rsidRPr="00977658">
        <w:rPr>
          <w:rFonts w:ascii="Times New Roman" w:hAnsi="Times New Roman" w:cs="Times New Roman"/>
          <w:b/>
          <w:sz w:val="24"/>
          <w:szCs w:val="24"/>
        </w:rPr>
        <w:t>Siggi</w:t>
      </w:r>
      <w:proofErr w:type="spellEnd"/>
      <w:r w:rsidRPr="00977658">
        <w:rPr>
          <w:rFonts w:ascii="Times New Roman" w:hAnsi="Times New Roman" w:cs="Times New Roman"/>
          <w:b/>
          <w:sz w:val="24"/>
          <w:szCs w:val="24"/>
        </w:rPr>
        <w:t xml:space="preserve"> </w:t>
      </w:r>
      <w:proofErr w:type="spellStart"/>
      <w:r w:rsidRPr="00977658">
        <w:rPr>
          <w:rFonts w:ascii="Times New Roman" w:hAnsi="Times New Roman" w:cs="Times New Roman"/>
          <w:b/>
          <w:sz w:val="24"/>
          <w:szCs w:val="24"/>
        </w:rPr>
        <w:t>Gudergan</w:t>
      </w:r>
      <w:proofErr w:type="spellEnd"/>
      <w:r w:rsidRPr="00977658">
        <w:rPr>
          <w:rFonts w:ascii="Times New Roman" w:hAnsi="Times New Roman" w:cs="Times New Roman"/>
          <w:sz w:val="24"/>
          <w:szCs w:val="24"/>
        </w:rPr>
        <w:t xml:space="preserve"> is a Professor of Strategy at the University of Waikato (New Zealand) and also a chaired Professor of Strategy at the University of Newcastle (Australia). His research concerns three areas: Business Strategy &amp; Strategic Management (with an emphasis on the dynamic capabilities view, as well as alliance and international management); Services &amp; Customer Decision Making; and Partial Least Squares Structural Equation Modelling (PLS-SEM).</w:t>
      </w:r>
    </w:p>
    <w:p w:rsidR="00726024" w:rsidRPr="004625FD" w:rsidRDefault="00726024" w:rsidP="00050FA4">
      <w:pPr>
        <w:spacing w:after="120" w:line="480" w:lineRule="auto"/>
        <w:jc w:val="center"/>
        <w:textAlignment w:val="baseline"/>
        <w:rPr>
          <w:rFonts w:ascii="Times New Roman" w:hAnsi="Times New Roman" w:cs="Times New Roman"/>
          <w:b/>
          <w:sz w:val="24"/>
          <w:szCs w:val="24"/>
          <w:lang w:val="en-AU"/>
        </w:rPr>
        <w:sectPr w:rsidR="00726024" w:rsidRPr="004625FD" w:rsidSect="0079187E">
          <w:pgSz w:w="12240" w:h="15840"/>
          <w:pgMar w:top="1440" w:right="1440" w:bottom="1440" w:left="1440" w:header="720" w:footer="720" w:gutter="0"/>
          <w:cols w:space="720"/>
          <w:docGrid w:linePitch="360"/>
        </w:sectPr>
      </w:pPr>
    </w:p>
    <w:p w:rsidR="00726024" w:rsidRDefault="00726024" w:rsidP="00050FA4">
      <w:pPr>
        <w:spacing w:after="120" w:line="480" w:lineRule="auto"/>
        <w:jc w:val="center"/>
        <w:textAlignment w:val="baseline"/>
        <w:rPr>
          <w:rFonts w:ascii="Times New Roman" w:hAnsi="Times New Roman" w:cs="Times New Roman"/>
          <w:b/>
          <w:sz w:val="24"/>
          <w:szCs w:val="24"/>
        </w:rPr>
      </w:pPr>
      <w:r w:rsidRPr="00061C23">
        <w:rPr>
          <w:rFonts w:ascii="Times New Roman" w:hAnsi="Times New Roman" w:cs="Times New Roman"/>
          <w:b/>
          <w:sz w:val="24"/>
          <w:szCs w:val="24"/>
        </w:rPr>
        <w:lastRenderedPageBreak/>
        <w:t>Open Service Innovation: The Role of Intermediary Capabilities</w:t>
      </w:r>
    </w:p>
    <w:p w:rsidR="00726024" w:rsidRDefault="00726024" w:rsidP="00050FA4">
      <w:pPr>
        <w:spacing w:after="120" w:line="480" w:lineRule="auto"/>
        <w:jc w:val="center"/>
        <w:textAlignment w:val="baseline"/>
        <w:rPr>
          <w:rFonts w:ascii="Times New Roman" w:hAnsi="Times New Roman" w:cs="Times New Roman"/>
          <w:b/>
          <w:sz w:val="24"/>
          <w:szCs w:val="24"/>
        </w:rPr>
      </w:pPr>
      <w:r>
        <w:rPr>
          <w:rFonts w:ascii="Times New Roman" w:hAnsi="Times New Roman" w:cs="Times New Roman"/>
          <w:b/>
          <w:sz w:val="24"/>
          <w:szCs w:val="24"/>
        </w:rPr>
        <w:t>Abstract</w:t>
      </w:r>
    </w:p>
    <w:p w:rsidR="00726024" w:rsidRPr="009E0EA8" w:rsidRDefault="00726024" w:rsidP="00A4327F">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This study examines h</w:t>
      </w:r>
      <w:r w:rsidRPr="00061C23">
        <w:rPr>
          <w:rFonts w:ascii="Times New Roman" w:hAnsi="Times New Roman" w:cs="Times New Roman"/>
          <w:sz w:val="24"/>
          <w:szCs w:val="24"/>
        </w:rPr>
        <w:t>ow intermediaries, in general, and those with digital service platforms spe</w:t>
      </w:r>
      <w:r>
        <w:rPr>
          <w:rFonts w:ascii="Times New Roman" w:hAnsi="Times New Roman" w:cs="Times New Roman"/>
          <w:sz w:val="24"/>
          <w:szCs w:val="24"/>
        </w:rPr>
        <w:t xml:space="preserve">cifically, engage with clients to help them innovate their </w:t>
      </w:r>
      <w:r w:rsidRPr="00061C23">
        <w:rPr>
          <w:rFonts w:ascii="Times New Roman" w:hAnsi="Times New Roman" w:cs="Times New Roman"/>
          <w:sz w:val="24"/>
          <w:szCs w:val="24"/>
        </w:rPr>
        <w:t xml:space="preserve">services </w:t>
      </w:r>
      <w:r>
        <w:rPr>
          <w:rFonts w:ascii="Times New Roman" w:hAnsi="Times New Roman" w:cs="Times New Roman"/>
          <w:sz w:val="24"/>
          <w:szCs w:val="24"/>
        </w:rPr>
        <w:t>within</w:t>
      </w:r>
      <w:r w:rsidRPr="00061C23">
        <w:rPr>
          <w:rFonts w:ascii="Times New Roman" w:hAnsi="Times New Roman" w:cs="Times New Roman"/>
          <w:sz w:val="24"/>
          <w:szCs w:val="24"/>
        </w:rPr>
        <w:t xml:space="preserve"> </w:t>
      </w:r>
      <w:r>
        <w:rPr>
          <w:rFonts w:ascii="Times New Roman" w:hAnsi="Times New Roman" w:cs="Times New Roman"/>
          <w:sz w:val="24"/>
          <w:szCs w:val="24"/>
        </w:rPr>
        <w:t>their</w:t>
      </w:r>
      <w:r w:rsidRPr="00061C23">
        <w:rPr>
          <w:rFonts w:ascii="Times New Roman" w:hAnsi="Times New Roman" w:cs="Times New Roman"/>
          <w:sz w:val="24"/>
          <w:szCs w:val="24"/>
        </w:rPr>
        <w:t xml:space="preserve"> </w:t>
      </w:r>
      <w:r>
        <w:rPr>
          <w:rFonts w:ascii="Times New Roman" w:hAnsi="Times New Roman" w:cs="Times New Roman"/>
          <w:sz w:val="24"/>
          <w:szCs w:val="24"/>
        </w:rPr>
        <w:t>service ecosystem.</w:t>
      </w:r>
      <w:r w:rsidRPr="00061C23">
        <w:rPr>
          <w:rFonts w:ascii="Times New Roman" w:hAnsi="Times New Roman" w:cs="Times New Roman"/>
          <w:sz w:val="24"/>
          <w:szCs w:val="24"/>
        </w:rPr>
        <w:t xml:space="preserve"> Based on an embedded</w:t>
      </w:r>
      <w:r>
        <w:rPr>
          <w:rFonts w:ascii="Times New Roman" w:hAnsi="Times New Roman" w:cs="Times New Roman"/>
          <w:sz w:val="24"/>
          <w:szCs w:val="24"/>
        </w:rPr>
        <w:t>, longitudinal</w:t>
      </w:r>
      <w:r w:rsidRPr="00061C23">
        <w:rPr>
          <w:rFonts w:ascii="Times New Roman" w:hAnsi="Times New Roman" w:cs="Times New Roman"/>
          <w:sz w:val="24"/>
          <w:szCs w:val="24"/>
        </w:rPr>
        <w:t xml:space="preserve"> case study</w:t>
      </w:r>
      <w:r>
        <w:rPr>
          <w:rFonts w:ascii="Times New Roman" w:hAnsi="Times New Roman" w:cs="Times New Roman"/>
          <w:sz w:val="24"/>
          <w:szCs w:val="24"/>
        </w:rPr>
        <w:t xml:space="preserve">, the results </w:t>
      </w:r>
      <w:r w:rsidRPr="00061C23">
        <w:rPr>
          <w:rFonts w:ascii="Times New Roman" w:hAnsi="Times New Roman" w:cs="Times New Roman"/>
          <w:sz w:val="24"/>
          <w:szCs w:val="24"/>
        </w:rPr>
        <w:t xml:space="preserve">reveal the cumulative development and deployment of </w:t>
      </w:r>
      <w:r>
        <w:rPr>
          <w:rFonts w:ascii="Times New Roman" w:hAnsi="Times New Roman" w:cs="Times New Roman"/>
          <w:sz w:val="24"/>
          <w:szCs w:val="24"/>
        </w:rPr>
        <w:t>technological, marketing,</w:t>
      </w:r>
      <w:r w:rsidRPr="00061C23">
        <w:rPr>
          <w:rFonts w:ascii="Times New Roman" w:hAnsi="Times New Roman" w:cs="Times New Roman"/>
          <w:sz w:val="24"/>
          <w:szCs w:val="24"/>
        </w:rPr>
        <w:t xml:space="preserve"> </w:t>
      </w:r>
      <w:r>
        <w:rPr>
          <w:rFonts w:ascii="Times New Roman" w:hAnsi="Times New Roman" w:cs="Times New Roman"/>
          <w:sz w:val="24"/>
          <w:szCs w:val="24"/>
        </w:rPr>
        <w:t xml:space="preserve">and co-creation capabilities </w:t>
      </w:r>
      <w:r w:rsidRPr="00061C23">
        <w:rPr>
          <w:rFonts w:ascii="Times New Roman" w:hAnsi="Times New Roman" w:cs="Times New Roman"/>
          <w:sz w:val="24"/>
          <w:szCs w:val="24"/>
        </w:rPr>
        <w:t>by intermediaries</w:t>
      </w:r>
      <w:r>
        <w:rPr>
          <w:rFonts w:ascii="Times New Roman" w:hAnsi="Times New Roman" w:cs="Times New Roman"/>
          <w:sz w:val="24"/>
          <w:szCs w:val="24"/>
        </w:rPr>
        <w:t xml:space="preserve">, and how these </w:t>
      </w:r>
      <w:r w:rsidRPr="00061C23">
        <w:rPr>
          <w:rFonts w:ascii="Times New Roman" w:hAnsi="Times New Roman" w:cs="Times New Roman"/>
          <w:sz w:val="24"/>
          <w:szCs w:val="24"/>
        </w:rPr>
        <w:t xml:space="preserve">capabilities </w:t>
      </w:r>
      <w:r>
        <w:rPr>
          <w:rFonts w:ascii="Times New Roman" w:hAnsi="Times New Roman" w:cs="Times New Roman"/>
          <w:sz w:val="24"/>
          <w:szCs w:val="24"/>
        </w:rPr>
        <w:t xml:space="preserve">allow intermediaries to engage with </w:t>
      </w:r>
      <w:r w:rsidRPr="00061C23">
        <w:rPr>
          <w:rFonts w:ascii="Times New Roman" w:hAnsi="Times New Roman" w:cs="Times New Roman"/>
          <w:sz w:val="24"/>
          <w:szCs w:val="24"/>
        </w:rPr>
        <w:t xml:space="preserve">clients, so as to </w:t>
      </w:r>
      <w:r>
        <w:rPr>
          <w:rFonts w:ascii="Times New Roman" w:hAnsi="Times New Roman" w:cs="Times New Roman"/>
          <w:sz w:val="24"/>
          <w:szCs w:val="24"/>
        </w:rPr>
        <w:t xml:space="preserve">enable clients’ </w:t>
      </w:r>
      <w:r w:rsidRPr="00061C23">
        <w:rPr>
          <w:rFonts w:ascii="Times New Roman" w:hAnsi="Times New Roman" w:cs="Times New Roman"/>
          <w:sz w:val="24"/>
          <w:szCs w:val="24"/>
        </w:rPr>
        <w:t xml:space="preserve">open service innovation despite </w:t>
      </w:r>
      <w:r>
        <w:rPr>
          <w:rFonts w:ascii="Times New Roman" w:hAnsi="Times New Roman" w:cs="Times New Roman"/>
          <w:sz w:val="24"/>
          <w:szCs w:val="24"/>
        </w:rPr>
        <w:t xml:space="preserve">their </w:t>
      </w:r>
      <w:r w:rsidRPr="00061C23">
        <w:rPr>
          <w:rFonts w:ascii="Times New Roman" w:hAnsi="Times New Roman" w:cs="Times New Roman"/>
          <w:sz w:val="24"/>
          <w:szCs w:val="24"/>
        </w:rPr>
        <w:t>internal challenges.</w:t>
      </w:r>
      <w:r>
        <w:rPr>
          <w:rFonts w:ascii="Times New Roman" w:hAnsi="Times New Roman" w:cs="Times New Roman"/>
          <w:sz w:val="24"/>
          <w:szCs w:val="24"/>
        </w:rPr>
        <w:t xml:space="preserve"> In turn, this article </w:t>
      </w:r>
      <w:r w:rsidRPr="002D6A0C">
        <w:rPr>
          <w:rFonts w:ascii="Times New Roman" w:hAnsi="Times New Roman"/>
          <w:sz w:val="24"/>
          <w:szCs w:val="24"/>
          <w:lang w:val="en-AU"/>
        </w:rPr>
        <w:t>extend</w:t>
      </w:r>
      <w:r>
        <w:rPr>
          <w:rFonts w:ascii="Times New Roman" w:hAnsi="Times New Roman"/>
          <w:sz w:val="24"/>
          <w:szCs w:val="24"/>
          <w:lang w:val="en-AU"/>
        </w:rPr>
        <w:t>s</w:t>
      </w:r>
      <w:r w:rsidRPr="002D6A0C">
        <w:rPr>
          <w:rFonts w:ascii="Times New Roman" w:hAnsi="Times New Roman"/>
          <w:sz w:val="24"/>
          <w:szCs w:val="24"/>
          <w:lang w:val="en-AU"/>
        </w:rPr>
        <w:t xml:space="preserve"> theory on service innovation</w:t>
      </w:r>
      <w:r w:rsidRPr="006046F8">
        <w:rPr>
          <w:rFonts w:ascii="Times New Roman" w:hAnsi="Times New Roman"/>
          <w:lang w:val="en-AU"/>
        </w:rPr>
        <w:t xml:space="preserve"> </w:t>
      </w:r>
      <w:r w:rsidRPr="00061C23">
        <w:rPr>
          <w:rFonts w:ascii="Times New Roman" w:hAnsi="Times New Roman" w:cs="Times New Roman"/>
          <w:sz w:val="24"/>
          <w:szCs w:val="24"/>
        </w:rPr>
        <w:t xml:space="preserve">by </w:t>
      </w:r>
      <w:r>
        <w:rPr>
          <w:rFonts w:ascii="Times New Roman" w:hAnsi="Times New Roman" w:cs="Times New Roman"/>
          <w:sz w:val="24"/>
          <w:szCs w:val="24"/>
        </w:rPr>
        <w:t>clarifying</w:t>
      </w:r>
      <w:r w:rsidRPr="00061C23">
        <w:rPr>
          <w:rFonts w:ascii="Times New Roman" w:hAnsi="Times New Roman" w:cs="Times New Roman"/>
          <w:sz w:val="24"/>
          <w:szCs w:val="24"/>
        </w:rPr>
        <w:t xml:space="preserve"> </w:t>
      </w:r>
      <w:r>
        <w:rPr>
          <w:rFonts w:ascii="Times New Roman" w:hAnsi="Times New Roman" w:cs="Times New Roman"/>
          <w:sz w:val="24"/>
          <w:szCs w:val="24"/>
        </w:rPr>
        <w:t>the role and function of intermediaries in service ecosystems in enabling clients leverage open service innovation</w:t>
      </w:r>
      <w:r w:rsidRPr="00061C23">
        <w:rPr>
          <w:rFonts w:ascii="Times New Roman" w:hAnsi="Times New Roman" w:cs="Times New Roman"/>
          <w:sz w:val="24"/>
          <w:szCs w:val="24"/>
        </w:rPr>
        <w:t xml:space="preserve">. </w:t>
      </w:r>
      <w:r>
        <w:rPr>
          <w:rFonts w:ascii="Times New Roman" w:hAnsi="Times New Roman" w:cs="Times New Roman"/>
          <w:sz w:val="24"/>
          <w:szCs w:val="24"/>
        </w:rPr>
        <w:t xml:space="preserve">Second, this study contributes to resource-based scholarship by </w:t>
      </w:r>
      <w:r>
        <w:rPr>
          <w:rFonts w:ascii="Times New Roman" w:hAnsi="Times New Roman" w:cs="Times New Roman"/>
          <w:sz w:val="24"/>
          <w:szCs w:val="24"/>
          <w:lang w:val="en-GB"/>
        </w:rPr>
        <w:t>clarifying how</w:t>
      </w:r>
      <w:r w:rsidRPr="003629F2">
        <w:rPr>
          <w:rFonts w:ascii="Times New Roman" w:hAnsi="Times New Roman" w:cs="Times New Roman"/>
          <w:sz w:val="24"/>
          <w:szCs w:val="24"/>
        </w:rPr>
        <w:t xml:space="preserve"> </w:t>
      </w:r>
      <w:r>
        <w:rPr>
          <w:rFonts w:ascii="Times New Roman" w:hAnsi="Times New Roman" w:cs="Times New Roman"/>
          <w:sz w:val="24"/>
          <w:szCs w:val="24"/>
        </w:rPr>
        <w:t>these three sets of capabilities and their micro-foundations relate to each other</w:t>
      </w:r>
      <w:r w:rsidRPr="003629F2">
        <w:rPr>
          <w:rFonts w:ascii="Times New Roman" w:hAnsi="Times New Roman" w:cs="Times New Roman"/>
          <w:sz w:val="24"/>
          <w:szCs w:val="24"/>
        </w:rPr>
        <w:t>.</w:t>
      </w:r>
      <w:r>
        <w:rPr>
          <w:rFonts w:ascii="Times New Roman" w:hAnsi="Times New Roman" w:cs="Times New Roman"/>
          <w:sz w:val="24"/>
          <w:szCs w:val="24"/>
        </w:rPr>
        <w:t xml:space="preserve"> D</w:t>
      </w:r>
      <w:r w:rsidRPr="00697EB4">
        <w:rPr>
          <w:rFonts w:ascii="Times New Roman" w:hAnsi="Times New Roman" w:cs="Times New Roman"/>
          <w:sz w:val="24"/>
          <w:szCs w:val="24"/>
        </w:rPr>
        <w:t xml:space="preserve">espite the </w:t>
      </w:r>
      <w:r>
        <w:rPr>
          <w:rFonts w:ascii="Times New Roman" w:hAnsi="Times New Roman" w:cs="Times New Roman"/>
          <w:sz w:val="24"/>
          <w:szCs w:val="24"/>
        </w:rPr>
        <w:t xml:space="preserve">obvious </w:t>
      </w:r>
      <w:r w:rsidRPr="00697EB4">
        <w:rPr>
          <w:rFonts w:ascii="Times New Roman" w:hAnsi="Times New Roman" w:cs="Times New Roman"/>
          <w:sz w:val="24"/>
          <w:szCs w:val="24"/>
        </w:rPr>
        <w:t>importance of technological capabilities, online intermediaries are more than just ‘virtual’ service platform providers</w:t>
      </w:r>
      <w:r>
        <w:rPr>
          <w:rFonts w:ascii="Times New Roman" w:hAnsi="Times New Roman" w:cs="Times New Roman"/>
          <w:sz w:val="24"/>
          <w:szCs w:val="24"/>
        </w:rPr>
        <w:t>. The intermediary’s t</w:t>
      </w:r>
      <w:r w:rsidRPr="004F7B4E">
        <w:rPr>
          <w:rFonts w:ascii="Times New Roman" w:hAnsi="Times New Roman" w:cs="Times New Roman"/>
          <w:sz w:val="24"/>
          <w:szCs w:val="24"/>
        </w:rPr>
        <w:t xml:space="preserve">echnological and marketing capabilities assist clients deal with project-related and organizational challenges to open </w:t>
      </w:r>
      <w:r>
        <w:rPr>
          <w:rFonts w:ascii="Times New Roman" w:hAnsi="Times New Roman" w:cs="Times New Roman"/>
          <w:sz w:val="24"/>
          <w:szCs w:val="24"/>
        </w:rPr>
        <w:t>service innovation</w:t>
      </w:r>
      <w:r w:rsidRPr="004F7B4E">
        <w:rPr>
          <w:rFonts w:ascii="Times New Roman" w:hAnsi="Times New Roman" w:cs="Times New Roman"/>
          <w:sz w:val="24"/>
          <w:szCs w:val="24"/>
        </w:rPr>
        <w:t>. Acting as a higher-order capab</w:t>
      </w:r>
      <w:r>
        <w:rPr>
          <w:rFonts w:ascii="Times New Roman" w:hAnsi="Times New Roman" w:cs="Times New Roman"/>
          <w:sz w:val="24"/>
          <w:szCs w:val="24"/>
        </w:rPr>
        <w:t>ility, co-creation capabilities</w:t>
      </w:r>
      <w:r w:rsidRPr="004F7B4E">
        <w:rPr>
          <w:rFonts w:ascii="Times New Roman" w:hAnsi="Times New Roman" w:cs="Times New Roman"/>
          <w:sz w:val="24"/>
          <w:szCs w:val="24"/>
        </w:rPr>
        <w:t xml:space="preserve">—through shaping marketing and technological capabilities over time and also through conditioning their deployment—improve the </w:t>
      </w:r>
      <w:r w:rsidRPr="00517BD3">
        <w:rPr>
          <w:rFonts w:ascii="Times New Roman" w:hAnsi="Times New Roman" w:cs="Times New Roman"/>
          <w:sz w:val="24"/>
          <w:szCs w:val="24"/>
        </w:rPr>
        <w:t>proficiency of these capabilities</w:t>
      </w:r>
      <w:r w:rsidRPr="009E0EA8">
        <w:rPr>
          <w:rFonts w:ascii="Times New Roman" w:hAnsi="Times New Roman" w:cs="Times New Roman"/>
          <w:sz w:val="24"/>
          <w:szCs w:val="24"/>
        </w:rPr>
        <w:t xml:space="preserve">. </w:t>
      </w:r>
      <w:r>
        <w:rPr>
          <w:rFonts w:ascii="Times New Roman" w:hAnsi="Times New Roman" w:cs="Times New Roman"/>
          <w:sz w:val="24"/>
          <w:szCs w:val="24"/>
        </w:rPr>
        <w:t>The findings</w:t>
      </w:r>
      <w:r w:rsidRPr="009E0EA8">
        <w:rPr>
          <w:rFonts w:ascii="Times New Roman" w:hAnsi="Times New Roman" w:cs="Times New Roman"/>
          <w:sz w:val="24"/>
          <w:szCs w:val="24"/>
        </w:rPr>
        <w:t xml:space="preserve"> advance insights on the agential role of the intermediary’s co-creation capabilities, purposefully developed and deployed to </w:t>
      </w:r>
      <w:r w:rsidRPr="00517BD3">
        <w:rPr>
          <w:rFonts w:ascii="Times New Roman" w:hAnsi="Times New Roman"/>
          <w:sz w:val="24"/>
          <w:szCs w:val="24"/>
          <w:lang w:val="en-AU"/>
        </w:rPr>
        <w:t xml:space="preserve">foster client-engagement, and thus </w:t>
      </w:r>
      <w:r w:rsidRPr="00517BD3">
        <w:rPr>
          <w:rFonts w:ascii="Times New Roman" w:hAnsi="Times New Roman" w:cs="Times New Roman"/>
          <w:sz w:val="24"/>
          <w:szCs w:val="24"/>
        </w:rPr>
        <w:t xml:space="preserve">support service </w:t>
      </w:r>
      <w:r w:rsidRPr="009E0EA8">
        <w:rPr>
          <w:rFonts w:ascii="Times New Roman" w:hAnsi="Times New Roman" w:cs="Times New Roman"/>
          <w:sz w:val="24"/>
          <w:szCs w:val="24"/>
        </w:rPr>
        <w:t xml:space="preserve">organizations in leveraging open service innovation. </w:t>
      </w:r>
    </w:p>
    <w:p w:rsidR="00726024" w:rsidRDefault="00726024" w:rsidP="00CD0CF3">
      <w:pPr>
        <w:spacing w:after="120" w:line="240" w:lineRule="auto"/>
        <w:jc w:val="center"/>
        <w:textAlignment w:val="baseline"/>
        <w:rPr>
          <w:rFonts w:ascii="Times New Roman" w:hAnsi="Times New Roman" w:cs="Times New Roman"/>
          <w:b/>
          <w:sz w:val="24"/>
          <w:szCs w:val="24"/>
        </w:rPr>
      </w:pPr>
    </w:p>
    <w:p w:rsidR="00726024" w:rsidRDefault="00726024" w:rsidP="00CD0CF3">
      <w:pPr>
        <w:spacing w:after="120" w:line="240" w:lineRule="auto"/>
        <w:textAlignment w:val="baseline"/>
        <w:rPr>
          <w:rFonts w:ascii="Times New Roman" w:hAnsi="Times New Roman" w:cs="Times New Roman"/>
          <w:b/>
          <w:sz w:val="24"/>
          <w:szCs w:val="24"/>
        </w:rPr>
      </w:pPr>
      <w:r>
        <w:rPr>
          <w:rFonts w:ascii="Times New Roman" w:hAnsi="Times New Roman" w:cs="Times New Roman"/>
          <w:b/>
          <w:sz w:val="24"/>
          <w:szCs w:val="24"/>
        </w:rPr>
        <w:t>Practitioner Points</w:t>
      </w:r>
    </w:p>
    <w:p w:rsidR="00726024" w:rsidRDefault="00726024" w:rsidP="00051E02">
      <w:pPr>
        <w:pStyle w:val="ListParagraph"/>
        <w:numPr>
          <w:ilvl w:val="0"/>
          <w:numId w:val="27"/>
        </w:numPr>
        <w:spacing w:after="120" w:line="240" w:lineRule="auto"/>
        <w:textAlignment w:val="baseline"/>
        <w:rPr>
          <w:rFonts w:ascii="Times New Roman" w:hAnsi="Times New Roman" w:cs="Times New Roman"/>
          <w:sz w:val="24"/>
          <w:szCs w:val="24"/>
        </w:rPr>
      </w:pPr>
      <w:r>
        <w:rPr>
          <w:rFonts w:ascii="Times New Roman" w:eastAsia="Times New Roman" w:hAnsi="Times New Roman" w:cs="Times New Roman"/>
          <w:sz w:val="24"/>
          <w:szCs w:val="24"/>
          <w:lang w:eastAsia="en-AU"/>
        </w:rPr>
        <w:t>A</w:t>
      </w:r>
      <w:r w:rsidRPr="009574ED">
        <w:rPr>
          <w:rFonts w:ascii="Times New Roman" w:eastAsia="Times New Roman" w:hAnsi="Times New Roman" w:cs="Times New Roman"/>
          <w:sz w:val="24"/>
          <w:szCs w:val="24"/>
          <w:lang w:eastAsia="en-AU"/>
        </w:rPr>
        <w:t xml:space="preserve">long with technological and marketing capabilities, </w:t>
      </w:r>
      <w:r>
        <w:rPr>
          <w:rFonts w:ascii="Times New Roman" w:eastAsia="Times New Roman" w:hAnsi="Times New Roman" w:cs="Times New Roman"/>
          <w:sz w:val="24"/>
          <w:szCs w:val="24"/>
          <w:lang w:eastAsia="en-AU"/>
        </w:rPr>
        <w:t xml:space="preserve">professional service firms ought to </w:t>
      </w:r>
      <w:r w:rsidRPr="009574ED">
        <w:rPr>
          <w:rFonts w:ascii="Times New Roman" w:eastAsia="Times New Roman" w:hAnsi="Times New Roman" w:cs="Times New Roman"/>
          <w:sz w:val="24"/>
          <w:szCs w:val="24"/>
          <w:lang w:eastAsia="en-AU"/>
        </w:rPr>
        <w:t>hone</w:t>
      </w:r>
      <w:r>
        <w:rPr>
          <w:rFonts w:ascii="Times New Roman" w:eastAsia="Times New Roman" w:hAnsi="Times New Roman" w:cs="Times New Roman"/>
          <w:sz w:val="24"/>
          <w:szCs w:val="24"/>
          <w:lang w:eastAsia="en-AU"/>
        </w:rPr>
        <w:t xml:space="preserve"> co-creation capabilities </w:t>
      </w:r>
      <w:r w:rsidRPr="009574ED">
        <w:rPr>
          <w:rFonts w:ascii="Times New Roman" w:eastAsia="Times New Roman" w:hAnsi="Times New Roman" w:cs="Times New Roman"/>
          <w:sz w:val="24"/>
          <w:szCs w:val="24"/>
          <w:lang w:eastAsia="en-AU"/>
        </w:rPr>
        <w:t xml:space="preserve">in </w:t>
      </w:r>
      <w:r w:rsidRPr="009574ED">
        <w:rPr>
          <w:rFonts w:ascii="Times New Roman" w:hAnsi="Times New Roman" w:cs="Times New Roman"/>
          <w:sz w:val="24"/>
          <w:szCs w:val="24"/>
        </w:rPr>
        <w:t xml:space="preserve">assisting clients deal with internal </w:t>
      </w:r>
      <w:r>
        <w:rPr>
          <w:rFonts w:ascii="Times New Roman" w:hAnsi="Times New Roman" w:cs="Times New Roman"/>
          <w:sz w:val="24"/>
          <w:szCs w:val="24"/>
        </w:rPr>
        <w:t xml:space="preserve">innovation barriers. </w:t>
      </w:r>
    </w:p>
    <w:p w:rsidR="00726024" w:rsidRPr="00940FCB" w:rsidRDefault="00726024" w:rsidP="00940FCB">
      <w:pPr>
        <w:pStyle w:val="ListParagraph"/>
        <w:numPr>
          <w:ilvl w:val="0"/>
          <w:numId w:val="27"/>
        </w:numPr>
        <w:spacing w:after="120" w:line="240" w:lineRule="auto"/>
        <w:textAlignment w:val="baseline"/>
        <w:rPr>
          <w:rFonts w:ascii="Times New Roman" w:hAnsi="Times New Roman" w:cs="Times New Roman"/>
          <w:sz w:val="24"/>
          <w:szCs w:val="24"/>
        </w:rPr>
      </w:pPr>
      <w:r>
        <w:rPr>
          <w:rFonts w:ascii="Times New Roman" w:hAnsi="Times New Roman" w:cs="Times New Roman"/>
          <w:sz w:val="24"/>
          <w:szCs w:val="24"/>
        </w:rPr>
        <w:t xml:space="preserve">In order </w:t>
      </w:r>
      <w:r w:rsidRPr="00940FCB">
        <w:rPr>
          <w:rFonts w:ascii="Times New Roman" w:hAnsi="Times New Roman" w:cs="Times New Roman"/>
          <w:sz w:val="24"/>
          <w:szCs w:val="24"/>
        </w:rPr>
        <w:t xml:space="preserve">to </w:t>
      </w:r>
      <w:r>
        <w:rPr>
          <w:rFonts w:ascii="Times New Roman" w:hAnsi="Times New Roman" w:cs="Times New Roman"/>
          <w:sz w:val="24"/>
          <w:szCs w:val="24"/>
        </w:rPr>
        <w:t xml:space="preserve">allow service firms better </w:t>
      </w:r>
      <w:r w:rsidRPr="00940FCB">
        <w:rPr>
          <w:rFonts w:ascii="Times New Roman" w:hAnsi="Times New Roman" w:cs="Times New Roman"/>
          <w:sz w:val="24"/>
          <w:szCs w:val="24"/>
        </w:rPr>
        <w:t>leverag</w:t>
      </w:r>
      <w:r>
        <w:rPr>
          <w:rFonts w:ascii="Times New Roman" w:hAnsi="Times New Roman" w:cs="Times New Roman"/>
          <w:sz w:val="24"/>
          <w:szCs w:val="24"/>
        </w:rPr>
        <w:t>e</w:t>
      </w:r>
      <w:r w:rsidRPr="00940FCB">
        <w:rPr>
          <w:rFonts w:ascii="Times New Roman" w:hAnsi="Times New Roman" w:cs="Times New Roman"/>
          <w:sz w:val="24"/>
          <w:szCs w:val="24"/>
        </w:rPr>
        <w:t xml:space="preserve"> open service innovation</w:t>
      </w:r>
      <w:r>
        <w:rPr>
          <w:rFonts w:ascii="Times New Roman" w:hAnsi="Times New Roman" w:cs="Times New Roman"/>
          <w:sz w:val="24"/>
          <w:szCs w:val="24"/>
        </w:rPr>
        <w:t xml:space="preserve">, intermediaries ought to provide professional services that go beyond offering one-off </w:t>
      </w:r>
      <w:r w:rsidRPr="00137C79">
        <w:rPr>
          <w:rFonts w:ascii="Times New Roman" w:hAnsi="Times New Roman" w:cs="Times New Roman"/>
          <w:sz w:val="24"/>
          <w:szCs w:val="24"/>
        </w:rPr>
        <w:t>technology-focused inputs</w:t>
      </w:r>
      <w:r>
        <w:rPr>
          <w:rFonts w:ascii="Times New Roman" w:hAnsi="Times New Roman" w:cs="Times New Roman"/>
          <w:sz w:val="24"/>
          <w:szCs w:val="24"/>
        </w:rPr>
        <w:t xml:space="preserve"> to those that actively support, involve and engage clients. </w:t>
      </w:r>
    </w:p>
    <w:p w:rsidR="00726024" w:rsidRDefault="00726024" w:rsidP="00051E02">
      <w:pPr>
        <w:pStyle w:val="ListParagraph"/>
        <w:numPr>
          <w:ilvl w:val="0"/>
          <w:numId w:val="27"/>
        </w:numPr>
        <w:spacing w:after="120" w:line="240" w:lineRule="auto"/>
        <w:textAlignment w:val="baseline"/>
        <w:rPr>
          <w:rFonts w:ascii="Times New Roman" w:hAnsi="Times New Roman" w:cs="Times New Roman"/>
          <w:sz w:val="24"/>
          <w:szCs w:val="24"/>
        </w:rPr>
      </w:pPr>
      <w:r>
        <w:rPr>
          <w:rFonts w:ascii="Times New Roman" w:hAnsi="Times New Roman" w:cs="Times New Roman"/>
          <w:sz w:val="24"/>
          <w:szCs w:val="24"/>
        </w:rPr>
        <w:t>M</w:t>
      </w:r>
      <w:r w:rsidRPr="00137C79">
        <w:rPr>
          <w:rFonts w:ascii="Times New Roman" w:hAnsi="Times New Roman" w:cs="Times New Roman"/>
          <w:sz w:val="24"/>
          <w:szCs w:val="24"/>
        </w:rPr>
        <w:t>anagers of service firms can benefit from sourcing professional services to bolster their service innovation efforts</w:t>
      </w:r>
      <w:r>
        <w:rPr>
          <w:rFonts w:ascii="Times New Roman" w:hAnsi="Times New Roman" w:cs="Times New Roman"/>
          <w:sz w:val="24"/>
          <w:szCs w:val="24"/>
        </w:rPr>
        <w:t xml:space="preserve">; </w:t>
      </w:r>
      <w:r w:rsidRPr="00137C79">
        <w:rPr>
          <w:rFonts w:ascii="Times New Roman" w:hAnsi="Times New Roman" w:cs="Times New Roman"/>
          <w:sz w:val="24"/>
          <w:szCs w:val="24"/>
        </w:rPr>
        <w:t xml:space="preserve">specifically, when facing internal project-related or organizational barriers. </w:t>
      </w:r>
    </w:p>
    <w:p w:rsidR="00726024" w:rsidRPr="00C064E3" w:rsidRDefault="00726024" w:rsidP="00051E02">
      <w:pPr>
        <w:pStyle w:val="ListParagraph"/>
        <w:numPr>
          <w:ilvl w:val="0"/>
          <w:numId w:val="27"/>
        </w:numPr>
        <w:spacing w:after="120" w:line="240" w:lineRule="auto"/>
        <w:textAlignment w:val="baseline"/>
        <w:rPr>
          <w:rFonts w:ascii="Times New Roman" w:hAnsi="Times New Roman" w:cs="Times New Roman"/>
          <w:sz w:val="24"/>
          <w:szCs w:val="24"/>
        </w:rPr>
        <w:sectPr w:rsidR="00726024" w:rsidRPr="00C064E3" w:rsidSect="0079187E">
          <w:pgSz w:w="12240" w:h="15840"/>
          <w:pgMar w:top="1440" w:right="1440" w:bottom="1440" w:left="1440" w:header="720" w:footer="720" w:gutter="0"/>
          <w:cols w:space="720"/>
          <w:docGrid w:linePitch="360"/>
        </w:sectPr>
      </w:pPr>
      <w:r>
        <w:rPr>
          <w:rFonts w:ascii="Times New Roman" w:hAnsi="Times New Roman" w:cs="Times New Roman"/>
          <w:sz w:val="24"/>
          <w:szCs w:val="24"/>
        </w:rPr>
        <w:t>M</w:t>
      </w:r>
      <w:r w:rsidRPr="00137C79">
        <w:rPr>
          <w:rFonts w:ascii="Times New Roman" w:hAnsi="Times New Roman" w:cs="Times New Roman"/>
          <w:sz w:val="24"/>
          <w:szCs w:val="24"/>
        </w:rPr>
        <w:t xml:space="preserve">anagers of service firms can </w:t>
      </w:r>
      <w:r>
        <w:rPr>
          <w:rFonts w:ascii="Times New Roman" w:hAnsi="Times New Roman" w:cs="Times New Roman"/>
          <w:sz w:val="24"/>
          <w:szCs w:val="24"/>
        </w:rPr>
        <w:t>better succeed i</w:t>
      </w:r>
      <w:r w:rsidRPr="00137C79">
        <w:rPr>
          <w:rFonts w:ascii="Times New Roman" w:hAnsi="Times New Roman" w:cs="Times New Roman"/>
          <w:sz w:val="24"/>
          <w:szCs w:val="24"/>
        </w:rPr>
        <w:t>n their open service innovation efforts from knowing that, while engaging an intermediary with an appropriate ‘virtual’ technology platform is essential, selecting one that has the capabilities to provide the needed professional services to effective</w:t>
      </w:r>
      <w:r>
        <w:rPr>
          <w:rFonts w:ascii="Times New Roman" w:hAnsi="Times New Roman" w:cs="Times New Roman"/>
          <w:sz w:val="24"/>
          <w:szCs w:val="24"/>
        </w:rPr>
        <w:t>ly interact is equally crucial.</w:t>
      </w:r>
    </w:p>
    <w:p w:rsidR="00726024" w:rsidRPr="007B1193" w:rsidRDefault="00726024" w:rsidP="00050FA4">
      <w:pPr>
        <w:pStyle w:val="Heading1"/>
        <w:spacing w:before="0" w:after="120" w:line="480" w:lineRule="auto"/>
        <w:rPr>
          <w:rFonts w:ascii="Times New Roman" w:eastAsia="Times New Roman" w:hAnsi="Times New Roman" w:cs="Times New Roman"/>
          <w:color w:val="auto"/>
          <w:sz w:val="24"/>
          <w:szCs w:val="24"/>
        </w:rPr>
      </w:pPr>
      <w:r w:rsidRPr="007B1193">
        <w:rPr>
          <w:rFonts w:ascii="Times New Roman" w:eastAsia="Times New Roman" w:hAnsi="Times New Roman" w:cs="Times New Roman"/>
          <w:color w:val="auto"/>
          <w:sz w:val="24"/>
          <w:szCs w:val="24"/>
        </w:rPr>
        <w:lastRenderedPageBreak/>
        <w:t>Introduction</w:t>
      </w:r>
    </w:p>
    <w:p w:rsidR="00726024" w:rsidRPr="0075335F" w:rsidRDefault="00726024" w:rsidP="00CF7893">
      <w:pPr>
        <w:spacing w:after="120" w:line="480" w:lineRule="auto"/>
        <w:rPr>
          <w:rFonts w:ascii="Times New Roman" w:hAnsi="Times New Roman"/>
          <w:sz w:val="24"/>
          <w:szCs w:val="24"/>
        </w:rPr>
      </w:pPr>
      <w:r>
        <w:rPr>
          <w:rFonts w:ascii="Times New Roman" w:eastAsia="Times New Roman" w:hAnsi="Times New Roman" w:cs="Times New Roman"/>
          <w:color w:val="333333"/>
          <w:sz w:val="24"/>
          <w:szCs w:val="24"/>
        </w:rPr>
        <w:t xml:space="preserve">Considerable research has discussed the importance of leveraging external service ecosystems to drive service innovation (e.g., </w:t>
      </w:r>
      <w:r w:rsidRPr="00CE3BE1">
        <w:rPr>
          <w:rFonts w:ascii="Times New Roman" w:eastAsia="Times New Roman" w:hAnsi="Times New Roman" w:cs="Times New Roman"/>
          <w:color w:val="333333"/>
          <w:sz w:val="24"/>
          <w:szCs w:val="24"/>
        </w:rPr>
        <w:t>Marcos-Cuevas</w:t>
      </w:r>
      <w:r>
        <w:rPr>
          <w:rFonts w:ascii="Times New Roman" w:eastAsia="Times New Roman" w:hAnsi="Times New Roman" w:cs="Times New Roman"/>
          <w:color w:val="333333"/>
          <w:sz w:val="24"/>
          <w:szCs w:val="24"/>
        </w:rPr>
        <w:t xml:space="preserve"> et al., 2016; </w:t>
      </w:r>
      <w:hyperlink w:anchor="_ENREF_52" w:tooltip="Lusch, 2015 #121" w:history="1">
        <w:r>
          <w:rPr>
            <w:rFonts w:ascii="Times New Roman" w:eastAsia="Times New Roman" w:hAnsi="Times New Roman" w:cs="Times New Roman"/>
            <w:noProof/>
            <w:color w:val="333333"/>
            <w:sz w:val="24"/>
            <w:szCs w:val="24"/>
          </w:rPr>
          <w:t xml:space="preserve">Lusch </w:t>
        </w:r>
        <w:r w:rsidR="00B4689A">
          <w:rPr>
            <w:rFonts w:ascii="Times New Roman" w:eastAsia="Times New Roman" w:hAnsi="Times New Roman" w:cs="Times New Roman"/>
            <w:noProof/>
            <w:color w:val="333333"/>
            <w:sz w:val="24"/>
            <w:szCs w:val="24"/>
          </w:rPr>
          <w:t>and</w:t>
        </w:r>
        <w:r>
          <w:rPr>
            <w:rFonts w:ascii="Times New Roman" w:eastAsia="Times New Roman" w:hAnsi="Times New Roman" w:cs="Times New Roman"/>
            <w:noProof/>
            <w:color w:val="333333"/>
            <w:sz w:val="24"/>
            <w:szCs w:val="24"/>
          </w:rPr>
          <w:t xml:space="preserve"> Nambisan, 2015</w:t>
        </w:r>
      </w:hyperlink>
      <w:r>
        <w:rPr>
          <w:rFonts w:ascii="Times New Roman" w:eastAsia="Times New Roman" w:hAnsi="Times New Roman" w:cs="Times New Roman"/>
          <w:noProof/>
          <w:color w:val="333333"/>
          <w:sz w:val="24"/>
          <w:szCs w:val="24"/>
        </w:rPr>
        <w:t>)</w:t>
      </w:r>
      <w:r>
        <w:rPr>
          <w:rFonts w:ascii="Times New Roman" w:eastAsia="Times New Roman" w:hAnsi="Times New Roman" w:cs="Times New Roman"/>
          <w:color w:val="333333"/>
          <w:sz w:val="24"/>
          <w:szCs w:val="24"/>
        </w:rPr>
        <w:t xml:space="preserve">. Firms benefit from accessing external resources such as knowledge </w:t>
      </w:r>
      <w:r>
        <w:rPr>
          <w:rFonts w:ascii="Times New Roman" w:eastAsia="Times New Roman" w:hAnsi="Times New Roman" w:cs="Times New Roman"/>
          <w:noProof/>
          <w:color w:val="333333"/>
          <w:sz w:val="24"/>
          <w:szCs w:val="24"/>
        </w:rPr>
        <w:t>(e.g., Rusanen et al., 2014)</w:t>
      </w:r>
      <w:r>
        <w:rPr>
          <w:rFonts w:ascii="Times New Roman" w:eastAsia="Times New Roman" w:hAnsi="Times New Roman" w:cs="Times New Roman"/>
          <w:color w:val="333333"/>
          <w:sz w:val="24"/>
          <w:szCs w:val="24"/>
        </w:rPr>
        <w:t xml:space="preserve">, and interfirm collaboration has positive innovation implications </w:t>
      </w:r>
      <w:r>
        <w:rPr>
          <w:rFonts w:ascii="Times New Roman" w:eastAsia="Times New Roman" w:hAnsi="Times New Roman" w:cs="Times New Roman"/>
          <w:noProof/>
          <w:color w:val="333333"/>
          <w:sz w:val="24"/>
          <w:szCs w:val="24"/>
        </w:rPr>
        <w:t>(e.g., Schleimer and Faems, 2016)</w:t>
      </w:r>
      <w:r>
        <w:rPr>
          <w:rFonts w:ascii="Times New Roman" w:eastAsia="Times New Roman" w:hAnsi="Times New Roman" w:cs="Times New Roman"/>
          <w:color w:val="333333"/>
          <w:sz w:val="24"/>
          <w:szCs w:val="24"/>
        </w:rPr>
        <w:t xml:space="preserve">. At the same time, firms engaging in these so-called open innovation (OI) practices by transcending firm boundaries face internal constraints, such as the ‘not-invented-here’ syndrome and lack of management support </w:t>
      </w:r>
      <w:r>
        <w:rPr>
          <w:rFonts w:ascii="Times" w:hAnsi="Times" w:cs="Times New Roman"/>
          <w:noProof/>
          <w:sz w:val="24"/>
          <w:szCs w:val="24"/>
        </w:rPr>
        <w:t>(Antons and Piller, 2015)</w:t>
      </w:r>
      <w:r>
        <w:rPr>
          <w:rFonts w:ascii="Times New Roman" w:eastAsia="Times New Roman" w:hAnsi="Times New Roman" w:cs="Times New Roman"/>
          <w:color w:val="333333"/>
          <w:sz w:val="24"/>
          <w:szCs w:val="24"/>
        </w:rPr>
        <w:t>. C</w:t>
      </w:r>
      <w:r w:rsidRPr="00E668E0">
        <w:rPr>
          <w:rFonts w:ascii="Times New Roman" w:eastAsia="Times New Roman" w:hAnsi="Times New Roman" w:cs="Times New Roman"/>
          <w:color w:val="333333"/>
          <w:sz w:val="24"/>
          <w:szCs w:val="24"/>
        </w:rPr>
        <w:t xml:space="preserve">ollaboration between multiple stakeholders </w:t>
      </w:r>
      <w:r>
        <w:rPr>
          <w:rFonts w:ascii="Times New Roman" w:eastAsia="Times New Roman" w:hAnsi="Times New Roman" w:cs="Times New Roman"/>
          <w:color w:val="333333"/>
          <w:sz w:val="24"/>
          <w:szCs w:val="24"/>
        </w:rPr>
        <w:t xml:space="preserve">in innovation </w:t>
      </w:r>
      <w:r w:rsidRPr="00E668E0">
        <w:rPr>
          <w:rFonts w:ascii="Times New Roman" w:eastAsia="Times New Roman" w:hAnsi="Times New Roman" w:cs="Times New Roman"/>
          <w:color w:val="333333"/>
          <w:sz w:val="24"/>
          <w:szCs w:val="24"/>
        </w:rPr>
        <w:t>increases complexity</w:t>
      </w:r>
      <w:r>
        <w:rPr>
          <w:rFonts w:ascii="Times New Roman" w:eastAsia="Times New Roman" w:hAnsi="Times New Roman" w:cs="Times New Roman"/>
          <w:color w:val="333333"/>
          <w:sz w:val="24"/>
          <w:szCs w:val="24"/>
        </w:rPr>
        <w:t xml:space="preserve"> </w:t>
      </w:r>
      <w:r w:rsidRPr="007F650A">
        <w:rPr>
          <w:rFonts w:ascii="Times New Roman" w:eastAsia="Times New Roman" w:hAnsi="Times New Roman" w:cs="Times New Roman"/>
          <w:color w:val="333333"/>
          <w:sz w:val="24"/>
          <w:szCs w:val="24"/>
        </w:rPr>
        <w:t>(Freeman, 1984; Greer et al., 2016). This</w:t>
      </w:r>
      <w:r>
        <w:rPr>
          <w:rFonts w:ascii="Times New Roman" w:eastAsia="Times New Roman" w:hAnsi="Times New Roman" w:cs="Times New Roman"/>
          <w:color w:val="333333"/>
          <w:sz w:val="24"/>
          <w:szCs w:val="24"/>
        </w:rPr>
        <w:t xml:space="preserve"> complexity is magnified by g</w:t>
      </w:r>
      <w:r w:rsidRPr="00061C23">
        <w:rPr>
          <w:rFonts w:ascii="Times New Roman" w:eastAsia="Times New Roman" w:hAnsi="Times New Roman" w:cs="Times New Roman"/>
          <w:color w:val="333333"/>
          <w:sz w:val="24"/>
          <w:szCs w:val="24"/>
        </w:rPr>
        <w:t xml:space="preserve">reater sophistication of customer requirements, faster development cycles, and </w:t>
      </w:r>
      <w:r>
        <w:rPr>
          <w:rFonts w:ascii="Times New Roman" w:eastAsia="Times New Roman" w:hAnsi="Times New Roman" w:cs="Times New Roman"/>
          <w:color w:val="333333"/>
          <w:sz w:val="24"/>
          <w:szCs w:val="24"/>
        </w:rPr>
        <w:t xml:space="preserve">advanced technologies; </w:t>
      </w:r>
      <w:r w:rsidRPr="00BD3261">
        <w:rPr>
          <w:rFonts w:ascii="Times New Roman" w:eastAsia="Times New Roman" w:hAnsi="Times New Roman" w:cs="Times New Roman"/>
          <w:color w:val="333333"/>
          <w:sz w:val="24"/>
          <w:szCs w:val="24"/>
        </w:rPr>
        <w:t xml:space="preserve">growing </w:t>
      </w:r>
      <w:r>
        <w:rPr>
          <w:rFonts w:ascii="Times New Roman" w:eastAsia="Times New Roman" w:hAnsi="Times New Roman" w:cs="Times New Roman"/>
          <w:color w:val="333333"/>
          <w:sz w:val="24"/>
          <w:szCs w:val="24"/>
        </w:rPr>
        <w:t xml:space="preserve">the </w:t>
      </w:r>
      <w:r w:rsidRPr="00BD3261">
        <w:rPr>
          <w:rFonts w:ascii="Times New Roman" w:eastAsia="Times New Roman" w:hAnsi="Times New Roman" w:cs="Times New Roman"/>
          <w:color w:val="333333"/>
          <w:sz w:val="24"/>
          <w:szCs w:val="24"/>
        </w:rPr>
        <w:t>prevalence</w:t>
      </w:r>
      <w:r>
        <w:rPr>
          <w:rFonts w:ascii="Times New Roman" w:eastAsia="Times New Roman" w:hAnsi="Times New Roman" w:cs="Times New Roman"/>
          <w:color w:val="333333"/>
          <w:sz w:val="24"/>
          <w:szCs w:val="24"/>
        </w:rPr>
        <w:t xml:space="preserve"> of intermediaries in service innovation to involve stakeholders within an ecosystem (</w:t>
      </w:r>
      <w:proofErr w:type="spellStart"/>
      <w:r w:rsidR="00367DC5">
        <w:fldChar w:fldCharType="begin"/>
      </w:r>
      <w:r w:rsidR="00367DC5">
        <w:instrText xml:space="preserve"> HYPERLINK \l "_ENREF_52" \o "Lusch, 2015 #121" </w:instrText>
      </w:r>
      <w:r w:rsidR="00367DC5">
        <w:fldChar w:fldCharType="separate"/>
      </w:r>
      <w:r>
        <w:rPr>
          <w:rFonts w:ascii="Times New Roman" w:eastAsia="Times New Roman" w:hAnsi="Times New Roman" w:cs="Times New Roman"/>
          <w:noProof/>
          <w:color w:val="333333"/>
          <w:sz w:val="24"/>
          <w:szCs w:val="24"/>
        </w:rPr>
        <w:t>Lusch</w:t>
      </w:r>
      <w:proofErr w:type="spellEnd"/>
      <w:r>
        <w:rPr>
          <w:rFonts w:ascii="Times New Roman" w:eastAsia="Times New Roman" w:hAnsi="Times New Roman" w:cs="Times New Roman"/>
          <w:noProof/>
          <w:color w:val="333333"/>
          <w:sz w:val="24"/>
          <w:szCs w:val="24"/>
        </w:rPr>
        <w:t xml:space="preserve"> </w:t>
      </w:r>
      <w:r w:rsidR="00B4689A">
        <w:rPr>
          <w:rFonts w:ascii="Times New Roman" w:eastAsia="Times New Roman" w:hAnsi="Times New Roman" w:cs="Times New Roman"/>
          <w:noProof/>
          <w:color w:val="333333"/>
          <w:sz w:val="24"/>
          <w:szCs w:val="24"/>
        </w:rPr>
        <w:t>and</w:t>
      </w:r>
      <w:r>
        <w:rPr>
          <w:rFonts w:ascii="Times New Roman" w:eastAsia="Times New Roman" w:hAnsi="Times New Roman" w:cs="Times New Roman"/>
          <w:noProof/>
          <w:color w:val="333333"/>
          <w:sz w:val="24"/>
          <w:szCs w:val="24"/>
        </w:rPr>
        <w:t xml:space="preserve"> Nambisan, 2015</w:t>
      </w:r>
      <w:r w:rsidR="00367DC5">
        <w:rPr>
          <w:rFonts w:ascii="Times New Roman" w:eastAsia="Times New Roman" w:hAnsi="Times New Roman" w:cs="Times New Roman"/>
          <w:noProof/>
          <w:color w:val="333333"/>
          <w:sz w:val="24"/>
          <w:szCs w:val="24"/>
        </w:rPr>
        <w:fldChar w:fldCharType="end"/>
      </w:r>
      <w:r>
        <w:rPr>
          <w:rFonts w:ascii="Times New Roman" w:eastAsia="Times New Roman" w:hAnsi="Times New Roman" w:cs="Times New Roman"/>
          <w:color w:val="333333"/>
          <w:sz w:val="24"/>
          <w:szCs w:val="24"/>
        </w:rPr>
        <w:t xml:space="preserve">). One particular category, OI </w:t>
      </w:r>
      <w:r w:rsidRPr="001164D3">
        <w:rPr>
          <w:rFonts w:ascii="Times New Roman" w:eastAsia="Times New Roman" w:hAnsi="Times New Roman" w:cs="Times New Roman"/>
          <w:color w:val="333333"/>
          <w:sz w:val="24"/>
          <w:szCs w:val="24"/>
        </w:rPr>
        <w:t xml:space="preserve">intermediaries, </w:t>
      </w:r>
      <w:r w:rsidRPr="001164D3">
        <w:rPr>
          <w:rFonts w:ascii="Times New Roman" w:hAnsi="Times New Roman" w:cs="Times New Roman"/>
          <w:sz w:val="24"/>
          <w:szCs w:val="24"/>
        </w:rPr>
        <w:t xml:space="preserve">provide their clients with online platforms that allow </w:t>
      </w:r>
      <w:r w:rsidRPr="001164D3">
        <w:rPr>
          <w:rFonts w:ascii="Times New Roman" w:eastAsia="Times New Roman" w:hAnsi="Times New Roman" w:cs="Times New Roman"/>
          <w:color w:val="333333"/>
          <w:sz w:val="24"/>
          <w:szCs w:val="24"/>
        </w:rPr>
        <w:t xml:space="preserve">service firms </w:t>
      </w:r>
      <w:r w:rsidRPr="001164D3">
        <w:rPr>
          <w:rFonts w:ascii="Times New Roman" w:hAnsi="Times New Roman" w:cs="Times New Roman"/>
          <w:sz w:val="24"/>
          <w:szCs w:val="24"/>
        </w:rPr>
        <w:t xml:space="preserve">to co-create innovations with online communities </w:t>
      </w:r>
      <w:r>
        <w:rPr>
          <w:rFonts w:ascii="Times New Roman" w:hAnsi="Times New Roman" w:cs="Times New Roman"/>
          <w:noProof/>
          <w:sz w:val="24"/>
          <w:szCs w:val="24"/>
        </w:rPr>
        <w:t>(Mele and Russo-Spena, 2015; Sawhney et al., 2003; Verona et al., 2006)</w:t>
      </w:r>
      <w:r w:rsidRPr="001164D3">
        <w:rPr>
          <w:rStyle w:val="CommentReference"/>
          <w:rFonts w:ascii="Times New Roman" w:hAnsi="Times New Roman" w:cs="Times New Roman"/>
          <w:sz w:val="24"/>
          <w:szCs w:val="24"/>
        </w:rPr>
        <w:t xml:space="preserve">. </w:t>
      </w:r>
      <w:r w:rsidRPr="001164D3">
        <w:rPr>
          <w:rFonts w:ascii="Times New Roman" w:eastAsia="Times New Roman" w:hAnsi="Times New Roman" w:cs="Times New Roman"/>
          <w:color w:val="333333"/>
          <w:sz w:val="24"/>
          <w:szCs w:val="24"/>
        </w:rPr>
        <w:t xml:space="preserve">OI intermediaries form part of the service ecosystem of their clients and function as </w:t>
      </w:r>
      <w:r w:rsidRPr="001164D3">
        <w:rPr>
          <w:rFonts w:ascii="Times New Roman" w:hAnsi="Times New Roman"/>
          <w:sz w:val="24"/>
          <w:szCs w:val="24"/>
        </w:rPr>
        <w:t xml:space="preserve">‘virtual knowledge brokers’ </w:t>
      </w:r>
      <w:r>
        <w:rPr>
          <w:rFonts w:ascii="Times New Roman" w:hAnsi="Times New Roman"/>
          <w:noProof/>
          <w:sz w:val="24"/>
          <w:szCs w:val="24"/>
        </w:rPr>
        <w:t>(VeronaPrandelli and Sawhney, 2006)</w:t>
      </w:r>
      <w:r>
        <w:rPr>
          <w:rFonts w:ascii="Times New Roman" w:hAnsi="Times New Roman"/>
          <w:sz w:val="24"/>
          <w:szCs w:val="24"/>
        </w:rPr>
        <w:t xml:space="preserve"> </w:t>
      </w:r>
      <w:r w:rsidRPr="001164D3">
        <w:rPr>
          <w:rFonts w:ascii="Times New Roman" w:eastAsia="Times New Roman" w:hAnsi="Times New Roman" w:cs="Times New Roman"/>
          <w:color w:val="333333"/>
          <w:sz w:val="24"/>
          <w:szCs w:val="24"/>
        </w:rPr>
        <w:t xml:space="preserve">to </w:t>
      </w:r>
      <w:r w:rsidRPr="001164D3">
        <w:rPr>
          <w:rFonts w:ascii="Times New Roman" w:hAnsi="Times New Roman" w:cs="Times New Roman"/>
          <w:sz w:val="24"/>
          <w:szCs w:val="24"/>
        </w:rPr>
        <w:t xml:space="preserve">help clients </w:t>
      </w:r>
      <w:r>
        <w:rPr>
          <w:rFonts w:ascii="Times New Roman" w:hAnsi="Times New Roman" w:cs="Times New Roman"/>
          <w:sz w:val="24"/>
          <w:szCs w:val="24"/>
        </w:rPr>
        <w:t>succeed in OI</w:t>
      </w:r>
      <w:r w:rsidRPr="001164D3">
        <w:rPr>
          <w:rFonts w:ascii="Times New Roman" w:hAnsi="Times New Roman"/>
          <w:sz w:val="24"/>
          <w:szCs w:val="24"/>
        </w:rPr>
        <w:t xml:space="preserve">, and thus </w:t>
      </w:r>
      <w:r w:rsidRPr="001164D3">
        <w:rPr>
          <w:rFonts w:ascii="Times New Roman" w:hAnsi="Times New Roman" w:cs="Times New Roman"/>
          <w:sz w:val="24"/>
          <w:szCs w:val="24"/>
        </w:rPr>
        <w:t xml:space="preserve">overcome the ‘local search </w:t>
      </w:r>
      <w:proofErr w:type="spellStart"/>
      <w:r w:rsidRPr="001164D3">
        <w:rPr>
          <w:rFonts w:ascii="Times New Roman" w:hAnsi="Times New Roman" w:cs="Times New Roman"/>
          <w:sz w:val="24"/>
          <w:szCs w:val="24"/>
        </w:rPr>
        <w:t>bias’</w:t>
      </w:r>
      <w:proofErr w:type="spellEnd"/>
      <w:r w:rsidRPr="001164D3">
        <w:rPr>
          <w:rFonts w:ascii="Times New Roman" w:hAnsi="Times New Roman" w:cs="Times New Roman"/>
          <w:sz w:val="24"/>
          <w:szCs w:val="24"/>
        </w:rPr>
        <w:t xml:space="preserve"> </w:t>
      </w:r>
      <w:r>
        <w:rPr>
          <w:rFonts w:ascii="Times New Roman" w:hAnsi="Times New Roman" w:cs="Times New Roman"/>
          <w:noProof/>
          <w:sz w:val="24"/>
          <w:szCs w:val="24"/>
        </w:rPr>
        <w:t>(Jeppesen and Lakhani, 2010; VeronaPrandelli and Sawhney, 2006)</w:t>
      </w:r>
      <w:r w:rsidRPr="001164D3">
        <w:rPr>
          <w:rFonts w:ascii="Times New Roman" w:hAnsi="Times New Roman" w:cs="Times New Roman"/>
          <w:sz w:val="24"/>
          <w:szCs w:val="24"/>
        </w:rPr>
        <w:t xml:space="preserve"> to tap into new and previously disconnected sources of knowledge </w:t>
      </w:r>
      <w:r>
        <w:rPr>
          <w:rFonts w:ascii="Times New Roman" w:eastAsia="Times New Roman" w:hAnsi="Times New Roman" w:cs="Times New Roman"/>
          <w:noProof/>
          <w:color w:val="333333"/>
          <w:sz w:val="24"/>
          <w:szCs w:val="24"/>
        </w:rPr>
        <w:t>(e.g., Chesbrough, 2003; Howells, 2006)</w:t>
      </w:r>
      <w:r w:rsidRPr="001164D3">
        <w:rPr>
          <w:rFonts w:ascii="Times New Roman" w:eastAsia="Times New Roman" w:hAnsi="Times New Roman" w:cs="Times New Roman"/>
          <w:color w:val="333333"/>
          <w:sz w:val="24"/>
          <w:szCs w:val="24"/>
        </w:rPr>
        <w:t>.</w:t>
      </w:r>
      <w:r>
        <w:rPr>
          <w:rFonts w:ascii="Times New Roman" w:eastAsia="Times New Roman" w:hAnsi="Times New Roman" w:cs="Times New Roman"/>
          <w:color w:val="333333"/>
          <w:sz w:val="24"/>
          <w:szCs w:val="24"/>
        </w:rPr>
        <w:t xml:space="preserve"> </w:t>
      </w:r>
    </w:p>
    <w:p w:rsidR="00726024" w:rsidRPr="00061C23" w:rsidRDefault="00726024" w:rsidP="00CF7893">
      <w:pPr>
        <w:tabs>
          <w:tab w:val="left" w:pos="6930"/>
        </w:tabs>
        <w:spacing w:after="120" w:line="480" w:lineRule="auto"/>
        <w:ind w:firstLine="720"/>
        <w:rPr>
          <w:rFonts w:ascii="Times New Roman" w:eastAsia="Times New Roman" w:hAnsi="Times New Roman" w:cs="Times New Roman"/>
          <w:color w:val="333333"/>
          <w:sz w:val="24"/>
          <w:szCs w:val="24"/>
        </w:rPr>
      </w:pPr>
      <w:r>
        <w:rPr>
          <w:rFonts w:ascii="Times New Roman" w:hAnsi="Times New Roman" w:cs="Times New Roman"/>
          <w:sz w:val="24"/>
          <w:szCs w:val="24"/>
        </w:rPr>
        <w:t xml:space="preserve">Consider </w:t>
      </w:r>
      <w:r w:rsidRPr="0075335F">
        <w:rPr>
          <w:rFonts w:ascii="Times New Roman" w:hAnsi="Times New Roman" w:cs="Times New Roman"/>
          <w:sz w:val="24"/>
          <w:szCs w:val="24"/>
        </w:rPr>
        <w:t>HYVE, an OI intermediary that enables its clients from industries as diverse as automobile, FMCG, retail</w:t>
      </w:r>
      <w:r>
        <w:rPr>
          <w:rFonts w:ascii="Times New Roman" w:hAnsi="Times New Roman" w:cs="Times New Roman"/>
          <w:sz w:val="24"/>
          <w:szCs w:val="24"/>
        </w:rPr>
        <w:t>,</w:t>
      </w:r>
      <w:r w:rsidRPr="0075335F">
        <w:rPr>
          <w:rFonts w:ascii="Times New Roman" w:hAnsi="Times New Roman" w:cs="Times New Roman"/>
          <w:sz w:val="24"/>
          <w:szCs w:val="24"/>
        </w:rPr>
        <w:t xml:space="preserve"> and healthcare</w:t>
      </w:r>
      <w:r>
        <w:rPr>
          <w:rFonts w:ascii="Times New Roman" w:hAnsi="Times New Roman" w:cs="Times New Roman"/>
          <w:sz w:val="24"/>
          <w:szCs w:val="24"/>
        </w:rPr>
        <w:t xml:space="preserve"> to</w:t>
      </w:r>
      <w:r w:rsidRPr="0075335F">
        <w:rPr>
          <w:rFonts w:ascii="Times New Roman" w:hAnsi="Times New Roman" w:cs="Times New Roman"/>
          <w:sz w:val="24"/>
          <w:szCs w:val="24"/>
        </w:rPr>
        <w:t xml:space="preserve"> </w:t>
      </w:r>
      <w:r w:rsidRPr="00826FA3">
        <w:rPr>
          <w:rFonts w:ascii="Times New Roman" w:hAnsi="Times New Roman" w:cs="Times New Roman"/>
          <w:sz w:val="24"/>
          <w:szCs w:val="24"/>
        </w:rPr>
        <w:t xml:space="preserve">co-create innovations with a community of their consumers and partners. HYVE ran the BMW Co-creation Lab, an online platform allowing BMW to crowdsource innovative ideas from automobile users and enthusiasts, to feed into </w:t>
      </w:r>
      <w:r w:rsidRPr="00826FA3">
        <w:rPr>
          <w:rFonts w:ascii="Times New Roman" w:hAnsi="Times New Roman" w:cs="Times New Roman"/>
          <w:sz w:val="24"/>
          <w:szCs w:val="24"/>
        </w:rPr>
        <w:lastRenderedPageBreak/>
        <w:t xml:space="preserve">various internal innovation processes, ranging from designing improved car interiors to launching new </w:t>
      </w:r>
      <w:r>
        <w:rPr>
          <w:rFonts w:ascii="Times New Roman" w:hAnsi="Times New Roman" w:cs="Times New Roman"/>
          <w:sz w:val="24"/>
          <w:szCs w:val="24"/>
        </w:rPr>
        <w:t xml:space="preserve">service-based business </w:t>
      </w:r>
      <w:r w:rsidRPr="00826FA3">
        <w:rPr>
          <w:rFonts w:ascii="Times New Roman" w:hAnsi="Times New Roman" w:cs="Times New Roman"/>
          <w:sz w:val="24"/>
          <w:szCs w:val="24"/>
        </w:rPr>
        <w:t>model</w:t>
      </w:r>
      <w:r>
        <w:rPr>
          <w:rFonts w:ascii="Times New Roman" w:hAnsi="Times New Roman" w:cs="Times New Roman"/>
          <w:sz w:val="24"/>
          <w:szCs w:val="24"/>
        </w:rPr>
        <w:t xml:space="preserve">s. Similarly, </w:t>
      </w:r>
      <w:r w:rsidRPr="00826FA3">
        <w:rPr>
          <w:rFonts w:ascii="Times New Roman" w:hAnsi="Times New Roman" w:cs="Times New Roman"/>
          <w:sz w:val="24"/>
          <w:szCs w:val="24"/>
        </w:rPr>
        <w:t xml:space="preserve">pharmaceutical company </w:t>
      </w:r>
      <w:proofErr w:type="spellStart"/>
      <w:r w:rsidRPr="00826FA3">
        <w:rPr>
          <w:rFonts w:ascii="Times New Roman" w:hAnsi="Times New Roman" w:cs="Times New Roman"/>
          <w:sz w:val="24"/>
          <w:szCs w:val="24"/>
        </w:rPr>
        <w:t>Abbvie</w:t>
      </w:r>
      <w:proofErr w:type="spellEnd"/>
      <w:r>
        <w:rPr>
          <w:rFonts w:ascii="Times New Roman" w:hAnsi="Times New Roman" w:cs="Times New Roman"/>
          <w:sz w:val="24"/>
          <w:szCs w:val="24"/>
        </w:rPr>
        <w:t xml:space="preserve"> uses HYVE to host its </w:t>
      </w:r>
      <w:r w:rsidRPr="00826FA3">
        <w:rPr>
          <w:rFonts w:ascii="Times New Roman" w:hAnsi="Times New Roman" w:cs="Times New Roman"/>
          <w:sz w:val="24"/>
          <w:szCs w:val="24"/>
        </w:rPr>
        <w:t>Co-create Healthcare Forum</w:t>
      </w:r>
      <w:r>
        <w:rPr>
          <w:rFonts w:ascii="Times New Roman" w:hAnsi="Times New Roman" w:cs="Times New Roman"/>
          <w:sz w:val="24"/>
          <w:szCs w:val="24"/>
        </w:rPr>
        <w:t xml:space="preserve"> for co-developing many </w:t>
      </w:r>
      <w:r w:rsidRPr="00826FA3">
        <w:rPr>
          <w:rFonts w:ascii="Times New Roman" w:hAnsi="Times New Roman" w:cs="Times New Roman"/>
          <w:sz w:val="24"/>
          <w:szCs w:val="24"/>
        </w:rPr>
        <w:t>pa</w:t>
      </w:r>
      <w:r>
        <w:rPr>
          <w:rFonts w:ascii="Times New Roman" w:hAnsi="Times New Roman" w:cs="Times New Roman"/>
          <w:sz w:val="24"/>
          <w:szCs w:val="24"/>
        </w:rPr>
        <w:t xml:space="preserve">tient-centric hospital service </w:t>
      </w:r>
      <w:r w:rsidRPr="00826FA3">
        <w:rPr>
          <w:rFonts w:ascii="Times New Roman" w:hAnsi="Times New Roman" w:cs="Times New Roman"/>
          <w:sz w:val="24"/>
          <w:szCs w:val="24"/>
        </w:rPr>
        <w:t>innovations</w:t>
      </w:r>
      <w:r>
        <w:rPr>
          <w:rFonts w:ascii="Times New Roman" w:hAnsi="Times New Roman" w:cs="Times New Roman"/>
          <w:sz w:val="24"/>
          <w:szCs w:val="24"/>
        </w:rPr>
        <w:t xml:space="preserve"> </w:t>
      </w:r>
      <w:r w:rsidRPr="00826FA3">
        <w:rPr>
          <w:rFonts w:ascii="Times New Roman" w:hAnsi="Times New Roman" w:cs="Times New Roman"/>
          <w:sz w:val="24"/>
          <w:szCs w:val="24"/>
        </w:rPr>
        <w:t>with patients, caregivers, and healthcare professionals</w:t>
      </w:r>
      <w:r>
        <w:rPr>
          <w:rFonts w:ascii="Times New Roman" w:hAnsi="Times New Roman" w:cs="Times New Roman"/>
          <w:sz w:val="24"/>
          <w:szCs w:val="24"/>
        </w:rPr>
        <w:t>.</w:t>
      </w:r>
      <w:r w:rsidRPr="00826FA3">
        <w:rPr>
          <w:rFonts w:ascii="Times New Roman" w:hAnsi="Times New Roman" w:cs="Times New Roman"/>
          <w:sz w:val="24"/>
          <w:szCs w:val="24"/>
        </w:rPr>
        <w:t xml:space="preserve"> </w:t>
      </w:r>
      <w:r>
        <w:rPr>
          <w:rFonts w:ascii="Times New Roman" w:hAnsi="Times New Roman" w:cs="Times New Roman"/>
          <w:sz w:val="24"/>
          <w:szCs w:val="24"/>
        </w:rPr>
        <w:t>Thus</w:t>
      </w:r>
      <w:r w:rsidRPr="00826FA3">
        <w:rPr>
          <w:rFonts w:ascii="Times New Roman" w:hAnsi="Times New Roman" w:cs="Times New Roman"/>
          <w:sz w:val="24"/>
          <w:szCs w:val="24"/>
        </w:rPr>
        <w:t xml:space="preserve">, HYVE helps clients integrate market-based knowledge through online communities into their OI processes. HYVE provides its clients </w:t>
      </w:r>
      <w:r>
        <w:rPr>
          <w:rFonts w:ascii="Times New Roman" w:hAnsi="Times New Roman" w:cs="Times New Roman"/>
          <w:sz w:val="24"/>
          <w:szCs w:val="24"/>
        </w:rPr>
        <w:t xml:space="preserve">with infrastructure, that is, </w:t>
      </w:r>
      <w:r w:rsidRPr="00826FA3">
        <w:rPr>
          <w:rFonts w:ascii="Times New Roman" w:hAnsi="Times New Roman" w:cs="Times New Roman"/>
          <w:sz w:val="24"/>
          <w:szCs w:val="24"/>
        </w:rPr>
        <w:t xml:space="preserve">a digital platform, tools, and services to help them become </w:t>
      </w:r>
      <w:r>
        <w:rPr>
          <w:rFonts w:ascii="Times New Roman" w:hAnsi="Times New Roman" w:cs="Times New Roman"/>
          <w:sz w:val="24"/>
          <w:szCs w:val="24"/>
        </w:rPr>
        <w:t>skilled</w:t>
      </w:r>
      <w:r w:rsidRPr="00826FA3">
        <w:rPr>
          <w:rFonts w:ascii="Times New Roman" w:hAnsi="Times New Roman" w:cs="Times New Roman"/>
          <w:sz w:val="24"/>
          <w:szCs w:val="24"/>
        </w:rPr>
        <w:t xml:space="preserve"> in running community projects to integrate user-based knowledge into their OI process </w:t>
      </w:r>
      <w:r>
        <w:rPr>
          <w:rFonts w:ascii="Times New Roman" w:hAnsi="Times New Roman" w:cs="Times New Roman"/>
          <w:noProof/>
          <w:sz w:val="24"/>
          <w:szCs w:val="24"/>
        </w:rPr>
        <w:t>(Diener and Piller, 2013; VeronaPrandelli and Sawhney, 2006)</w:t>
      </w:r>
      <w:r w:rsidRPr="00826FA3">
        <w:rPr>
          <w:rFonts w:ascii="Times New Roman" w:hAnsi="Times New Roman" w:cs="Times New Roman"/>
          <w:sz w:val="24"/>
          <w:szCs w:val="24"/>
        </w:rPr>
        <w:t xml:space="preserve">. </w:t>
      </w:r>
      <w:r>
        <w:rPr>
          <w:rFonts w:ascii="Times New Roman" w:hAnsi="Times New Roman" w:cs="Times New Roman"/>
          <w:sz w:val="24"/>
          <w:szCs w:val="24"/>
        </w:rPr>
        <w:t>T</w:t>
      </w:r>
      <w:r w:rsidRPr="001A15B3">
        <w:rPr>
          <w:rFonts w:ascii="Times New Roman" w:hAnsi="Times New Roman" w:cs="Times New Roman"/>
          <w:sz w:val="24"/>
          <w:szCs w:val="24"/>
        </w:rPr>
        <w:t xml:space="preserve">he </w:t>
      </w:r>
      <w:r>
        <w:rPr>
          <w:rFonts w:ascii="Times New Roman" w:hAnsi="Times New Roman" w:cs="Times New Roman"/>
          <w:sz w:val="24"/>
          <w:szCs w:val="24"/>
        </w:rPr>
        <w:t>demand</w:t>
      </w:r>
      <w:r w:rsidRPr="001A15B3">
        <w:rPr>
          <w:rFonts w:ascii="Times New Roman" w:hAnsi="Times New Roman" w:cs="Times New Roman"/>
          <w:sz w:val="24"/>
          <w:szCs w:val="24"/>
        </w:rPr>
        <w:t xml:space="preserve"> for </w:t>
      </w:r>
      <w:r>
        <w:rPr>
          <w:rFonts w:ascii="Times New Roman" w:hAnsi="Times New Roman" w:cs="Times New Roman"/>
          <w:sz w:val="24"/>
          <w:szCs w:val="24"/>
        </w:rPr>
        <w:t xml:space="preserve">such </w:t>
      </w:r>
      <w:r w:rsidRPr="001A15B3">
        <w:rPr>
          <w:rFonts w:ascii="Times New Roman" w:hAnsi="Times New Roman" w:cs="Times New Roman"/>
          <w:sz w:val="24"/>
          <w:szCs w:val="24"/>
        </w:rPr>
        <w:t>OI intermediar</w:t>
      </w:r>
      <w:r w:rsidRPr="006C0329">
        <w:rPr>
          <w:rFonts w:ascii="Times New Roman" w:hAnsi="Times New Roman" w:cs="Times New Roman"/>
          <w:sz w:val="24"/>
          <w:szCs w:val="24"/>
        </w:rPr>
        <w:t xml:space="preserve">y services </w:t>
      </w:r>
      <w:r>
        <w:rPr>
          <w:rFonts w:ascii="Times New Roman" w:hAnsi="Times New Roman" w:cs="Times New Roman"/>
          <w:sz w:val="24"/>
          <w:szCs w:val="24"/>
        </w:rPr>
        <w:t xml:space="preserve">has been </w:t>
      </w:r>
      <w:r w:rsidRPr="006C0329">
        <w:rPr>
          <w:rFonts w:ascii="Times New Roman" w:hAnsi="Times New Roman" w:cs="Times New Roman"/>
          <w:sz w:val="24"/>
          <w:szCs w:val="24"/>
        </w:rPr>
        <w:t>growing</w:t>
      </w:r>
      <w:r>
        <w:rPr>
          <w:rFonts w:ascii="Times New Roman" w:hAnsi="Times New Roman" w:cs="Times New Roman"/>
          <w:sz w:val="24"/>
          <w:szCs w:val="24"/>
        </w:rPr>
        <w:t xml:space="preserve"> and will continue to do so </w:t>
      </w:r>
      <w:r w:rsidRPr="006C0329">
        <w:rPr>
          <w:rFonts w:ascii="Times New Roman" w:hAnsi="Times New Roman" w:cs="Times New Roman"/>
          <w:sz w:val="24"/>
          <w:szCs w:val="24"/>
        </w:rPr>
        <w:t xml:space="preserve">(Diener </w:t>
      </w:r>
      <w:r w:rsidR="00B4689A">
        <w:rPr>
          <w:rFonts w:ascii="Times New Roman" w:hAnsi="Times New Roman" w:cs="Times New Roman"/>
          <w:sz w:val="24"/>
          <w:szCs w:val="24"/>
        </w:rPr>
        <w:t>and</w:t>
      </w:r>
      <w:r w:rsidRPr="006C0329">
        <w:rPr>
          <w:rFonts w:ascii="Times New Roman" w:hAnsi="Times New Roman" w:cs="Times New Roman"/>
          <w:sz w:val="24"/>
          <w:szCs w:val="24"/>
        </w:rPr>
        <w:t xml:space="preserve"> </w:t>
      </w:r>
      <w:proofErr w:type="spellStart"/>
      <w:r w:rsidRPr="006C0329">
        <w:rPr>
          <w:rFonts w:ascii="Times New Roman" w:hAnsi="Times New Roman" w:cs="Times New Roman"/>
          <w:sz w:val="24"/>
          <w:szCs w:val="24"/>
        </w:rPr>
        <w:t>Piller</w:t>
      </w:r>
      <w:proofErr w:type="spellEnd"/>
      <w:r w:rsidRPr="006C0329">
        <w:rPr>
          <w:rFonts w:ascii="Times New Roman" w:hAnsi="Times New Roman" w:cs="Times New Roman"/>
          <w:sz w:val="24"/>
          <w:szCs w:val="24"/>
        </w:rPr>
        <w:t>, 2013).</w:t>
      </w:r>
      <w:r>
        <w:rPr>
          <w:rFonts w:ascii="Times New Roman" w:hAnsi="Times New Roman"/>
          <w:sz w:val="24"/>
          <w:szCs w:val="24"/>
        </w:rPr>
        <w:t xml:space="preserve">  </w:t>
      </w:r>
    </w:p>
    <w:p w:rsidR="00726024" w:rsidRDefault="00726024" w:rsidP="00CF7893">
      <w:pPr>
        <w:tabs>
          <w:tab w:val="left" w:pos="7380"/>
        </w:tabs>
        <w:spacing w:after="120" w:line="480" w:lineRule="auto"/>
        <w:ind w:firstLine="720"/>
        <w:rPr>
          <w:rFonts w:ascii="Times New Roman" w:hAnsi="Times New Roman" w:cs="Times New Roman"/>
          <w:sz w:val="24"/>
          <w:szCs w:val="24"/>
        </w:rPr>
      </w:pPr>
      <w:r w:rsidRPr="00061C23">
        <w:rPr>
          <w:rFonts w:ascii="Times New Roman" w:hAnsi="Times New Roman" w:cs="Times New Roman"/>
          <w:sz w:val="24"/>
          <w:szCs w:val="24"/>
        </w:rPr>
        <w:t xml:space="preserve">Despite </w:t>
      </w:r>
      <w:r>
        <w:rPr>
          <w:rFonts w:ascii="Times New Roman" w:hAnsi="Times New Roman" w:cs="Times New Roman"/>
          <w:sz w:val="24"/>
          <w:szCs w:val="24"/>
        </w:rPr>
        <w:t>valuable insights into the importance of co-creation in service innovation and the existence of online OI intermediaries</w:t>
      </w:r>
      <w:r w:rsidRPr="00061C23">
        <w:rPr>
          <w:rFonts w:ascii="Times New Roman" w:hAnsi="Times New Roman" w:cs="Times New Roman"/>
          <w:sz w:val="24"/>
          <w:szCs w:val="24"/>
        </w:rPr>
        <w:t xml:space="preserve">, an important gap in our knowledge </w:t>
      </w:r>
      <w:r w:rsidRPr="003678AE">
        <w:rPr>
          <w:rFonts w:ascii="Times New Roman" w:hAnsi="Times New Roman" w:cs="Times New Roman"/>
          <w:sz w:val="24"/>
          <w:szCs w:val="24"/>
        </w:rPr>
        <w:t xml:space="preserve">remains: while previous studies have focused on </w:t>
      </w:r>
      <w:r w:rsidRPr="003678AE">
        <w:rPr>
          <w:rFonts w:ascii="Times New Roman" w:hAnsi="Times New Roman" w:cs="Times New Roman"/>
          <w:i/>
          <w:sz w:val="24"/>
          <w:szCs w:val="24"/>
        </w:rPr>
        <w:t xml:space="preserve">what </w:t>
      </w:r>
      <w:r w:rsidRPr="003678AE">
        <w:rPr>
          <w:rFonts w:ascii="Times New Roman" w:hAnsi="Times New Roman" w:cs="Times New Roman"/>
          <w:sz w:val="24"/>
          <w:szCs w:val="24"/>
        </w:rPr>
        <w:t xml:space="preserve">these online intermediaries do </w:t>
      </w:r>
      <w:r>
        <w:rPr>
          <w:rFonts w:ascii="Times New Roman" w:hAnsi="Times New Roman" w:cs="Times New Roman"/>
          <w:sz w:val="24"/>
          <w:szCs w:val="24"/>
        </w:rPr>
        <w:t>(</w:t>
      </w:r>
      <w:hyperlink w:anchor="_ENREF_46" w:tooltip="Howells, 2006 #3" w:history="1">
        <w:r>
          <w:rPr>
            <w:rFonts w:ascii="Times New Roman" w:hAnsi="Times New Roman" w:cs="Times New Roman"/>
            <w:noProof/>
            <w:sz w:val="24"/>
            <w:szCs w:val="24"/>
          </w:rPr>
          <w:t>Howells, 2006</w:t>
        </w:r>
      </w:hyperlink>
      <w:r>
        <w:rPr>
          <w:rFonts w:ascii="Times New Roman" w:hAnsi="Times New Roman" w:cs="Times New Roman"/>
          <w:noProof/>
          <w:sz w:val="24"/>
          <w:szCs w:val="24"/>
        </w:rPr>
        <w:t xml:space="preserve">; </w:t>
      </w:r>
      <w:hyperlink w:anchor="_ENREF_63" w:tooltip="Lopez-Vega, 2009 #335" w:history="1">
        <w:r>
          <w:rPr>
            <w:rFonts w:ascii="Times New Roman" w:hAnsi="Times New Roman" w:cs="Times New Roman"/>
            <w:noProof/>
            <w:sz w:val="24"/>
            <w:szCs w:val="24"/>
          </w:rPr>
          <w:t>Lopez-Vega, 2009</w:t>
        </w:r>
      </w:hyperlink>
      <w:r>
        <w:rPr>
          <w:rFonts w:ascii="Times New Roman" w:hAnsi="Times New Roman" w:cs="Times New Roman"/>
          <w:noProof/>
          <w:sz w:val="24"/>
          <w:szCs w:val="24"/>
        </w:rPr>
        <w:t>)</w:t>
      </w:r>
      <w:r w:rsidRPr="00061C23">
        <w:rPr>
          <w:rFonts w:ascii="Times New Roman" w:hAnsi="Times New Roman" w:cs="Times New Roman"/>
          <w:sz w:val="24"/>
          <w:szCs w:val="24"/>
        </w:rPr>
        <w:t xml:space="preserve">, only limited research has explicitly investigated </w:t>
      </w:r>
      <w:r w:rsidRPr="00061C23">
        <w:rPr>
          <w:rFonts w:ascii="Times New Roman" w:hAnsi="Times New Roman" w:cs="Times New Roman"/>
          <w:i/>
          <w:sz w:val="24"/>
          <w:szCs w:val="24"/>
        </w:rPr>
        <w:t>how</w:t>
      </w:r>
      <w:r w:rsidRPr="00061C23">
        <w:rPr>
          <w:rFonts w:ascii="Times New Roman" w:hAnsi="Times New Roman" w:cs="Times New Roman"/>
          <w:sz w:val="24"/>
          <w:szCs w:val="24"/>
        </w:rPr>
        <w:t xml:space="preserve"> they </w:t>
      </w:r>
      <w:r>
        <w:rPr>
          <w:rFonts w:ascii="Times New Roman" w:hAnsi="Times New Roman" w:cs="Times New Roman"/>
          <w:sz w:val="24"/>
          <w:szCs w:val="24"/>
        </w:rPr>
        <w:t>enable</w:t>
      </w:r>
      <w:r w:rsidRPr="00061C23">
        <w:rPr>
          <w:rFonts w:ascii="Times New Roman" w:hAnsi="Times New Roman" w:cs="Times New Roman"/>
          <w:sz w:val="24"/>
          <w:szCs w:val="24"/>
        </w:rPr>
        <w:t xml:space="preserve"> clients</w:t>
      </w:r>
      <w:r>
        <w:rPr>
          <w:rFonts w:ascii="Times New Roman" w:hAnsi="Times New Roman" w:cs="Times New Roman"/>
          <w:sz w:val="24"/>
          <w:szCs w:val="24"/>
        </w:rPr>
        <w:t xml:space="preserve"> to leverage</w:t>
      </w:r>
      <w:r w:rsidRPr="00061C23">
        <w:rPr>
          <w:rFonts w:ascii="Times New Roman" w:hAnsi="Times New Roman" w:cs="Times New Roman"/>
          <w:sz w:val="24"/>
          <w:szCs w:val="24"/>
        </w:rPr>
        <w:t xml:space="preserve"> </w:t>
      </w:r>
      <w:r>
        <w:rPr>
          <w:rFonts w:ascii="Times New Roman" w:hAnsi="Times New Roman" w:cs="Times New Roman"/>
          <w:sz w:val="24"/>
          <w:szCs w:val="24"/>
        </w:rPr>
        <w:t xml:space="preserve">their own </w:t>
      </w:r>
      <w:r w:rsidRPr="00061C23">
        <w:rPr>
          <w:rFonts w:ascii="Times New Roman" w:hAnsi="Times New Roman" w:cs="Times New Roman"/>
          <w:sz w:val="24"/>
          <w:szCs w:val="24"/>
        </w:rPr>
        <w:t xml:space="preserve">OI </w:t>
      </w:r>
      <w:r>
        <w:rPr>
          <w:rFonts w:ascii="Times New Roman" w:hAnsi="Times New Roman" w:cs="Times New Roman"/>
          <w:sz w:val="24"/>
          <w:szCs w:val="24"/>
        </w:rPr>
        <w:t xml:space="preserve">practices </w:t>
      </w:r>
      <w:r>
        <w:rPr>
          <w:rFonts w:ascii="Times New Roman" w:hAnsi="Times New Roman" w:cs="Times New Roman"/>
          <w:noProof/>
          <w:sz w:val="24"/>
          <w:szCs w:val="24"/>
        </w:rPr>
        <w:t>(Lauritzen, 2017; Sieg et al., 2010)</w:t>
      </w:r>
      <w:r>
        <w:rPr>
          <w:rFonts w:ascii="Times New Roman" w:hAnsi="Times New Roman" w:cs="Times New Roman"/>
          <w:sz w:val="24"/>
          <w:szCs w:val="24"/>
        </w:rPr>
        <w:t xml:space="preserve"> </w:t>
      </w:r>
      <w:r w:rsidRPr="00061C23">
        <w:rPr>
          <w:rFonts w:ascii="Times New Roman" w:hAnsi="Times New Roman" w:cs="Times New Roman"/>
          <w:sz w:val="24"/>
          <w:szCs w:val="24"/>
        </w:rPr>
        <w:t xml:space="preserve">to innovate </w:t>
      </w:r>
      <w:r w:rsidRPr="00061C23">
        <w:rPr>
          <w:rFonts w:ascii="Times New Roman" w:hAnsi="Times New Roman" w:cs="Times New Roman"/>
          <w:i/>
          <w:sz w:val="24"/>
          <w:szCs w:val="24"/>
        </w:rPr>
        <w:t>services</w:t>
      </w:r>
      <w:r w:rsidRPr="00061C23">
        <w:rPr>
          <w:rFonts w:ascii="Times New Roman" w:hAnsi="Times New Roman" w:cs="Times New Roman"/>
          <w:sz w:val="24"/>
          <w:szCs w:val="24"/>
        </w:rPr>
        <w:t xml:space="preserve"> (rather than products), </w:t>
      </w:r>
      <w:r>
        <w:rPr>
          <w:rFonts w:ascii="Times New Roman" w:hAnsi="Times New Roman" w:cs="Times New Roman"/>
          <w:sz w:val="24"/>
          <w:szCs w:val="24"/>
        </w:rPr>
        <w:t xml:space="preserve">and </w:t>
      </w:r>
      <w:r w:rsidRPr="00061C23">
        <w:rPr>
          <w:rFonts w:ascii="Times New Roman" w:hAnsi="Times New Roman" w:cs="Times New Roman"/>
          <w:sz w:val="24"/>
          <w:szCs w:val="24"/>
        </w:rPr>
        <w:t>thus facilitat</w:t>
      </w:r>
      <w:r>
        <w:rPr>
          <w:rFonts w:ascii="Times New Roman" w:hAnsi="Times New Roman" w:cs="Times New Roman"/>
          <w:sz w:val="24"/>
          <w:szCs w:val="24"/>
        </w:rPr>
        <w:t>e</w:t>
      </w:r>
      <w:r w:rsidRPr="00061C23">
        <w:rPr>
          <w:rFonts w:ascii="Times New Roman" w:hAnsi="Times New Roman" w:cs="Times New Roman"/>
          <w:sz w:val="24"/>
          <w:szCs w:val="24"/>
        </w:rPr>
        <w:t xml:space="preserve"> ‘open service innovation’ </w:t>
      </w:r>
      <w:r>
        <w:rPr>
          <w:rFonts w:ascii="Times New Roman" w:hAnsi="Times New Roman" w:cs="Times New Roman"/>
          <w:noProof/>
          <w:sz w:val="24"/>
          <w:szCs w:val="24"/>
        </w:rPr>
        <w:t>(Chesbrough, 2011a)</w:t>
      </w:r>
      <w:r>
        <w:rPr>
          <w:rFonts w:ascii="Times New Roman" w:hAnsi="Times New Roman" w:cs="Times New Roman"/>
          <w:sz w:val="24"/>
          <w:szCs w:val="24"/>
        </w:rPr>
        <w:t xml:space="preserve">. </w:t>
      </w:r>
      <w:r w:rsidRPr="00061C23">
        <w:rPr>
          <w:rFonts w:ascii="Times New Roman" w:hAnsi="Times New Roman" w:cs="Times New Roman"/>
          <w:sz w:val="24"/>
          <w:szCs w:val="24"/>
        </w:rPr>
        <w:t xml:space="preserve">Although OI can aid service innovation </w:t>
      </w:r>
      <w:r>
        <w:rPr>
          <w:rFonts w:ascii="Times New Roman" w:hAnsi="Times New Roman" w:cs="Times New Roman"/>
          <w:noProof/>
          <w:sz w:val="24"/>
          <w:szCs w:val="24"/>
        </w:rPr>
        <w:t>(Randhawa et al., 2016)</w:t>
      </w:r>
      <w:r w:rsidRPr="00061C23">
        <w:rPr>
          <w:rFonts w:ascii="Times New Roman" w:hAnsi="Times New Roman" w:cs="Times New Roman"/>
          <w:sz w:val="24"/>
          <w:szCs w:val="24"/>
        </w:rPr>
        <w:t xml:space="preserve">, how intermediaries engage with clients to </w:t>
      </w:r>
      <w:r>
        <w:rPr>
          <w:rFonts w:ascii="Times New Roman" w:hAnsi="Times New Roman" w:cs="Times New Roman"/>
          <w:sz w:val="24"/>
          <w:szCs w:val="24"/>
        </w:rPr>
        <w:t>help</w:t>
      </w:r>
      <w:r w:rsidRPr="00061C23">
        <w:rPr>
          <w:rFonts w:ascii="Times New Roman" w:hAnsi="Times New Roman" w:cs="Times New Roman"/>
          <w:sz w:val="24"/>
          <w:szCs w:val="24"/>
        </w:rPr>
        <w:t xml:space="preserve"> them </w:t>
      </w:r>
      <w:r>
        <w:rPr>
          <w:rFonts w:ascii="Times New Roman" w:hAnsi="Times New Roman" w:cs="Times New Roman"/>
          <w:sz w:val="24"/>
          <w:szCs w:val="24"/>
        </w:rPr>
        <w:t xml:space="preserve">leverage OI in innovating </w:t>
      </w:r>
      <w:r w:rsidRPr="00061C23">
        <w:rPr>
          <w:rFonts w:ascii="Times New Roman" w:hAnsi="Times New Roman" w:cs="Times New Roman"/>
          <w:sz w:val="24"/>
          <w:szCs w:val="24"/>
        </w:rPr>
        <w:t xml:space="preserve">services remains underexplored. </w:t>
      </w:r>
      <w:r>
        <w:rPr>
          <w:rFonts w:ascii="Times New Roman" w:hAnsi="Times New Roman" w:cs="Times New Roman"/>
          <w:sz w:val="24"/>
          <w:szCs w:val="24"/>
        </w:rPr>
        <w:t>T</w:t>
      </w:r>
      <w:r w:rsidRPr="00061C23">
        <w:rPr>
          <w:rFonts w:ascii="Times New Roman" w:hAnsi="Times New Roman" w:cs="Times New Roman"/>
          <w:sz w:val="24"/>
          <w:szCs w:val="24"/>
        </w:rPr>
        <w:t>his is important</w:t>
      </w:r>
      <w:r>
        <w:rPr>
          <w:rFonts w:ascii="Times New Roman" w:hAnsi="Times New Roman" w:cs="Times New Roman"/>
          <w:sz w:val="24"/>
          <w:szCs w:val="24"/>
        </w:rPr>
        <w:t>,</w:t>
      </w:r>
      <w:r w:rsidRPr="00061C23">
        <w:rPr>
          <w:rFonts w:ascii="Times New Roman" w:hAnsi="Times New Roman" w:cs="Times New Roman"/>
          <w:sz w:val="24"/>
          <w:szCs w:val="24"/>
        </w:rPr>
        <w:t xml:space="preserve"> </w:t>
      </w:r>
      <w:r>
        <w:rPr>
          <w:rFonts w:ascii="Times New Roman" w:hAnsi="Times New Roman" w:cs="Times New Roman"/>
          <w:sz w:val="24"/>
          <w:szCs w:val="24"/>
        </w:rPr>
        <w:t xml:space="preserve">however, </w:t>
      </w:r>
      <w:r w:rsidRPr="00061C23">
        <w:rPr>
          <w:rFonts w:ascii="Times New Roman" w:hAnsi="Times New Roman" w:cs="Times New Roman"/>
          <w:sz w:val="24"/>
          <w:szCs w:val="24"/>
        </w:rPr>
        <w:t>because</w:t>
      </w:r>
      <w:r>
        <w:rPr>
          <w:rFonts w:ascii="Times New Roman" w:hAnsi="Times New Roman" w:cs="Times New Roman"/>
          <w:sz w:val="24"/>
          <w:szCs w:val="24"/>
        </w:rPr>
        <w:t xml:space="preserve"> most clients need more than just access to a digital platform for </w:t>
      </w:r>
      <w:r w:rsidRPr="00061C23">
        <w:rPr>
          <w:rFonts w:ascii="Times New Roman" w:hAnsi="Times New Roman" w:cs="Times New Roman"/>
          <w:sz w:val="24"/>
          <w:szCs w:val="24"/>
        </w:rPr>
        <w:t xml:space="preserve">effective transfer of knowledge </w:t>
      </w:r>
      <w:r>
        <w:rPr>
          <w:rFonts w:ascii="Times New Roman" w:hAnsi="Times New Roman" w:cs="Times New Roman"/>
          <w:sz w:val="24"/>
          <w:szCs w:val="24"/>
        </w:rPr>
        <w:t>from</w:t>
      </w:r>
      <w:r w:rsidRPr="00061C23">
        <w:rPr>
          <w:rFonts w:ascii="Times New Roman" w:hAnsi="Times New Roman" w:cs="Times New Roman"/>
          <w:sz w:val="24"/>
          <w:szCs w:val="24"/>
        </w:rPr>
        <w:t xml:space="preserve"> their customer communities</w:t>
      </w:r>
      <w:r>
        <w:rPr>
          <w:rFonts w:ascii="Times New Roman" w:hAnsi="Times New Roman" w:cs="Times New Roman"/>
          <w:sz w:val="24"/>
          <w:szCs w:val="24"/>
        </w:rPr>
        <w:t xml:space="preserve"> </w:t>
      </w:r>
      <w:r>
        <w:rPr>
          <w:rFonts w:ascii="Times New Roman" w:hAnsi="Times New Roman" w:cs="Times New Roman"/>
          <w:noProof/>
          <w:sz w:val="24"/>
          <w:szCs w:val="24"/>
        </w:rPr>
        <w:t>(Randhawa et al., 2017)</w:t>
      </w:r>
      <w:r>
        <w:rPr>
          <w:rFonts w:ascii="Times New Roman" w:hAnsi="Times New Roman" w:cs="Times New Roman"/>
          <w:sz w:val="24"/>
          <w:szCs w:val="24"/>
        </w:rPr>
        <w:t xml:space="preserve">. Besides providing the technology, </w:t>
      </w:r>
      <w:r w:rsidRPr="00061C23">
        <w:rPr>
          <w:rFonts w:ascii="Times New Roman" w:hAnsi="Times New Roman" w:cs="Times New Roman"/>
          <w:sz w:val="24"/>
          <w:szCs w:val="24"/>
        </w:rPr>
        <w:t xml:space="preserve">intermediaries need to </w:t>
      </w:r>
      <w:r>
        <w:rPr>
          <w:rFonts w:ascii="Times New Roman" w:hAnsi="Times New Roman" w:cs="Times New Roman"/>
          <w:sz w:val="24"/>
          <w:szCs w:val="24"/>
        </w:rPr>
        <w:t>engage with and assist</w:t>
      </w:r>
      <w:r w:rsidRPr="00061C23">
        <w:rPr>
          <w:rFonts w:ascii="Times New Roman" w:hAnsi="Times New Roman" w:cs="Times New Roman"/>
          <w:sz w:val="24"/>
          <w:szCs w:val="24"/>
        </w:rPr>
        <w:t xml:space="preserve"> clients overcome internal barriers</w:t>
      </w:r>
      <w:r>
        <w:rPr>
          <w:rFonts w:ascii="Times New Roman" w:hAnsi="Times New Roman" w:cs="Times New Roman"/>
          <w:sz w:val="24"/>
          <w:szCs w:val="24"/>
        </w:rPr>
        <w:t xml:space="preserve"> to enable this transfer</w:t>
      </w:r>
      <w:r w:rsidRPr="00061C23">
        <w:rPr>
          <w:rFonts w:ascii="Times New Roman" w:hAnsi="Times New Roman" w:cs="Times New Roman"/>
          <w:sz w:val="24"/>
          <w:szCs w:val="24"/>
        </w:rPr>
        <w:t xml:space="preserve"> and enhance the</w:t>
      </w:r>
      <w:r>
        <w:rPr>
          <w:rFonts w:ascii="Times New Roman" w:hAnsi="Times New Roman" w:cs="Times New Roman"/>
          <w:sz w:val="24"/>
          <w:szCs w:val="24"/>
        </w:rPr>
        <w:t xml:space="preserve"> clients’</w:t>
      </w:r>
      <w:r w:rsidRPr="00061C23">
        <w:rPr>
          <w:rFonts w:ascii="Times New Roman" w:hAnsi="Times New Roman" w:cs="Times New Roman"/>
          <w:sz w:val="24"/>
          <w:szCs w:val="24"/>
        </w:rPr>
        <w:t xml:space="preserve"> capacity to </w:t>
      </w:r>
      <w:r>
        <w:rPr>
          <w:rFonts w:ascii="Times New Roman" w:hAnsi="Times New Roman" w:cs="Times New Roman"/>
          <w:sz w:val="24"/>
          <w:szCs w:val="24"/>
        </w:rPr>
        <w:t>leverage</w:t>
      </w:r>
      <w:r w:rsidRPr="00061C23">
        <w:rPr>
          <w:rFonts w:ascii="Times New Roman" w:hAnsi="Times New Roman" w:cs="Times New Roman"/>
          <w:sz w:val="24"/>
          <w:szCs w:val="24"/>
        </w:rPr>
        <w:t xml:space="preserve"> open service innovation. </w:t>
      </w:r>
    </w:p>
    <w:p w:rsidR="00726024" w:rsidRDefault="00726024" w:rsidP="00CF7893">
      <w:pPr>
        <w:spacing w:after="120" w:line="480" w:lineRule="auto"/>
        <w:ind w:firstLine="720"/>
        <w:rPr>
          <w:rFonts w:ascii="Times New Roman" w:hAnsi="Times New Roman" w:cs="Times New Roman"/>
          <w:sz w:val="24"/>
          <w:szCs w:val="24"/>
        </w:rPr>
      </w:pPr>
      <w:r w:rsidRPr="00061C23">
        <w:rPr>
          <w:rFonts w:ascii="Times New Roman" w:hAnsi="Times New Roman" w:cs="Times New Roman"/>
          <w:sz w:val="24"/>
          <w:szCs w:val="24"/>
        </w:rPr>
        <w:lastRenderedPageBreak/>
        <w:t xml:space="preserve">Consequently, </w:t>
      </w:r>
      <w:r>
        <w:rPr>
          <w:rFonts w:ascii="Times New Roman" w:hAnsi="Times New Roman" w:cs="Times New Roman"/>
          <w:sz w:val="24"/>
          <w:szCs w:val="24"/>
        </w:rPr>
        <w:t>the following research question underlies this study</w:t>
      </w:r>
      <w:r w:rsidRPr="00061C23">
        <w:rPr>
          <w:rFonts w:ascii="Times New Roman" w:hAnsi="Times New Roman" w:cs="Times New Roman"/>
          <w:sz w:val="24"/>
          <w:szCs w:val="24"/>
        </w:rPr>
        <w:t xml:space="preserve">: </w:t>
      </w:r>
      <w:r>
        <w:rPr>
          <w:rFonts w:ascii="Times New Roman" w:hAnsi="Times New Roman" w:cs="Times New Roman"/>
          <w:sz w:val="24"/>
          <w:szCs w:val="24"/>
        </w:rPr>
        <w:t>Which capabilities do OI intermediaries deploy, and how, to enable their clients to benefit from open service innovation with their customers</w:t>
      </w:r>
      <w:r w:rsidRPr="00061C23">
        <w:rPr>
          <w:rFonts w:ascii="Times New Roman" w:hAnsi="Times New Roman" w:cs="Times New Roman"/>
          <w:sz w:val="24"/>
          <w:szCs w:val="24"/>
        </w:rPr>
        <w:t xml:space="preserve">? </w:t>
      </w:r>
      <w:r>
        <w:rPr>
          <w:rFonts w:ascii="Times New Roman" w:hAnsi="Times New Roman" w:cs="Times New Roman"/>
          <w:sz w:val="24"/>
          <w:szCs w:val="24"/>
        </w:rPr>
        <w:t xml:space="preserve">In answering this question, this article contributes to literature in three ways. First, it extends </w:t>
      </w:r>
      <w:r w:rsidRPr="00061C23">
        <w:rPr>
          <w:rFonts w:ascii="Times New Roman" w:hAnsi="Times New Roman" w:cs="Times New Roman"/>
          <w:sz w:val="24"/>
          <w:szCs w:val="24"/>
        </w:rPr>
        <w:t xml:space="preserve">theory on service innovation viewed through a service-dominant (S-D) </w:t>
      </w:r>
      <w:r>
        <w:rPr>
          <w:rFonts w:ascii="Times New Roman" w:hAnsi="Times New Roman" w:cs="Times New Roman"/>
          <w:sz w:val="24"/>
          <w:szCs w:val="24"/>
        </w:rPr>
        <w:t xml:space="preserve">and co-creation </w:t>
      </w:r>
      <w:r w:rsidRPr="00061C23">
        <w:rPr>
          <w:rFonts w:ascii="Times New Roman" w:hAnsi="Times New Roman" w:cs="Times New Roman"/>
          <w:sz w:val="24"/>
          <w:szCs w:val="24"/>
        </w:rPr>
        <w:t xml:space="preserve">lens </w:t>
      </w:r>
      <w:r>
        <w:rPr>
          <w:rFonts w:ascii="Times New Roman" w:hAnsi="Times New Roman" w:cs="Times New Roman"/>
          <w:noProof/>
          <w:sz w:val="24"/>
          <w:szCs w:val="24"/>
        </w:rPr>
        <w:t>(Ordanini and Parasuraman, 2010; Vargo and Lusch, 2004; Vargo and Lusch, 2016)</w:t>
      </w:r>
      <w:r w:rsidRPr="00061C23">
        <w:rPr>
          <w:rFonts w:ascii="Times New Roman" w:hAnsi="Times New Roman" w:cs="Times New Roman"/>
          <w:sz w:val="24"/>
          <w:szCs w:val="24"/>
        </w:rPr>
        <w:t xml:space="preserve"> </w:t>
      </w:r>
      <w:r>
        <w:rPr>
          <w:rFonts w:ascii="Times New Roman" w:hAnsi="Times New Roman" w:cs="Times New Roman"/>
          <w:sz w:val="24"/>
          <w:szCs w:val="24"/>
        </w:rPr>
        <w:t xml:space="preserve">by clarifying the function of innovation </w:t>
      </w:r>
      <w:r w:rsidRPr="0057610F">
        <w:rPr>
          <w:rFonts w:ascii="Times New Roman" w:hAnsi="Times New Roman" w:cs="Times New Roman"/>
          <w:sz w:val="24"/>
          <w:szCs w:val="24"/>
        </w:rPr>
        <w:t xml:space="preserve">intermediaries in service ecosystems </w:t>
      </w:r>
      <w:r w:rsidRPr="00565E20">
        <w:rPr>
          <w:rFonts w:ascii="Times New Roman" w:hAnsi="Times New Roman" w:cs="Times New Roman"/>
          <w:sz w:val="24"/>
          <w:szCs w:val="24"/>
        </w:rPr>
        <w:t>(</w:t>
      </w:r>
      <w:proofErr w:type="spellStart"/>
      <w:r w:rsidRPr="00565E20">
        <w:rPr>
          <w:rFonts w:ascii="Times New Roman" w:hAnsi="Times New Roman" w:cs="Times New Roman"/>
          <w:sz w:val="24"/>
          <w:szCs w:val="24"/>
        </w:rPr>
        <w:t>Lusch</w:t>
      </w:r>
      <w:proofErr w:type="spellEnd"/>
      <w:r w:rsidRPr="00565E20">
        <w:rPr>
          <w:rFonts w:ascii="Times New Roman" w:hAnsi="Times New Roman" w:cs="Times New Roman"/>
          <w:sz w:val="24"/>
          <w:szCs w:val="24"/>
        </w:rPr>
        <w:t xml:space="preserve"> </w:t>
      </w:r>
      <w:r w:rsidR="00B4689A">
        <w:rPr>
          <w:rFonts w:ascii="Times New Roman" w:hAnsi="Times New Roman" w:cs="Times New Roman"/>
          <w:sz w:val="24"/>
          <w:szCs w:val="24"/>
        </w:rPr>
        <w:t>and</w:t>
      </w:r>
      <w:r w:rsidRPr="00565E20">
        <w:rPr>
          <w:rFonts w:ascii="Times New Roman" w:hAnsi="Times New Roman" w:cs="Times New Roman"/>
          <w:sz w:val="24"/>
          <w:szCs w:val="24"/>
        </w:rPr>
        <w:t xml:space="preserve"> Nambisan, 2015; Randhawa </w:t>
      </w:r>
      <w:r w:rsidRPr="00FF5ADF">
        <w:rPr>
          <w:rFonts w:ascii="Times New Roman" w:hAnsi="Times New Roman" w:cs="Times New Roman"/>
          <w:sz w:val="24"/>
          <w:szCs w:val="24"/>
        </w:rPr>
        <w:t>et al.,</w:t>
      </w:r>
      <w:r w:rsidRPr="00565E20">
        <w:rPr>
          <w:rFonts w:ascii="Times New Roman" w:hAnsi="Times New Roman" w:cs="Times New Roman"/>
          <w:sz w:val="24"/>
          <w:szCs w:val="24"/>
        </w:rPr>
        <w:t xml:space="preserve"> 2016). While </w:t>
      </w:r>
      <w:r w:rsidRPr="00651E96">
        <w:rPr>
          <w:rFonts w:ascii="Times New Roman" w:hAnsi="Times New Roman" w:cs="Times New Roman"/>
          <w:sz w:val="24"/>
          <w:szCs w:val="24"/>
        </w:rPr>
        <w:t>research has</w:t>
      </w:r>
      <w:r w:rsidRPr="0057610F">
        <w:rPr>
          <w:rFonts w:ascii="Times New Roman" w:hAnsi="Times New Roman" w:cs="Times New Roman"/>
          <w:sz w:val="24"/>
          <w:szCs w:val="24"/>
        </w:rPr>
        <w:t xml:space="preserve"> </w:t>
      </w:r>
      <w:r>
        <w:rPr>
          <w:rFonts w:ascii="Times New Roman" w:hAnsi="Times New Roman" w:cs="Times New Roman"/>
          <w:sz w:val="24"/>
          <w:szCs w:val="24"/>
        </w:rPr>
        <w:t>stressed</w:t>
      </w:r>
      <w:r w:rsidRPr="0057610F">
        <w:rPr>
          <w:rFonts w:ascii="Times New Roman" w:hAnsi="Times New Roman" w:cs="Times New Roman"/>
          <w:sz w:val="24"/>
          <w:szCs w:val="24"/>
        </w:rPr>
        <w:t xml:space="preserve"> the relationships between beneficiaries</w:t>
      </w:r>
      <w:r>
        <w:rPr>
          <w:rFonts w:ascii="Times New Roman" w:hAnsi="Times New Roman" w:cs="Times New Roman"/>
          <w:sz w:val="24"/>
          <w:szCs w:val="24"/>
        </w:rPr>
        <w:t xml:space="preserve"> (</w:t>
      </w:r>
      <w:r w:rsidRPr="0057610F">
        <w:rPr>
          <w:rFonts w:ascii="Times New Roman" w:hAnsi="Times New Roman" w:cs="Times New Roman"/>
          <w:sz w:val="24"/>
          <w:szCs w:val="24"/>
        </w:rPr>
        <w:t>firm, customers, and suppliers</w:t>
      </w:r>
      <w:r>
        <w:rPr>
          <w:rFonts w:ascii="Times New Roman" w:hAnsi="Times New Roman" w:cs="Times New Roman"/>
          <w:sz w:val="24"/>
          <w:szCs w:val="24"/>
        </w:rPr>
        <w:t>)</w:t>
      </w:r>
      <w:r w:rsidRPr="0057610F">
        <w:rPr>
          <w:rFonts w:ascii="Times New Roman" w:hAnsi="Times New Roman" w:cs="Times New Roman"/>
          <w:sz w:val="24"/>
          <w:szCs w:val="24"/>
        </w:rPr>
        <w:t xml:space="preserve"> </w:t>
      </w:r>
      <w:r>
        <w:rPr>
          <w:rFonts w:ascii="Times New Roman" w:hAnsi="Times New Roman" w:cs="Times New Roman"/>
          <w:noProof/>
          <w:sz w:val="24"/>
          <w:szCs w:val="24"/>
        </w:rPr>
        <w:t>(Kindström et al., 2013; Lusch et al., 2010)</w:t>
      </w:r>
      <w:r>
        <w:rPr>
          <w:rFonts w:ascii="Times New Roman" w:hAnsi="Times New Roman" w:cs="Times New Roman"/>
          <w:sz w:val="24"/>
          <w:szCs w:val="24"/>
        </w:rPr>
        <w:t xml:space="preserve">, this study clarifies the central, but important, function of OI intermediaries by identifying them as open service innovation enablers; a function that has been neglected in prior research (Ostrom </w:t>
      </w:r>
      <w:r w:rsidRPr="00FF5ADF">
        <w:rPr>
          <w:rFonts w:ascii="Times New Roman" w:hAnsi="Times New Roman" w:cs="Times New Roman"/>
          <w:sz w:val="24"/>
          <w:szCs w:val="24"/>
        </w:rPr>
        <w:t>et al., 2015</w:t>
      </w:r>
      <w:r>
        <w:rPr>
          <w:rFonts w:ascii="Times New Roman" w:hAnsi="Times New Roman" w:cs="Times New Roman"/>
          <w:sz w:val="24"/>
          <w:szCs w:val="24"/>
        </w:rPr>
        <w:t xml:space="preserve">; </w:t>
      </w:r>
      <w:proofErr w:type="spellStart"/>
      <w:r>
        <w:rPr>
          <w:rFonts w:ascii="Times New Roman" w:hAnsi="Times New Roman" w:cs="Times New Roman"/>
          <w:sz w:val="24"/>
          <w:szCs w:val="24"/>
        </w:rPr>
        <w:t>Lusch</w:t>
      </w:r>
      <w:proofErr w:type="spellEnd"/>
      <w:r>
        <w:rPr>
          <w:rFonts w:ascii="Times New Roman" w:hAnsi="Times New Roman" w:cs="Times New Roman"/>
          <w:sz w:val="24"/>
          <w:szCs w:val="24"/>
        </w:rPr>
        <w:t xml:space="preserve"> </w:t>
      </w:r>
      <w:r w:rsidR="00B4689A">
        <w:rPr>
          <w:rFonts w:ascii="Times New Roman" w:hAnsi="Times New Roman" w:cs="Times New Roman"/>
          <w:sz w:val="24"/>
          <w:szCs w:val="24"/>
        </w:rPr>
        <w:t>and</w:t>
      </w:r>
      <w:r>
        <w:rPr>
          <w:rFonts w:ascii="Times New Roman" w:hAnsi="Times New Roman" w:cs="Times New Roman"/>
          <w:sz w:val="24"/>
          <w:szCs w:val="24"/>
        </w:rPr>
        <w:t xml:space="preserve"> Nambisan, 2015). </w:t>
      </w:r>
    </w:p>
    <w:p w:rsidR="00726024" w:rsidRDefault="00726024" w:rsidP="00CF7893">
      <w:pPr>
        <w:tabs>
          <w:tab w:val="left" w:pos="7290"/>
        </w:tabs>
        <w:spacing w:after="120" w:line="480" w:lineRule="auto"/>
        <w:ind w:firstLine="720"/>
        <w:rPr>
          <w:rFonts w:ascii="Times New Roman" w:hAnsi="Times New Roman" w:cs="Times New Roman"/>
          <w:noProof/>
          <w:sz w:val="24"/>
          <w:szCs w:val="24"/>
        </w:rPr>
      </w:pPr>
      <w:r>
        <w:rPr>
          <w:rFonts w:ascii="Times New Roman" w:hAnsi="Times New Roman" w:cs="Times New Roman"/>
          <w:sz w:val="24"/>
          <w:szCs w:val="24"/>
        </w:rPr>
        <w:t>Second, this study</w:t>
      </w:r>
      <w:r w:rsidRPr="00061C23">
        <w:rPr>
          <w:rFonts w:ascii="Times New Roman" w:hAnsi="Times New Roman" w:cs="Times New Roman"/>
          <w:sz w:val="24"/>
          <w:szCs w:val="24"/>
        </w:rPr>
        <w:t xml:space="preserve"> contribute</w:t>
      </w:r>
      <w:r>
        <w:rPr>
          <w:rFonts w:ascii="Times New Roman" w:hAnsi="Times New Roman" w:cs="Times New Roman"/>
          <w:sz w:val="24"/>
          <w:szCs w:val="24"/>
        </w:rPr>
        <w:t>s</w:t>
      </w:r>
      <w:r w:rsidRPr="00061C23">
        <w:rPr>
          <w:rFonts w:ascii="Times New Roman" w:hAnsi="Times New Roman" w:cs="Times New Roman"/>
          <w:sz w:val="24"/>
          <w:szCs w:val="24"/>
        </w:rPr>
        <w:t xml:space="preserve"> </w:t>
      </w:r>
      <w:r w:rsidRPr="00061C23">
        <w:rPr>
          <w:rFonts w:ascii="Times New Roman" w:hAnsi="Times New Roman" w:cs="Times New Roman"/>
          <w:noProof/>
          <w:sz w:val="24"/>
          <w:szCs w:val="24"/>
        </w:rPr>
        <w:t xml:space="preserve">to the literature on </w:t>
      </w:r>
      <w:r>
        <w:rPr>
          <w:rFonts w:ascii="Times New Roman" w:hAnsi="Times New Roman" w:cs="Times New Roman"/>
          <w:noProof/>
          <w:sz w:val="24"/>
          <w:szCs w:val="24"/>
        </w:rPr>
        <w:t>OI</w:t>
      </w:r>
      <w:r w:rsidRPr="00061C23">
        <w:rPr>
          <w:rFonts w:ascii="Times New Roman" w:hAnsi="Times New Roman" w:cs="Times New Roman"/>
          <w:noProof/>
          <w:sz w:val="24"/>
          <w:szCs w:val="24"/>
        </w:rPr>
        <w:t xml:space="preserve"> by </w:t>
      </w:r>
      <w:r>
        <w:rPr>
          <w:rFonts w:ascii="Times New Roman" w:hAnsi="Times New Roman" w:cs="Times New Roman"/>
          <w:noProof/>
          <w:sz w:val="24"/>
          <w:szCs w:val="24"/>
        </w:rPr>
        <w:t>improving our understanding about</w:t>
      </w:r>
      <w:r w:rsidRPr="00061C23">
        <w:rPr>
          <w:rFonts w:ascii="Times New Roman" w:hAnsi="Times New Roman" w:cs="Times New Roman"/>
          <w:noProof/>
          <w:sz w:val="24"/>
          <w:szCs w:val="24"/>
        </w:rPr>
        <w:t xml:space="preserve"> the agential role of online intermediaries in facilitating </w:t>
      </w:r>
      <w:r>
        <w:rPr>
          <w:rFonts w:ascii="Times New Roman" w:hAnsi="Times New Roman" w:cs="Times New Roman"/>
          <w:noProof/>
          <w:sz w:val="24"/>
          <w:szCs w:val="24"/>
        </w:rPr>
        <w:t xml:space="preserve">clients leverage open service </w:t>
      </w:r>
      <w:r w:rsidRPr="00061C23">
        <w:rPr>
          <w:rFonts w:ascii="Times New Roman" w:hAnsi="Times New Roman" w:cs="Times New Roman"/>
          <w:noProof/>
          <w:sz w:val="24"/>
          <w:szCs w:val="24"/>
        </w:rPr>
        <w:t>innovation</w:t>
      </w:r>
      <w:r>
        <w:rPr>
          <w:rFonts w:ascii="Times New Roman" w:hAnsi="Times New Roman" w:cs="Times New Roman"/>
          <w:noProof/>
          <w:sz w:val="24"/>
          <w:szCs w:val="24"/>
        </w:rPr>
        <w:t xml:space="preserve"> in their service ecosystem</w:t>
      </w:r>
      <w:r w:rsidRPr="00061C23">
        <w:rPr>
          <w:rFonts w:ascii="Times New Roman" w:hAnsi="Times New Roman" w:cs="Times New Roman"/>
          <w:noProof/>
          <w:sz w:val="24"/>
          <w:szCs w:val="24"/>
        </w:rPr>
        <w:t xml:space="preserve"> </w:t>
      </w:r>
      <w:r>
        <w:rPr>
          <w:rFonts w:ascii="Times New Roman" w:hAnsi="Times New Roman" w:cs="Times New Roman"/>
          <w:noProof/>
          <w:sz w:val="24"/>
          <w:szCs w:val="24"/>
        </w:rPr>
        <w:t>(Mele and Russo-Spena, 2015)</w:t>
      </w:r>
      <w:r w:rsidRPr="00061C23">
        <w:rPr>
          <w:rFonts w:ascii="Times New Roman" w:hAnsi="Times New Roman" w:cs="Times New Roman"/>
          <w:noProof/>
          <w:sz w:val="24"/>
          <w:szCs w:val="24"/>
        </w:rPr>
        <w:t>.</w:t>
      </w:r>
      <w:r w:rsidRPr="00061C23">
        <w:rPr>
          <w:rFonts w:ascii="Times New Roman" w:hAnsi="Times New Roman" w:cs="Times New Roman"/>
          <w:sz w:val="24"/>
          <w:szCs w:val="24"/>
        </w:rPr>
        <w:t xml:space="preserve"> </w:t>
      </w:r>
      <w:r>
        <w:rPr>
          <w:rFonts w:ascii="Times New Roman" w:hAnsi="Times New Roman" w:cs="Times New Roman"/>
          <w:sz w:val="24"/>
          <w:szCs w:val="24"/>
        </w:rPr>
        <w:t xml:space="preserve">It advances insights into the role of the intermediary’s </w:t>
      </w:r>
      <w:r w:rsidRPr="00AE7516">
        <w:rPr>
          <w:rFonts w:ascii="Times New Roman" w:hAnsi="Times New Roman" w:cs="Times New Roman"/>
          <w:sz w:val="24"/>
          <w:szCs w:val="24"/>
        </w:rPr>
        <w:t>co-creation capabilities</w:t>
      </w:r>
      <w:r>
        <w:rPr>
          <w:rFonts w:ascii="Times New Roman" w:hAnsi="Times New Roman" w:cs="Times New Roman"/>
          <w:sz w:val="24"/>
          <w:szCs w:val="24"/>
        </w:rPr>
        <w:t xml:space="preserve"> (CCs), purposefully developed and deployed to support service firms in</w:t>
      </w:r>
      <w:r w:rsidRPr="00AE7516">
        <w:rPr>
          <w:rFonts w:ascii="Times New Roman" w:hAnsi="Times New Roman" w:cs="Times New Roman"/>
          <w:sz w:val="24"/>
          <w:szCs w:val="24"/>
        </w:rPr>
        <w:t xml:space="preserve"> leverag</w:t>
      </w:r>
      <w:r>
        <w:rPr>
          <w:rFonts w:ascii="Times New Roman" w:hAnsi="Times New Roman" w:cs="Times New Roman"/>
          <w:sz w:val="24"/>
          <w:szCs w:val="24"/>
        </w:rPr>
        <w:t>ing</w:t>
      </w:r>
      <w:r w:rsidRPr="00AE7516">
        <w:rPr>
          <w:rFonts w:ascii="Times New Roman" w:hAnsi="Times New Roman" w:cs="Times New Roman"/>
          <w:sz w:val="24"/>
          <w:szCs w:val="24"/>
        </w:rPr>
        <w:t xml:space="preserve"> </w:t>
      </w:r>
      <w:r>
        <w:rPr>
          <w:rFonts w:ascii="Times New Roman" w:hAnsi="Times New Roman" w:cs="Times New Roman"/>
          <w:sz w:val="24"/>
          <w:szCs w:val="24"/>
        </w:rPr>
        <w:t>open service innovation. In doing so, it moves away from treating intermediaries simply as technological platform providers that focus on creating technological capabilities, and in drawing on S-D and co-creation thinking, it identifies and explains the crucial role these OI intermediaries play as professional service providers that develop capabilities to foster client-engagement in order to enable clients succeed in open service innovation</w:t>
      </w:r>
      <w:r>
        <w:rPr>
          <w:rFonts w:ascii="Times New Roman" w:hAnsi="Times New Roman" w:cs="Times New Roman"/>
          <w:noProof/>
          <w:sz w:val="24"/>
          <w:szCs w:val="24"/>
        </w:rPr>
        <w:t xml:space="preserve">. By doing so, </w:t>
      </w:r>
      <w:r>
        <w:rPr>
          <w:rFonts w:ascii="Times New Roman" w:hAnsi="Times New Roman" w:cs="Times New Roman"/>
          <w:sz w:val="24"/>
          <w:szCs w:val="24"/>
        </w:rPr>
        <w:t xml:space="preserve">this article also </w:t>
      </w:r>
      <w:r w:rsidRPr="00061C23">
        <w:rPr>
          <w:rFonts w:ascii="Times New Roman" w:hAnsi="Times New Roman" w:cs="Times New Roman"/>
          <w:noProof/>
          <w:sz w:val="24"/>
          <w:szCs w:val="24"/>
        </w:rPr>
        <w:t>respond</w:t>
      </w:r>
      <w:r>
        <w:rPr>
          <w:rFonts w:ascii="Times New Roman" w:hAnsi="Times New Roman" w:cs="Times New Roman"/>
          <w:noProof/>
          <w:sz w:val="24"/>
          <w:szCs w:val="24"/>
        </w:rPr>
        <w:t>s</w:t>
      </w:r>
      <w:r w:rsidRPr="00061C23">
        <w:rPr>
          <w:rFonts w:ascii="Times New Roman" w:hAnsi="Times New Roman" w:cs="Times New Roman"/>
          <w:noProof/>
          <w:sz w:val="24"/>
          <w:szCs w:val="24"/>
        </w:rPr>
        <w:t xml:space="preserve"> to calls </w:t>
      </w:r>
      <w:r>
        <w:rPr>
          <w:rFonts w:ascii="Times New Roman" w:hAnsi="Times New Roman" w:cs="Times New Roman"/>
          <w:noProof/>
          <w:sz w:val="24"/>
          <w:szCs w:val="24"/>
        </w:rPr>
        <w:t xml:space="preserve">in OI research </w:t>
      </w:r>
      <w:r w:rsidRPr="00061C23">
        <w:rPr>
          <w:rFonts w:ascii="Times New Roman" w:hAnsi="Times New Roman" w:cs="Times New Roman"/>
          <w:noProof/>
          <w:sz w:val="24"/>
          <w:szCs w:val="24"/>
        </w:rPr>
        <w:t xml:space="preserve">to integrate service marketing to </w:t>
      </w:r>
      <w:r>
        <w:rPr>
          <w:rFonts w:ascii="Times New Roman" w:hAnsi="Times New Roman" w:cs="Times New Roman"/>
          <w:noProof/>
          <w:sz w:val="24"/>
          <w:szCs w:val="24"/>
        </w:rPr>
        <w:t xml:space="preserve">advance insights on the hitherto under-studied notion of open service innovation (Randhawa </w:t>
      </w:r>
      <w:r w:rsidRPr="00FF5ADF">
        <w:rPr>
          <w:rFonts w:ascii="Times New Roman" w:hAnsi="Times New Roman" w:cs="Times New Roman"/>
          <w:noProof/>
          <w:sz w:val="24"/>
          <w:szCs w:val="24"/>
        </w:rPr>
        <w:t>et al.,</w:t>
      </w:r>
      <w:r>
        <w:rPr>
          <w:rFonts w:ascii="Times New Roman" w:hAnsi="Times New Roman" w:cs="Times New Roman"/>
          <w:noProof/>
          <w:sz w:val="24"/>
          <w:szCs w:val="24"/>
        </w:rPr>
        <w:t xml:space="preserve"> 2016).</w:t>
      </w:r>
    </w:p>
    <w:p w:rsidR="00726024" w:rsidRDefault="00726024" w:rsidP="00CF7893">
      <w:pPr>
        <w:spacing w:after="120"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 xml:space="preserve">Third, this study extends knowledge about organizational capabilities required to realize co-creation (Wilden </w:t>
      </w:r>
      <w:r w:rsidR="00B4689A">
        <w:rPr>
          <w:rFonts w:ascii="Times New Roman" w:hAnsi="Times New Roman" w:cs="Times New Roman"/>
          <w:sz w:val="24"/>
          <w:szCs w:val="24"/>
        </w:rPr>
        <w:t>and</w:t>
      </w:r>
      <w:r>
        <w:rPr>
          <w:rFonts w:ascii="Times New Roman" w:hAnsi="Times New Roman" w:cs="Times New Roman"/>
          <w:sz w:val="24"/>
          <w:szCs w:val="24"/>
        </w:rPr>
        <w:t xml:space="preserve"> </w:t>
      </w:r>
      <w:proofErr w:type="spellStart"/>
      <w:r>
        <w:rPr>
          <w:rFonts w:ascii="Times New Roman" w:hAnsi="Times New Roman" w:cs="Times New Roman"/>
          <w:sz w:val="24"/>
          <w:szCs w:val="24"/>
        </w:rPr>
        <w:t>Gudergan</w:t>
      </w:r>
      <w:proofErr w:type="spellEnd"/>
      <w:r>
        <w:rPr>
          <w:rFonts w:ascii="Times New Roman" w:hAnsi="Times New Roman" w:cs="Times New Roman"/>
          <w:sz w:val="24"/>
          <w:szCs w:val="24"/>
        </w:rPr>
        <w:t>, 2017). Previous research has identified specific CCs (</w:t>
      </w:r>
      <w:proofErr w:type="spellStart"/>
      <w:r>
        <w:rPr>
          <w:rFonts w:ascii="Times New Roman" w:hAnsi="Times New Roman" w:cs="Times New Roman"/>
          <w:sz w:val="24"/>
          <w:szCs w:val="24"/>
        </w:rPr>
        <w:t>Karpen</w:t>
      </w:r>
      <w:proofErr w:type="spellEnd"/>
      <w:r>
        <w:rPr>
          <w:rFonts w:ascii="Times New Roman" w:hAnsi="Times New Roman" w:cs="Times New Roman"/>
          <w:sz w:val="24"/>
          <w:szCs w:val="24"/>
        </w:rPr>
        <w:t xml:space="preserve"> </w:t>
      </w:r>
      <w:r w:rsidRPr="00FF5ADF">
        <w:rPr>
          <w:rFonts w:ascii="Times New Roman" w:hAnsi="Times New Roman" w:cs="Times New Roman"/>
          <w:sz w:val="24"/>
          <w:szCs w:val="24"/>
        </w:rPr>
        <w:t>et al., 2012; Marcos-Cuevas et al., 2016). However</w:t>
      </w:r>
      <w:r>
        <w:rPr>
          <w:rFonts w:ascii="Times New Roman" w:hAnsi="Times New Roman" w:cs="Times New Roman"/>
          <w:sz w:val="24"/>
          <w:szCs w:val="24"/>
        </w:rPr>
        <w:t xml:space="preserve">, knowledge is limited about how these capabilities foster client-engagement through other organizational capabilities, such as marketing and technological capabilities </w:t>
      </w:r>
      <w:r>
        <w:rPr>
          <w:rFonts w:ascii="Times New Roman" w:hAnsi="Times New Roman" w:cs="Times New Roman"/>
          <w:noProof/>
          <w:sz w:val="24"/>
          <w:szCs w:val="24"/>
        </w:rPr>
        <w:t>(Morgan, 2012; Zhou and Wu, 2009)</w:t>
      </w:r>
      <w:r>
        <w:rPr>
          <w:rFonts w:ascii="Times New Roman" w:hAnsi="Times New Roman" w:cs="Times New Roman"/>
          <w:sz w:val="24"/>
          <w:szCs w:val="24"/>
        </w:rPr>
        <w:t>, to co-create a professional service that, in the here emphasized context, supports a client’s open service innovation. Given that it is “</w:t>
      </w:r>
      <w:r w:rsidRPr="00E6505F">
        <w:rPr>
          <w:rFonts w:ascii="Times New Roman" w:hAnsi="Times New Roman" w:cs="Times New Roman"/>
          <w:sz w:val="24"/>
          <w:szCs w:val="24"/>
        </w:rPr>
        <w:t>it is hard to tease out the</w:t>
      </w:r>
      <w:r>
        <w:rPr>
          <w:rFonts w:ascii="Times New Roman" w:hAnsi="Times New Roman" w:cs="Times New Roman"/>
          <w:sz w:val="24"/>
          <w:szCs w:val="24"/>
        </w:rPr>
        <w:t xml:space="preserve"> [nature and]</w:t>
      </w:r>
      <w:r w:rsidRPr="00E6505F">
        <w:rPr>
          <w:rFonts w:ascii="Times New Roman" w:hAnsi="Times New Roman" w:cs="Times New Roman"/>
          <w:sz w:val="24"/>
          <w:szCs w:val="24"/>
        </w:rPr>
        <w:t xml:space="preserve"> “origins” of </w:t>
      </w:r>
      <w:r>
        <w:rPr>
          <w:rFonts w:ascii="Times New Roman" w:hAnsi="Times New Roman" w:cs="Times New Roman"/>
          <w:sz w:val="24"/>
          <w:szCs w:val="24"/>
        </w:rPr>
        <w:t>[…]</w:t>
      </w:r>
      <w:r w:rsidRPr="00E6505F">
        <w:rPr>
          <w:rFonts w:ascii="Times New Roman" w:hAnsi="Times New Roman" w:cs="Times New Roman"/>
          <w:sz w:val="24"/>
          <w:szCs w:val="24"/>
        </w:rPr>
        <w:t xml:space="preserve"> capabilities</w:t>
      </w:r>
      <w:r>
        <w:rPr>
          <w:rFonts w:ascii="Times New Roman" w:hAnsi="Times New Roman" w:cs="Times New Roman"/>
          <w:sz w:val="24"/>
          <w:szCs w:val="24"/>
        </w:rPr>
        <w:t xml:space="preserve"> </w:t>
      </w:r>
      <w:r w:rsidRPr="00E6505F">
        <w:rPr>
          <w:rFonts w:ascii="Times New Roman" w:hAnsi="Times New Roman" w:cs="Times New Roman"/>
          <w:sz w:val="24"/>
          <w:szCs w:val="24"/>
        </w:rPr>
        <w:t>without reference to the historical and contextual factors</w:t>
      </w:r>
      <w:r>
        <w:rPr>
          <w:rFonts w:ascii="Times New Roman" w:hAnsi="Times New Roman" w:cs="Times New Roman"/>
          <w:sz w:val="24"/>
          <w:szCs w:val="24"/>
        </w:rPr>
        <w:t xml:space="preserve">” </w:t>
      </w:r>
      <w:r>
        <w:rPr>
          <w:rFonts w:ascii="Times New Roman" w:hAnsi="Times New Roman" w:cs="Times New Roman"/>
          <w:noProof/>
          <w:sz w:val="24"/>
          <w:szCs w:val="24"/>
        </w:rPr>
        <w:t>(Felin et al., 2012)</w:t>
      </w:r>
      <w:r>
        <w:rPr>
          <w:rFonts w:ascii="Times New Roman" w:hAnsi="Times New Roman" w:cs="Times New Roman"/>
          <w:sz w:val="24"/>
          <w:szCs w:val="24"/>
        </w:rPr>
        <w:t xml:space="preserve">, this study also looks at the micro-foundations of co-creation, marketing, and technological capabilities, an area of growing interest in OI, strategy, and marketing research </w:t>
      </w:r>
      <w:r>
        <w:rPr>
          <w:rFonts w:ascii="Times New Roman" w:hAnsi="Times New Roman" w:cs="Times New Roman"/>
          <w:noProof/>
          <w:sz w:val="24"/>
          <w:szCs w:val="24"/>
        </w:rPr>
        <w:t>(e.g., Felin et al., 2015; Jonas et al., 2018)</w:t>
      </w:r>
      <w:r>
        <w:rPr>
          <w:rFonts w:ascii="Times New Roman" w:hAnsi="Times New Roman" w:cs="Times New Roman"/>
          <w:sz w:val="24"/>
          <w:szCs w:val="24"/>
        </w:rPr>
        <w:t xml:space="preserve">. Following </w:t>
      </w:r>
      <w:proofErr w:type="spellStart"/>
      <w:r w:rsidRPr="00FF5ADF">
        <w:rPr>
          <w:rFonts w:ascii="Times New Roman" w:hAnsi="Times New Roman" w:cs="Times New Roman"/>
          <w:sz w:val="24"/>
          <w:szCs w:val="24"/>
        </w:rPr>
        <w:t>Felin</w:t>
      </w:r>
      <w:proofErr w:type="spellEnd"/>
      <w:r w:rsidRPr="00FF5ADF">
        <w:rPr>
          <w:rFonts w:ascii="Times New Roman" w:hAnsi="Times New Roman" w:cs="Times New Roman"/>
          <w:sz w:val="24"/>
          <w:szCs w:val="24"/>
        </w:rPr>
        <w:t xml:space="preserve"> et al. (2012</w:t>
      </w:r>
      <w:r>
        <w:rPr>
          <w:rFonts w:ascii="Times New Roman" w:hAnsi="Times New Roman" w:cs="Times New Roman"/>
          <w:sz w:val="24"/>
          <w:szCs w:val="24"/>
        </w:rPr>
        <w:t xml:space="preserve">), this research identifies specific micro-foundations of CCs in terms of processes and use of technology, a gap in current research </w:t>
      </w:r>
      <w:r>
        <w:rPr>
          <w:rFonts w:ascii="Times New Roman" w:hAnsi="Times New Roman" w:cs="Times New Roman"/>
          <w:noProof/>
          <w:sz w:val="24"/>
          <w:szCs w:val="24"/>
        </w:rPr>
        <w:t>(FelinFoss and Ployhart, 2015)</w:t>
      </w:r>
      <w:r>
        <w:rPr>
          <w:rFonts w:ascii="Times New Roman" w:hAnsi="Times New Roman" w:cs="Times New Roman"/>
          <w:sz w:val="24"/>
          <w:szCs w:val="24"/>
        </w:rPr>
        <w:t xml:space="preserve">. Besides OI intermediaries, the findings are relevant to other professional service firms that need to interact closely with its clients to co-create value for and with clients. Limited previous research has specifically clarified the workings and nature of capabilities of professional service firms that foster effective engagement of clients. Specifically, the findings demonstrate that a client’s open service innovation rests on the OI intermediary’s CCs that, as </w:t>
      </w:r>
      <w:r w:rsidRPr="00D058A0">
        <w:rPr>
          <w:rFonts w:ascii="Times New Roman" w:hAnsi="Times New Roman" w:cs="Times New Roman"/>
          <w:sz w:val="24"/>
          <w:szCs w:val="24"/>
        </w:rPr>
        <w:t>architectural capabilities</w:t>
      </w:r>
      <w:r w:rsidRPr="008D2561">
        <w:rPr>
          <w:rFonts w:ascii="Times New Roman" w:hAnsi="Times New Roman" w:cs="Times New Roman"/>
          <w:sz w:val="24"/>
          <w:szCs w:val="24"/>
        </w:rPr>
        <w:t>, condition</w:t>
      </w:r>
      <w:r>
        <w:rPr>
          <w:rFonts w:ascii="Times New Roman" w:hAnsi="Times New Roman" w:cs="Times New Roman"/>
          <w:sz w:val="24"/>
          <w:szCs w:val="24"/>
        </w:rPr>
        <w:t xml:space="preserve"> its marketing and technological capabilities and, in turn, foster effective engagement with clients.</w:t>
      </w:r>
    </w:p>
    <w:p w:rsidR="00726024" w:rsidRPr="00061C23" w:rsidRDefault="00726024" w:rsidP="00CF7893">
      <w:pPr>
        <w:tabs>
          <w:tab w:val="left" w:pos="7380"/>
        </w:tabs>
        <w:spacing w:after="120" w:line="480" w:lineRule="auto"/>
        <w:ind w:firstLine="720"/>
        <w:rPr>
          <w:rFonts w:ascii="Times New Roman" w:hAnsi="Times New Roman" w:cs="Times New Roman"/>
          <w:sz w:val="24"/>
          <w:szCs w:val="24"/>
        </w:rPr>
      </w:pPr>
      <w:r w:rsidRPr="00030C3F">
        <w:rPr>
          <w:rFonts w:ascii="Times New Roman" w:hAnsi="Times New Roman" w:cs="Times New Roman"/>
          <w:sz w:val="24"/>
          <w:szCs w:val="24"/>
        </w:rPr>
        <w:t xml:space="preserve">The article is structured as follows. </w:t>
      </w:r>
      <w:r>
        <w:rPr>
          <w:rFonts w:ascii="Times New Roman" w:hAnsi="Times New Roman" w:cs="Times New Roman"/>
          <w:sz w:val="24"/>
          <w:szCs w:val="24"/>
        </w:rPr>
        <w:t>After reviewing relevant literature on service innovation, OI, and OI intermediaries, co-creation and service-dominant thinking are integrated with OI and resource-based perspectives to derive a preliminary understanding of intermediary capabilities that enable clients carry out open service innovation. T</w:t>
      </w:r>
      <w:r w:rsidRPr="00061C23">
        <w:rPr>
          <w:rFonts w:ascii="Times New Roman" w:hAnsi="Times New Roman" w:cs="Times New Roman"/>
          <w:sz w:val="24"/>
          <w:szCs w:val="24"/>
        </w:rPr>
        <w:t xml:space="preserve">his </w:t>
      </w:r>
      <w:r>
        <w:rPr>
          <w:rFonts w:ascii="Times New Roman" w:hAnsi="Times New Roman" w:cs="Times New Roman"/>
          <w:sz w:val="24"/>
          <w:szCs w:val="24"/>
        </w:rPr>
        <w:t>prior research</w:t>
      </w:r>
      <w:r w:rsidRPr="00061C23">
        <w:rPr>
          <w:rFonts w:ascii="Times New Roman" w:hAnsi="Times New Roman" w:cs="Times New Roman"/>
          <w:sz w:val="24"/>
          <w:szCs w:val="24"/>
        </w:rPr>
        <w:t xml:space="preserve"> </w:t>
      </w:r>
      <w:r>
        <w:rPr>
          <w:rFonts w:ascii="Times New Roman" w:hAnsi="Times New Roman" w:cs="Times New Roman"/>
          <w:sz w:val="24"/>
          <w:szCs w:val="24"/>
        </w:rPr>
        <w:t xml:space="preserve">is then </w:t>
      </w:r>
      <w:r>
        <w:rPr>
          <w:rFonts w:ascii="Times New Roman" w:hAnsi="Times New Roman" w:cs="Times New Roman"/>
          <w:sz w:val="24"/>
          <w:szCs w:val="24"/>
        </w:rPr>
        <w:lastRenderedPageBreak/>
        <w:t xml:space="preserve">confronted </w:t>
      </w:r>
      <w:r w:rsidRPr="00061C23">
        <w:rPr>
          <w:rFonts w:ascii="Times New Roman" w:hAnsi="Times New Roman" w:cs="Times New Roman"/>
          <w:sz w:val="24"/>
          <w:szCs w:val="24"/>
        </w:rPr>
        <w:t xml:space="preserve">with the empirical context of an </w:t>
      </w:r>
      <w:r>
        <w:rPr>
          <w:rFonts w:ascii="Times New Roman" w:hAnsi="Times New Roman" w:cs="Times New Roman"/>
          <w:sz w:val="24"/>
          <w:szCs w:val="24"/>
        </w:rPr>
        <w:t>OI</w:t>
      </w:r>
      <w:r w:rsidRPr="00061C23">
        <w:rPr>
          <w:rFonts w:ascii="Times New Roman" w:hAnsi="Times New Roman" w:cs="Times New Roman"/>
          <w:sz w:val="24"/>
          <w:szCs w:val="24"/>
        </w:rPr>
        <w:t xml:space="preserve"> intermediary and 18 service-providing clients. Based on an embedded</w:t>
      </w:r>
      <w:r>
        <w:rPr>
          <w:rFonts w:ascii="Times New Roman" w:hAnsi="Times New Roman" w:cs="Times New Roman"/>
          <w:sz w:val="24"/>
          <w:szCs w:val="24"/>
        </w:rPr>
        <w:t>, longitudinal</w:t>
      </w:r>
      <w:r w:rsidRPr="00061C23">
        <w:rPr>
          <w:rFonts w:ascii="Times New Roman" w:hAnsi="Times New Roman" w:cs="Times New Roman"/>
          <w:sz w:val="24"/>
          <w:szCs w:val="24"/>
        </w:rPr>
        <w:t xml:space="preserve"> case study </w:t>
      </w:r>
      <w:r>
        <w:rPr>
          <w:rFonts w:ascii="Times New Roman" w:hAnsi="Times New Roman" w:cs="Times New Roman"/>
          <w:noProof/>
          <w:sz w:val="24"/>
          <w:szCs w:val="24"/>
        </w:rPr>
        <w:t>(Eisenhardt, 1989; Yin, 2003)</w:t>
      </w:r>
      <w:r w:rsidRPr="00061C23">
        <w:rPr>
          <w:rFonts w:ascii="Times New Roman" w:hAnsi="Times New Roman" w:cs="Times New Roman"/>
          <w:sz w:val="24"/>
          <w:szCs w:val="24"/>
        </w:rPr>
        <w:t xml:space="preserve"> that draws on rich longitudinal data, </w:t>
      </w:r>
      <w:r>
        <w:rPr>
          <w:rFonts w:ascii="Times New Roman" w:hAnsi="Times New Roman" w:cs="Times New Roman"/>
          <w:sz w:val="24"/>
          <w:szCs w:val="24"/>
        </w:rPr>
        <w:t>this study</w:t>
      </w:r>
      <w:r w:rsidRPr="00061C23">
        <w:rPr>
          <w:rFonts w:ascii="Times New Roman" w:hAnsi="Times New Roman" w:cs="Times New Roman"/>
          <w:sz w:val="24"/>
          <w:szCs w:val="24"/>
        </w:rPr>
        <w:t xml:space="preserve"> uncover</w:t>
      </w:r>
      <w:r>
        <w:rPr>
          <w:rFonts w:ascii="Times New Roman" w:hAnsi="Times New Roman" w:cs="Times New Roman"/>
          <w:sz w:val="24"/>
          <w:szCs w:val="24"/>
        </w:rPr>
        <w:t>s</w:t>
      </w:r>
      <w:r w:rsidRPr="00061C23">
        <w:rPr>
          <w:rFonts w:ascii="Times New Roman" w:hAnsi="Times New Roman" w:cs="Times New Roman"/>
          <w:sz w:val="24"/>
          <w:szCs w:val="24"/>
        </w:rPr>
        <w:t xml:space="preserve"> how the intermediary progressively developed and deployed capabilities to </w:t>
      </w:r>
      <w:r>
        <w:rPr>
          <w:rFonts w:ascii="Times New Roman" w:hAnsi="Times New Roman" w:cs="Times New Roman"/>
          <w:sz w:val="24"/>
          <w:szCs w:val="24"/>
        </w:rPr>
        <w:t>engage and support</w:t>
      </w:r>
      <w:r w:rsidRPr="00061C23">
        <w:rPr>
          <w:rFonts w:ascii="Times New Roman" w:hAnsi="Times New Roman" w:cs="Times New Roman"/>
          <w:sz w:val="24"/>
          <w:szCs w:val="24"/>
        </w:rPr>
        <w:t xml:space="preserve"> public service organizations (clients) </w:t>
      </w:r>
      <w:r>
        <w:rPr>
          <w:rFonts w:ascii="Times New Roman" w:hAnsi="Times New Roman" w:cs="Times New Roman"/>
          <w:sz w:val="24"/>
          <w:szCs w:val="24"/>
        </w:rPr>
        <w:t>in involving</w:t>
      </w:r>
      <w:r w:rsidRPr="00061C23">
        <w:rPr>
          <w:rFonts w:ascii="Times New Roman" w:hAnsi="Times New Roman" w:cs="Times New Roman"/>
          <w:sz w:val="24"/>
          <w:szCs w:val="24"/>
        </w:rPr>
        <w:t xml:space="preserve"> </w:t>
      </w:r>
      <w:r>
        <w:rPr>
          <w:rFonts w:ascii="Times New Roman" w:hAnsi="Times New Roman" w:cs="Times New Roman"/>
          <w:sz w:val="24"/>
          <w:szCs w:val="24"/>
        </w:rPr>
        <w:t xml:space="preserve">an </w:t>
      </w:r>
      <w:proofErr w:type="gramStart"/>
      <w:r w:rsidRPr="00061C23">
        <w:rPr>
          <w:rFonts w:ascii="Times New Roman" w:hAnsi="Times New Roman" w:cs="Times New Roman"/>
          <w:sz w:val="24"/>
          <w:szCs w:val="24"/>
        </w:rPr>
        <w:t>online  community</w:t>
      </w:r>
      <w:proofErr w:type="gramEnd"/>
      <w:r w:rsidRPr="00061C23">
        <w:rPr>
          <w:rFonts w:ascii="Times New Roman" w:hAnsi="Times New Roman" w:cs="Times New Roman"/>
          <w:sz w:val="24"/>
          <w:szCs w:val="24"/>
        </w:rPr>
        <w:t xml:space="preserve"> of citizens (customers) to co-create </w:t>
      </w:r>
      <w:r>
        <w:rPr>
          <w:rFonts w:ascii="Times New Roman" w:hAnsi="Times New Roman" w:cs="Times New Roman"/>
          <w:sz w:val="24"/>
          <w:szCs w:val="24"/>
        </w:rPr>
        <w:t xml:space="preserve">innovative </w:t>
      </w:r>
      <w:r w:rsidRPr="00061C23">
        <w:rPr>
          <w:rFonts w:ascii="Times New Roman" w:hAnsi="Times New Roman" w:cs="Times New Roman"/>
          <w:sz w:val="24"/>
          <w:szCs w:val="24"/>
        </w:rPr>
        <w:t xml:space="preserve">services. </w:t>
      </w:r>
    </w:p>
    <w:p w:rsidR="00726024" w:rsidRDefault="00726024" w:rsidP="009A3C7F">
      <w:pPr>
        <w:pStyle w:val="Heading1"/>
        <w:spacing w:before="0" w:after="120" w:line="480" w:lineRule="auto"/>
        <w:rPr>
          <w:rFonts w:ascii="Times New Roman" w:eastAsia="Times New Roman" w:hAnsi="Times New Roman" w:cs="Times New Roman"/>
          <w:color w:val="auto"/>
          <w:sz w:val="24"/>
          <w:szCs w:val="24"/>
        </w:rPr>
      </w:pPr>
      <w:r w:rsidRPr="007B1193">
        <w:rPr>
          <w:rFonts w:ascii="Times New Roman" w:eastAsia="Times New Roman" w:hAnsi="Times New Roman" w:cs="Times New Roman"/>
          <w:color w:val="auto"/>
          <w:sz w:val="24"/>
          <w:szCs w:val="24"/>
        </w:rPr>
        <w:t>Theoretical Background</w:t>
      </w:r>
    </w:p>
    <w:p w:rsidR="00726024" w:rsidRPr="003C439F" w:rsidRDefault="00726024" w:rsidP="00050FA4">
      <w:pPr>
        <w:pStyle w:val="Heading2"/>
        <w:spacing w:before="0" w:after="120" w:line="480" w:lineRule="auto"/>
        <w:rPr>
          <w:rFonts w:ascii="Times New Roman" w:hAnsi="Times New Roman" w:cs="Times New Roman"/>
          <w:b w:val="0"/>
          <w:i/>
          <w:color w:val="auto"/>
          <w:sz w:val="24"/>
          <w:szCs w:val="24"/>
        </w:rPr>
      </w:pPr>
      <w:bookmarkStart w:id="1" w:name="_Toc482310192"/>
      <w:r w:rsidRPr="003C439F">
        <w:rPr>
          <w:rFonts w:ascii="Times New Roman" w:hAnsi="Times New Roman" w:cs="Times New Roman"/>
          <w:b w:val="0"/>
          <w:i/>
          <w:color w:val="auto"/>
          <w:sz w:val="24"/>
          <w:szCs w:val="24"/>
        </w:rPr>
        <w:t xml:space="preserve">Service </w:t>
      </w:r>
      <w:r>
        <w:rPr>
          <w:rFonts w:ascii="Times New Roman" w:hAnsi="Times New Roman" w:cs="Times New Roman"/>
          <w:b w:val="0"/>
          <w:i/>
          <w:color w:val="auto"/>
          <w:sz w:val="24"/>
          <w:szCs w:val="24"/>
        </w:rPr>
        <w:t>I</w:t>
      </w:r>
      <w:r w:rsidRPr="003C439F">
        <w:rPr>
          <w:rFonts w:ascii="Times New Roman" w:hAnsi="Times New Roman" w:cs="Times New Roman"/>
          <w:b w:val="0"/>
          <w:i/>
          <w:color w:val="auto"/>
          <w:sz w:val="24"/>
          <w:szCs w:val="24"/>
        </w:rPr>
        <w:t>nnovation</w:t>
      </w:r>
      <w:bookmarkEnd w:id="1"/>
      <w:r w:rsidRPr="003C439F">
        <w:rPr>
          <w:rFonts w:ascii="Times New Roman" w:hAnsi="Times New Roman" w:cs="Times New Roman"/>
          <w:b w:val="0"/>
          <w:i/>
          <w:color w:val="auto"/>
          <w:sz w:val="24"/>
          <w:szCs w:val="24"/>
        </w:rPr>
        <w:t xml:space="preserve"> and Open Innovation</w:t>
      </w:r>
    </w:p>
    <w:p w:rsidR="00726024" w:rsidRPr="00DD36C5" w:rsidRDefault="00726024" w:rsidP="00056021">
      <w:pPr>
        <w:tabs>
          <w:tab w:val="left" w:pos="6390"/>
        </w:tabs>
        <w:spacing w:after="120" w:line="480" w:lineRule="auto"/>
        <w:rPr>
          <w:rFonts w:ascii="Times New Roman" w:hAnsi="Times New Roman" w:cs="Times New Roman"/>
          <w:sz w:val="24"/>
          <w:szCs w:val="24"/>
        </w:rPr>
      </w:pPr>
      <w:r>
        <w:rPr>
          <w:rFonts w:ascii="Times New Roman" w:hAnsi="Times New Roman" w:cs="Times New Roman"/>
          <w:sz w:val="24"/>
          <w:szCs w:val="24"/>
        </w:rPr>
        <w:t>D</w:t>
      </w:r>
      <w:r w:rsidRPr="00DD36C5">
        <w:rPr>
          <w:rFonts w:ascii="Times New Roman" w:hAnsi="Times New Roman" w:cs="Times New Roman"/>
          <w:sz w:val="24"/>
          <w:szCs w:val="24"/>
        </w:rPr>
        <w:t xml:space="preserve">istributed innovation, referring to </w:t>
      </w:r>
      <w:r w:rsidRPr="008529D2">
        <w:rPr>
          <w:rFonts w:ascii="Times New Roman" w:hAnsi="Times New Roman" w:cs="Times New Roman"/>
          <w:sz w:val="24"/>
          <w:szCs w:val="24"/>
        </w:rPr>
        <w:t>sourc</w:t>
      </w:r>
      <w:r>
        <w:rPr>
          <w:rFonts w:ascii="Times New Roman" w:hAnsi="Times New Roman" w:cs="Times New Roman"/>
          <w:sz w:val="24"/>
          <w:szCs w:val="24"/>
        </w:rPr>
        <w:t>ing</w:t>
      </w:r>
      <w:r w:rsidRPr="00DD36C5">
        <w:rPr>
          <w:rFonts w:ascii="Times New Roman" w:hAnsi="Times New Roman" w:cs="Times New Roman"/>
          <w:sz w:val="24"/>
          <w:szCs w:val="24"/>
        </w:rPr>
        <w:t xml:space="preserve"> of</w:t>
      </w:r>
      <w:r w:rsidRPr="008529D2">
        <w:rPr>
          <w:rFonts w:ascii="Times New Roman" w:hAnsi="Times New Roman" w:cs="Times New Roman"/>
          <w:sz w:val="24"/>
          <w:szCs w:val="24"/>
        </w:rPr>
        <w:t xml:space="preserve"> innovation </w:t>
      </w:r>
      <w:r>
        <w:rPr>
          <w:rFonts w:ascii="Times New Roman" w:hAnsi="Times New Roman" w:cs="Times New Roman"/>
          <w:sz w:val="24"/>
          <w:szCs w:val="24"/>
        </w:rPr>
        <w:t xml:space="preserve">from </w:t>
      </w:r>
      <w:r w:rsidRPr="008529D2">
        <w:rPr>
          <w:rFonts w:ascii="Times New Roman" w:hAnsi="Times New Roman" w:cs="Times New Roman"/>
          <w:sz w:val="24"/>
          <w:szCs w:val="24"/>
        </w:rPr>
        <w:t>outside the</w:t>
      </w:r>
      <w:r w:rsidRPr="00DD36C5">
        <w:rPr>
          <w:rFonts w:ascii="Times New Roman" w:hAnsi="Times New Roman" w:cs="Times New Roman"/>
          <w:sz w:val="24"/>
          <w:szCs w:val="24"/>
        </w:rPr>
        <w:t xml:space="preserve"> </w:t>
      </w:r>
      <w:r w:rsidRPr="008529D2">
        <w:rPr>
          <w:rFonts w:ascii="Times New Roman" w:hAnsi="Times New Roman" w:cs="Times New Roman"/>
          <w:sz w:val="24"/>
          <w:szCs w:val="24"/>
        </w:rPr>
        <w:t xml:space="preserve">organization has been discussed </w:t>
      </w:r>
      <w:r w:rsidRPr="00DD36C5">
        <w:rPr>
          <w:rFonts w:ascii="Times New Roman" w:hAnsi="Times New Roman" w:cs="Times New Roman"/>
          <w:sz w:val="24"/>
          <w:szCs w:val="24"/>
        </w:rPr>
        <w:t xml:space="preserve">in </w:t>
      </w:r>
      <w:r>
        <w:rPr>
          <w:rFonts w:ascii="Times New Roman" w:hAnsi="Times New Roman" w:cs="Times New Roman"/>
          <w:sz w:val="24"/>
          <w:szCs w:val="24"/>
        </w:rPr>
        <w:t>research on</w:t>
      </w:r>
      <w:r w:rsidRPr="008529D2">
        <w:rPr>
          <w:rFonts w:ascii="Times New Roman" w:hAnsi="Times New Roman" w:cs="Times New Roman"/>
          <w:sz w:val="24"/>
          <w:szCs w:val="24"/>
        </w:rPr>
        <w:t xml:space="preserve"> user innovation </w:t>
      </w:r>
      <w:r>
        <w:rPr>
          <w:rFonts w:ascii="Times New Roman" w:hAnsi="Times New Roman" w:cs="Times New Roman"/>
          <w:noProof/>
          <w:sz w:val="24"/>
          <w:szCs w:val="24"/>
        </w:rPr>
        <w:t>(Baldwin and Von Hippel, 2011; Von Hippel, 1986)</w:t>
      </w:r>
      <w:r w:rsidRPr="008529D2">
        <w:rPr>
          <w:rFonts w:ascii="Times New Roman" w:hAnsi="Times New Roman" w:cs="Times New Roman"/>
          <w:sz w:val="24"/>
          <w:szCs w:val="24"/>
        </w:rPr>
        <w:t xml:space="preserve">; </w:t>
      </w:r>
      <w:r>
        <w:rPr>
          <w:rFonts w:ascii="Times New Roman" w:hAnsi="Times New Roman" w:cs="Times New Roman"/>
          <w:sz w:val="24"/>
          <w:szCs w:val="24"/>
        </w:rPr>
        <w:t xml:space="preserve">OI </w:t>
      </w:r>
      <w:r>
        <w:rPr>
          <w:rFonts w:ascii="Times New Roman" w:hAnsi="Times New Roman" w:cs="Times New Roman"/>
          <w:noProof/>
          <w:sz w:val="24"/>
          <w:szCs w:val="24"/>
        </w:rPr>
        <w:t>(e.g., Chesbrough, 2003; West and Gallagher, 2006)</w:t>
      </w:r>
      <w:r w:rsidRPr="00DD36C5">
        <w:rPr>
          <w:rFonts w:ascii="Times New Roman" w:hAnsi="Times New Roman" w:cs="Times New Roman"/>
          <w:sz w:val="24"/>
          <w:szCs w:val="24"/>
        </w:rPr>
        <w:t>;</w:t>
      </w:r>
      <w:r w:rsidRPr="008529D2">
        <w:rPr>
          <w:rFonts w:ascii="Times New Roman" w:hAnsi="Times New Roman" w:cs="Times New Roman"/>
          <w:sz w:val="24"/>
          <w:szCs w:val="24"/>
        </w:rPr>
        <w:t xml:space="preserve"> </w:t>
      </w:r>
      <w:r w:rsidRPr="00DD36C5">
        <w:rPr>
          <w:rFonts w:ascii="Times New Roman" w:hAnsi="Times New Roman" w:cs="Times New Roman"/>
          <w:sz w:val="24"/>
          <w:szCs w:val="24"/>
        </w:rPr>
        <w:t xml:space="preserve">community-based innovation </w:t>
      </w:r>
      <w:r>
        <w:rPr>
          <w:rFonts w:ascii="Times New Roman" w:hAnsi="Times New Roman" w:cs="Times New Roman"/>
          <w:noProof/>
          <w:sz w:val="24"/>
          <w:szCs w:val="24"/>
        </w:rPr>
        <w:t>(Dahlander and Frederiksen, 2012)</w:t>
      </w:r>
      <w:r w:rsidRPr="008529D2">
        <w:rPr>
          <w:rFonts w:ascii="Times New Roman" w:hAnsi="Times New Roman" w:cs="Times New Roman"/>
          <w:sz w:val="24"/>
          <w:szCs w:val="24"/>
        </w:rPr>
        <w:t>; and interfirm collaboration (</w:t>
      </w:r>
      <w:proofErr w:type="spellStart"/>
      <w:r w:rsidRPr="008529D2">
        <w:rPr>
          <w:rFonts w:ascii="Times New Roman" w:hAnsi="Times New Roman" w:cs="Times New Roman"/>
          <w:sz w:val="24"/>
          <w:szCs w:val="24"/>
        </w:rPr>
        <w:t>Schleimer</w:t>
      </w:r>
      <w:proofErr w:type="spellEnd"/>
      <w:r w:rsidRPr="008529D2">
        <w:rPr>
          <w:rFonts w:ascii="Times New Roman" w:hAnsi="Times New Roman" w:cs="Times New Roman"/>
          <w:sz w:val="24"/>
          <w:szCs w:val="24"/>
        </w:rPr>
        <w:t xml:space="preserve"> </w:t>
      </w:r>
      <w:r w:rsidR="00B4689A">
        <w:rPr>
          <w:rFonts w:ascii="Times New Roman" w:hAnsi="Times New Roman" w:cs="Times New Roman"/>
          <w:sz w:val="24"/>
          <w:szCs w:val="24"/>
        </w:rPr>
        <w:t>and</w:t>
      </w:r>
      <w:r w:rsidRPr="008529D2">
        <w:rPr>
          <w:rFonts w:ascii="Times New Roman" w:hAnsi="Times New Roman" w:cs="Times New Roman"/>
          <w:sz w:val="24"/>
          <w:szCs w:val="24"/>
        </w:rPr>
        <w:t xml:space="preserve"> </w:t>
      </w:r>
      <w:proofErr w:type="spellStart"/>
      <w:r w:rsidRPr="008529D2">
        <w:rPr>
          <w:rFonts w:ascii="Times New Roman" w:hAnsi="Times New Roman" w:cs="Times New Roman"/>
          <w:sz w:val="24"/>
          <w:szCs w:val="24"/>
        </w:rPr>
        <w:t>Faems</w:t>
      </w:r>
      <w:proofErr w:type="spellEnd"/>
      <w:r w:rsidRPr="008529D2">
        <w:rPr>
          <w:rFonts w:ascii="Times New Roman" w:hAnsi="Times New Roman" w:cs="Times New Roman"/>
          <w:sz w:val="24"/>
          <w:szCs w:val="24"/>
        </w:rPr>
        <w:t xml:space="preserve">, 2016). </w:t>
      </w:r>
      <w:r>
        <w:rPr>
          <w:rFonts w:ascii="Times New Roman" w:hAnsi="Times New Roman" w:cs="Times New Roman"/>
          <w:sz w:val="24"/>
          <w:szCs w:val="24"/>
        </w:rPr>
        <w:t xml:space="preserve">OI </w:t>
      </w:r>
      <w:r w:rsidRPr="008529D2">
        <w:rPr>
          <w:rFonts w:ascii="Times New Roman" w:hAnsi="Times New Roman" w:cs="Times New Roman"/>
          <w:sz w:val="24"/>
          <w:szCs w:val="24"/>
        </w:rPr>
        <w:t xml:space="preserve">and interfirm collaboration </w:t>
      </w:r>
      <w:r>
        <w:rPr>
          <w:rFonts w:ascii="Times New Roman" w:hAnsi="Times New Roman" w:cs="Times New Roman"/>
          <w:sz w:val="24"/>
          <w:szCs w:val="24"/>
        </w:rPr>
        <w:t xml:space="preserve">research </w:t>
      </w:r>
      <w:r w:rsidRPr="008529D2">
        <w:rPr>
          <w:rFonts w:ascii="Times New Roman" w:hAnsi="Times New Roman" w:cs="Times New Roman"/>
          <w:sz w:val="24"/>
          <w:szCs w:val="24"/>
        </w:rPr>
        <w:t>is ultimately interested in how firms can commercially benefit from innovating with external stakeholders. User innovation and community-based innovation research, on t</w:t>
      </w:r>
      <w:r>
        <w:rPr>
          <w:rFonts w:ascii="Times New Roman" w:hAnsi="Times New Roman" w:cs="Times New Roman"/>
          <w:sz w:val="24"/>
          <w:szCs w:val="24"/>
        </w:rPr>
        <w:t>he other hand, focuses on the user</w:t>
      </w:r>
      <w:r w:rsidRPr="008529D2">
        <w:rPr>
          <w:rFonts w:ascii="Times New Roman" w:hAnsi="Times New Roman" w:cs="Times New Roman"/>
          <w:sz w:val="24"/>
          <w:szCs w:val="24"/>
        </w:rPr>
        <w:t xml:space="preserve"> as the main stakeholder</w:t>
      </w:r>
      <w:r>
        <w:rPr>
          <w:rFonts w:ascii="Times New Roman" w:hAnsi="Times New Roman" w:cs="Times New Roman"/>
          <w:sz w:val="24"/>
          <w:szCs w:val="24"/>
        </w:rPr>
        <w:t>,</w:t>
      </w:r>
      <w:r w:rsidRPr="008529D2">
        <w:rPr>
          <w:rFonts w:ascii="Times New Roman" w:hAnsi="Times New Roman" w:cs="Times New Roman"/>
          <w:sz w:val="24"/>
          <w:szCs w:val="24"/>
        </w:rPr>
        <w:t xml:space="preserve"> investigating the conditions under which users share their innovations with each other and producers</w:t>
      </w:r>
      <w:r>
        <w:rPr>
          <w:rFonts w:ascii="Times New Roman" w:hAnsi="Times New Roman" w:cs="Times New Roman"/>
          <w:sz w:val="24"/>
          <w:szCs w:val="24"/>
        </w:rPr>
        <w:t xml:space="preserve">. </w:t>
      </w:r>
    </w:p>
    <w:p w:rsidR="00726024" w:rsidRPr="00061C23" w:rsidRDefault="00726024" w:rsidP="00124A7B">
      <w:pPr>
        <w:spacing w:after="120" w:line="480" w:lineRule="auto"/>
        <w:ind w:firstLine="720"/>
        <w:rPr>
          <w:rFonts w:ascii="Times New Roman" w:hAnsi="Times New Roman" w:cs="Times New Roman"/>
          <w:sz w:val="24"/>
          <w:szCs w:val="24"/>
          <w:lang w:val="en-GB"/>
        </w:rPr>
      </w:pPr>
      <w:r>
        <w:rPr>
          <w:rFonts w:ascii="Times New Roman" w:hAnsi="Times New Roman" w:cs="Times New Roman"/>
          <w:sz w:val="24"/>
          <w:szCs w:val="24"/>
        </w:rPr>
        <w:t>Research on service innovation using co-creation and service-dominant thinking (</w:t>
      </w:r>
      <w:proofErr w:type="spellStart"/>
      <w:r>
        <w:rPr>
          <w:rFonts w:ascii="Times New Roman" w:hAnsi="Times New Roman" w:cs="Times New Roman"/>
          <w:sz w:val="24"/>
          <w:szCs w:val="24"/>
        </w:rPr>
        <w:t>Lusch</w:t>
      </w:r>
      <w:proofErr w:type="spellEnd"/>
      <w:r>
        <w:rPr>
          <w:rFonts w:ascii="Times New Roman" w:hAnsi="Times New Roman" w:cs="Times New Roman"/>
          <w:sz w:val="24"/>
          <w:szCs w:val="24"/>
        </w:rPr>
        <w:t xml:space="preserve"> </w:t>
      </w:r>
      <w:r w:rsidR="00B4689A">
        <w:rPr>
          <w:rFonts w:ascii="Times New Roman" w:hAnsi="Times New Roman" w:cs="Times New Roman"/>
          <w:sz w:val="24"/>
          <w:szCs w:val="24"/>
        </w:rPr>
        <w:t>and</w:t>
      </w:r>
      <w:r>
        <w:rPr>
          <w:rFonts w:ascii="Times New Roman" w:hAnsi="Times New Roman" w:cs="Times New Roman"/>
          <w:sz w:val="24"/>
          <w:szCs w:val="24"/>
        </w:rPr>
        <w:t xml:space="preserve"> Nambisan, 2015; Watson </w:t>
      </w:r>
      <w:r w:rsidRPr="00800E6F">
        <w:rPr>
          <w:rFonts w:ascii="Times New Roman" w:hAnsi="Times New Roman" w:cs="Times New Roman"/>
          <w:sz w:val="24"/>
          <w:szCs w:val="24"/>
        </w:rPr>
        <w:t>et al., 2018</w:t>
      </w:r>
      <w:r>
        <w:rPr>
          <w:rFonts w:ascii="Times New Roman" w:hAnsi="Times New Roman" w:cs="Times New Roman"/>
          <w:sz w:val="24"/>
          <w:szCs w:val="24"/>
        </w:rPr>
        <w:t xml:space="preserve">), highlights the importance of co-creation in </w:t>
      </w:r>
      <w:r w:rsidRPr="00061C23">
        <w:rPr>
          <w:rFonts w:ascii="Times New Roman" w:hAnsi="Times New Roman" w:cs="Times New Roman"/>
          <w:sz w:val="24"/>
          <w:szCs w:val="24"/>
        </w:rPr>
        <w:t xml:space="preserve">service innovation </w:t>
      </w:r>
      <w:r>
        <w:rPr>
          <w:rFonts w:ascii="Times New Roman" w:hAnsi="Times New Roman" w:cs="Times New Roman"/>
          <w:noProof/>
          <w:sz w:val="24"/>
          <w:szCs w:val="24"/>
        </w:rPr>
        <w:t>(Perks et al., 2012)</w:t>
      </w:r>
      <w:r w:rsidRPr="00061C23">
        <w:rPr>
          <w:rFonts w:ascii="Times New Roman" w:hAnsi="Times New Roman" w:cs="Times New Roman"/>
          <w:sz w:val="24"/>
          <w:szCs w:val="24"/>
        </w:rPr>
        <w:t>, stressing the importance of service ecosystems (i.e., networks between relevant stakeholders such as a</w:t>
      </w:r>
      <w:r>
        <w:rPr>
          <w:rFonts w:ascii="Times New Roman" w:hAnsi="Times New Roman" w:cs="Times New Roman"/>
          <w:sz w:val="24"/>
          <w:szCs w:val="24"/>
        </w:rPr>
        <w:t xml:space="preserve"> producer firm</w:t>
      </w:r>
      <w:r w:rsidRPr="00061C23">
        <w:rPr>
          <w:rFonts w:ascii="Times New Roman" w:hAnsi="Times New Roman" w:cs="Times New Roman"/>
          <w:sz w:val="24"/>
          <w:szCs w:val="24"/>
        </w:rPr>
        <w:t xml:space="preserve"> and its customers)</w:t>
      </w:r>
      <w:r>
        <w:rPr>
          <w:rFonts w:ascii="Times New Roman" w:hAnsi="Times New Roman" w:cs="Times New Roman"/>
          <w:sz w:val="24"/>
          <w:szCs w:val="24"/>
        </w:rPr>
        <w:t>;</w:t>
      </w:r>
      <w:r w:rsidRPr="00061C23">
        <w:rPr>
          <w:rFonts w:ascii="Times New Roman" w:hAnsi="Times New Roman" w:cs="Times New Roman"/>
          <w:sz w:val="24"/>
          <w:szCs w:val="24"/>
        </w:rPr>
        <w:t xml:space="preserve"> service platforms (i.e., the venue for </w:t>
      </w:r>
      <w:r>
        <w:rPr>
          <w:rFonts w:ascii="Times New Roman" w:hAnsi="Times New Roman" w:cs="Times New Roman"/>
          <w:sz w:val="24"/>
          <w:szCs w:val="24"/>
        </w:rPr>
        <w:t xml:space="preserve">co-creation of </w:t>
      </w:r>
      <w:r w:rsidRPr="00061C23">
        <w:rPr>
          <w:rFonts w:ascii="Times New Roman" w:hAnsi="Times New Roman" w:cs="Times New Roman"/>
          <w:sz w:val="24"/>
          <w:szCs w:val="24"/>
        </w:rPr>
        <w:t>innovation)</w:t>
      </w:r>
      <w:r>
        <w:rPr>
          <w:rFonts w:ascii="Times New Roman" w:hAnsi="Times New Roman" w:cs="Times New Roman"/>
          <w:sz w:val="24"/>
          <w:szCs w:val="24"/>
        </w:rPr>
        <w:t>; and intermediaries (i.e., actors making nonobvious connections between ecosystem stakeholders)</w:t>
      </w:r>
      <w:r w:rsidRPr="00061C23">
        <w:rPr>
          <w:rFonts w:ascii="Times New Roman" w:hAnsi="Times New Roman" w:cs="Times New Roman"/>
          <w:sz w:val="24"/>
          <w:szCs w:val="24"/>
        </w:rPr>
        <w:t xml:space="preserve"> in driving </w:t>
      </w:r>
      <w:r>
        <w:rPr>
          <w:rFonts w:ascii="Times New Roman" w:hAnsi="Times New Roman" w:cs="Times New Roman"/>
          <w:sz w:val="24"/>
          <w:szCs w:val="24"/>
        </w:rPr>
        <w:t>the service innovation</w:t>
      </w:r>
      <w:r w:rsidRPr="00061C23">
        <w:rPr>
          <w:rFonts w:ascii="Times New Roman" w:hAnsi="Times New Roman" w:cs="Times New Roman"/>
          <w:sz w:val="24"/>
          <w:szCs w:val="24"/>
        </w:rPr>
        <w:t xml:space="preserve"> process </w:t>
      </w:r>
      <w:r>
        <w:rPr>
          <w:rFonts w:ascii="Times New Roman" w:hAnsi="Times New Roman" w:cs="Times New Roman"/>
          <w:noProof/>
          <w:sz w:val="24"/>
          <w:szCs w:val="24"/>
        </w:rPr>
        <w:t>(Lusch and Nambisan, 2015)</w:t>
      </w:r>
      <w:r w:rsidRPr="00061C23">
        <w:rPr>
          <w:rFonts w:ascii="Times New Roman" w:hAnsi="Times New Roman" w:cs="Times New Roman"/>
          <w:sz w:val="24"/>
          <w:szCs w:val="24"/>
        </w:rPr>
        <w:t xml:space="preserve">. </w:t>
      </w:r>
      <w:r>
        <w:rPr>
          <w:rFonts w:ascii="Times New Roman" w:hAnsi="Times New Roman" w:cs="Times New Roman"/>
          <w:sz w:val="24"/>
          <w:szCs w:val="24"/>
        </w:rPr>
        <w:t>S</w:t>
      </w:r>
      <w:r w:rsidRPr="00061C23">
        <w:rPr>
          <w:rFonts w:ascii="Times New Roman" w:hAnsi="Times New Roman" w:cs="Times New Roman"/>
          <w:sz w:val="24"/>
          <w:szCs w:val="24"/>
        </w:rPr>
        <w:t xml:space="preserve">ervice platforms allow stakeholders </w:t>
      </w:r>
      <w:r>
        <w:rPr>
          <w:rFonts w:ascii="Times New Roman" w:hAnsi="Times New Roman" w:cs="Times New Roman"/>
          <w:sz w:val="24"/>
          <w:szCs w:val="24"/>
        </w:rPr>
        <w:t xml:space="preserve">in the ecosystem </w:t>
      </w:r>
      <w:r w:rsidRPr="00061C23">
        <w:rPr>
          <w:rFonts w:ascii="Times New Roman" w:hAnsi="Times New Roman" w:cs="Times New Roman"/>
          <w:sz w:val="24"/>
          <w:szCs w:val="24"/>
        </w:rPr>
        <w:t xml:space="preserve">to become co-innovators </w:t>
      </w:r>
      <w:r>
        <w:rPr>
          <w:rFonts w:ascii="Times New Roman" w:hAnsi="Times New Roman" w:cs="Times New Roman"/>
          <w:noProof/>
          <w:sz w:val="24"/>
          <w:szCs w:val="24"/>
        </w:rPr>
        <w:t>(PerksGruber and Edvardsson, 2012)</w:t>
      </w:r>
      <w:r w:rsidRPr="00061C23">
        <w:rPr>
          <w:rFonts w:ascii="Times New Roman" w:hAnsi="Times New Roman" w:cs="Times New Roman"/>
          <w:sz w:val="24"/>
          <w:szCs w:val="24"/>
        </w:rPr>
        <w:t xml:space="preserve">. However, managing the many interactions to </w:t>
      </w:r>
      <w:r w:rsidRPr="00061C23">
        <w:rPr>
          <w:rFonts w:ascii="Times New Roman" w:hAnsi="Times New Roman" w:cs="Times New Roman"/>
          <w:sz w:val="24"/>
          <w:szCs w:val="24"/>
        </w:rPr>
        <w:lastRenderedPageBreak/>
        <w:t>drive service innovation is not an easy task</w:t>
      </w:r>
      <w:r>
        <w:rPr>
          <w:rFonts w:ascii="Times New Roman" w:hAnsi="Times New Roman" w:cs="Times New Roman"/>
          <w:sz w:val="24"/>
          <w:szCs w:val="24"/>
        </w:rPr>
        <w:t xml:space="preserve">, and </w:t>
      </w:r>
      <w:r w:rsidRPr="00A7627E">
        <w:rPr>
          <w:rFonts w:ascii="Times New Roman" w:hAnsi="Times New Roman" w:cs="Times New Roman"/>
          <w:sz w:val="24"/>
          <w:szCs w:val="24"/>
        </w:rPr>
        <w:t xml:space="preserve">many </w:t>
      </w:r>
      <w:r>
        <w:rPr>
          <w:rFonts w:ascii="Times New Roman" w:hAnsi="Times New Roman" w:cs="Times New Roman"/>
          <w:sz w:val="24"/>
          <w:szCs w:val="24"/>
        </w:rPr>
        <w:t>firms</w:t>
      </w:r>
      <w:r w:rsidRPr="00A7627E">
        <w:rPr>
          <w:rFonts w:ascii="Times New Roman" w:hAnsi="Times New Roman" w:cs="Times New Roman"/>
          <w:sz w:val="24"/>
          <w:szCs w:val="24"/>
        </w:rPr>
        <w:t xml:space="preserve"> struggle to organize the collaborative</w:t>
      </w:r>
      <w:r>
        <w:rPr>
          <w:rFonts w:ascii="Times New Roman" w:hAnsi="Times New Roman" w:cs="Times New Roman"/>
          <w:sz w:val="24"/>
          <w:szCs w:val="24"/>
        </w:rPr>
        <w:t xml:space="preserve"> </w:t>
      </w:r>
      <w:r w:rsidRPr="00A7627E">
        <w:rPr>
          <w:rFonts w:ascii="Times New Roman" w:hAnsi="Times New Roman" w:cs="Times New Roman"/>
          <w:sz w:val="24"/>
          <w:szCs w:val="24"/>
        </w:rPr>
        <w:t xml:space="preserve">processes within their service ecosystem and platforms </w:t>
      </w:r>
      <w:r>
        <w:rPr>
          <w:rFonts w:ascii="Times New Roman" w:hAnsi="Times New Roman" w:cs="Times New Roman"/>
          <w:noProof/>
          <w:sz w:val="24"/>
          <w:szCs w:val="24"/>
        </w:rPr>
        <w:t>(Ramaswamy and Gouillart, 2010)</w:t>
      </w:r>
      <w:r>
        <w:rPr>
          <w:rFonts w:ascii="Times New Roman" w:hAnsi="Times New Roman" w:cs="Times New Roman"/>
          <w:sz w:val="24"/>
          <w:szCs w:val="24"/>
        </w:rPr>
        <w:t xml:space="preserve">. </w:t>
      </w:r>
      <w:r w:rsidRPr="00A7627E">
        <w:rPr>
          <w:rFonts w:ascii="Times New Roman" w:eastAsia="Titillium-Regular" w:hAnsi="Times New Roman" w:cs="Times New Roman"/>
          <w:sz w:val="24"/>
          <w:szCs w:val="24"/>
        </w:rPr>
        <w:t xml:space="preserve">In the last decade, dedicated </w:t>
      </w:r>
      <w:r>
        <w:rPr>
          <w:rFonts w:ascii="Times New Roman" w:eastAsia="Titillium-Regular" w:hAnsi="Times New Roman" w:cs="Times New Roman"/>
          <w:sz w:val="24"/>
          <w:szCs w:val="24"/>
        </w:rPr>
        <w:t xml:space="preserve">type of professional service </w:t>
      </w:r>
      <w:r w:rsidRPr="00A7627E">
        <w:rPr>
          <w:rFonts w:ascii="Times New Roman" w:eastAsia="Titillium-Regular" w:hAnsi="Times New Roman" w:cs="Times New Roman"/>
          <w:sz w:val="24"/>
          <w:szCs w:val="24"/>
        </w:rPr>
        <w:t xml:space="preserve">firms </w:t>
      </w:r>
      <w:r>
        <w:rPr>
          <w:rFonts w:ascii="Times New Roman" w:eastAsia="Titillium-Regular" w:hAnsi="Times New Roman" w:cs="Times New Roman"/>
          <w:sz w:val="24"/>
          <w:szCs w:val="24"/>
        </w:rPr>
        <w:t xml:space="preserve">termed intermediaries </w:t>
      </w:r>
      <w:r w:rsidRPr="00A7627E">
        <w:rPr>
          <w:rFonts w:ascii="Times New Roman" w:eastAsia="Titillium-Regular" w:hAnsi="Times New Roman" w:cs="Times New Roman"/>
          <w:sz w:val="24"/>
          <w:szCs w:val="24"/>
        </w:rPr>
        <w:t>ha</w:t>
      </w:r>
      <w:r>
        <w:rPr>
          <w:rFonts w:ascii="Times New Roman" w:eastAsia="Titillium-Regular" w:hAnsi="Times New Roman" w:cs="Times New Roman"/>
          <w:sz w:val="24"/>
          <w:szCs w:val="24"/>
        </w:rPr>
        <w:t>s</w:t>
      </w:r>
      <w:r w:rsidRPr="00A7627E">
        <w:rPr>
          <w:rFonts w:ascii="Times New Roman" w:eastAsia="Titillium-Regular" w:hAnsi="Times New Roman" w:cs="Times New Roman"/>
          <w:sz w:val="24"/>
          <w:szCs w:val="24"/>
        </w:rPr>
        <w:t xml:space="preserve"> emerged that specialize </w:t>
      </w:r>
      <w:r>
        <w:rPr>
          <w:rFonts w:ascii="Times New Roman" w:eastAsia="Titillium-Regular" w:hAnsi="Times New Roman" w:cs="Times New Roman"/>
          <w:sz w:val="24"/>
          <w:szCs w:val="24"/>
        </w:rPr>
        <w:t>in</w:t>
      </w:r>
      <w:r w:rsidRPr="00A7627E">
        <w:rPr>
          <w:rFonts w:ascii="Times New Roman" w:eastAsia="Titillium-Regular" w:hAnsi="Times New Roman" w:cs="Times New Roman"/>
          <w:sz w:val="24"/>
          <w:szCs w:val="24"/>
        </w:rPr>
        <w:t xml:space="preserve"> help</w:t>
      </w:r>
      <w:r>
        <w:rPr>
          <w:rFonts w:ascii="Times New Roman" w:eastAsia="Titillium-Regular" w:hAnsi="Times New Roman" w:cs="Times New Roman"/>
          <w:sz w:val="24"/>
          <w:szCs w:val="24"/>
        </w:rPr>
        <w:t>ing</w:t>
      </w:r>
      <w:r w:rsidRPr="00A7627E">
        <w:rPr>
          <w:rFonts w:ascii="Times New Roman" w:eastAsia="Titillium-Regular" w:hAnsi="Times New Roman" w:cs="Times New Roman"/>
          <w:sz w:val="24"/>
          <w:szCs w:val="24"/>
        </w:rPr>
        <w:t xml:space="preserve"> organizations address this challenge by providing technological platforms and complementary services </w:t>
      </w:r>
      <w:r>
        <w:rPr>
          <w:rFonts w:ascii="Times New Roman" w:eastAsia="Titillium-Regular" w:hAnsi="Times New Roman" w:cs="Times New Roman"/>
          <w:sz w:val="24"/>
          <w:szCs w:val="24"/>
        </w:rPr>
        <w:t xml:space="preserve">to </w:t>
      </w:r>
      <w:r w:rsidRPr="00061C23">
        <w:rPr>
          <w:rFonts w:ascii="Times New Roman" w:hAnsi="Times New Roman" w:cs="Times New Roman"/>
          <w:sz w:val="24"/>
          <w:szCs w:val="24"/>
          <w:lang w:val="en-GB"/>
        </w:rPr>
        <w:t>facilitate this process (Howells, 2006</w:t>
      </w:r>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Lusch</w:t>
      </w:r>
      <w:proofErr w:type="spellEnd"/>
      <w:r>
        <w:rPr>
          <w:rFonts w:ascii="Times New Roman" w:hAnsi="Times New Roman" w:cs="Times New Roman"/>
          <w:sz w:val="24"/>
          <w:szCs w:val="24"/>
          <w:lang w:val="en-GB"/>
        </w:rPr>
        <w:t xml:space="preserve"> </w:t>
      </w:r>
      <w:r w:rsidR="00B4689A">
        <w:rPr>
          <w:rFonts w:ascii="Times New Roman" w:hAnsi="Times New Roman" w:cs="Times New Roman"/>
          <w:sz w:val="24"/>
          <w:szCs w:val="24"/>
          <w:lang w:val="en-GB"/>
        </w:rPr>
        <w:t>and</w:t>
      </w:r>
      <w:r>
        <w:rPr>
          <w:rFonts w:ascii="Times New Roman" w:hAnsi="Times New Roman" w:cs="Times New Roman"/>
          <w:sz w:val="24"/>
          <w:szCs w:val="24"/>
          <w:lang w:val="en-GB"/>
        </w:rPr>
        <w:t xml:space="preserve"> Nambisan, 2015</w:t>
      </w:r>
      <w:r w:rsidRPr="00061C23">
        <w:rPr>
          <w:rFonts w:ascii="Times New Roman" w:hAnsi="Times New Roman" w:cs="Times New Roman"/>
          <w:sz w:val="24"/>
          <w:szCs w:val="24"/>
          <w:lang w:val="en-GB"/>
        </w:rPr>
        <w:t xml:space="preserve">). </w:t>
      </w:r>
    </w:p>
    <w:p w:rsidR="00726024" w:rsidRPr="00061C23" w:rsidRDefault="00726024" w:rsidP="004B5814">
      <w:pPr>
        <w:tabs>
          <w:tab w:val="left" w:pos="6390"/>
          <w:tab w:val="left" w:pos="7200"/>
        </w:tabs>
        <w:spacing w:after="120" w:line="480" w:lineRule="auto"/>
        <w:ind w:firstLine="709"/>
        <w:rPr>
          <w:rFonts w:ascii="Times New Roman" w:hAnsi="Times New Roman" w:cs="Times New Roman"/>
          <w:sz w:val="24"/>
          <w:szCs w:val="24"/>
          <w:lang w:val="en-GB"/>
        </w:rPr>
      </w:pPr>
      <w:r>
        <w:rPr>
          <w:rFonts w:ascii="Times New Roman" w:hAnsi="Times New Roman" w:cs="Times New Roman"/>
          <w:sz w:val="24"/>
          <w:szCs w:val="24"/>
        </w:rPr>
        <w:t>V</w:t>
      </w:r>
      <w:r w:rsidRPr="00061C23">
        <w:rPr>
          <w:rFonts w:ascii="Times New Roman" w:hAnsi="Times New Roman" w:cs="Times New Roman"/>
          <w:sz w:val="24"/>
          <w:szCs w:val="24"/>
        </w:rPr>
        <w:t xml:space="preserve">alue </w:t>
      </w:r>
      <w:r>
        <w:rPr>
          <w:rFonts w:ascii="Times New Roman" w:hAnsi="Times New Roman" w:cs="Times New Roman"/>
          <w:sz w:val="24"/>
          <w:szCs w:val="24"/>
        </w:rPr>
        <w:t>co-creation in general</w:t>
      </w:r>
      <w:r w:rsidRPr="00061C23">
        <w:rPr>
          <w:rFonts w:ascii="Times New Roman" w:hAnsi="Times New Roman" w:cs="Times New Roman"/>
          <w:sz w:val="24"/>
          <w:szCs w:val="24"/>
        </w:rPr>
        <w:t xml:space="preserve"> and service innovation </w:t>
      </w:r>
      <w:r>
        <w:rPr>
          <w:rFonts w:ascii="Times New Roman" w:hAnsi="Times New Roman" w:cs="Times New Roman"/>
          <w:sz w:val="24"/>
          <w:szCs w:val="24"/>
        </w:rPr>
        <w:t>are</w:t>
      </w:r>
      <w:r w:rsidRPr="00061C23">
        <w:rPr>
          <w:rFonts w:ascii="Times New Roman" w:hAnsi="Times New Roman" w:cs="Times New Roman"/>
          <w:sz w:val="24"/>
          <w:szCs w:val="24"/>
        </w:rPr>
        <w:t xml:space="preserve"> collaborative </w:t>
      </w:r>
      <w:proofErr w:type="spellStart"/>
      <w:r w:rsidRPr="00061C23">
        <w:rPr>
          <w:rFonts w:ascii="Times New Roman" w:hAnsi="Times New Roman" w:cs="Times New Roman"/>
          <w:sz w:val="24"/>
          <w:szCs w:val="24"/>
        </w:rPr>
        <w:t>process</w:t>
      </w:r>
      <w:r>
        <w:rPr>
          <w:rFonts w:ascii="Times New Roman" w:hAnsi="Times New Roman" w:cs="Times New Roman"/>
          <w:sz w:val="24"/>
          <w:szCs w:val="24"/>
        </w:rPr>
        <w:t>s</w:t>
      </w:r>
      <w:proofErr w:type="spellEnd"/>
      <w:r w:rsidRPr="00061C23">
        <w:rPr>
          <w:rFonts w:ascii="Times New Roman" w:hAnsi="Times New Roman" w:cs="Times New Roman"/>
          <w:sz w:val="24"/>
          <w:szCs w:val="24"/>
        </w:rPr>
        <w:t xml:space="preserve"> involving the focal </w:t>
      </w:r>
      <w:r>
        <w:rPr>
          <w:rFonts w:ascii="Times New Roman" w:hAnsi="Times New Roman" w:cs="Times New Roman"/>
          <w:sz w:val="24"/>
          <w:szCs w:val="24"/>
        </w:rPr>
        <w:t>firm</w:t>
      </w:r>
      <w:r w:rsidRPr="00061C23">
        <w:rPr>
          <w:rFonts w:ascii="Times New Roman" w:hAnsi="Times New Roman" w:cs="Times New Roman"/>
          <w:sz w:val="24"/>
          <w:szCs w:val="24"/>
        </w:rPr>
        <w:t xml:space="preserve"> and the active participation of </w:t>
      </w:r>
      <w:r>
        <w:rPr>
          <w:rFonts w:ascii="Times New Roman" w:hAnsi="Times New Roman" w:cs="Times New Roman"/>
          <w:sz w:val="24"/>
          <w:szCs w:val="24"/>
        </w:rPr>
        <w:t xml:space="preserve">one or more </w:t>
      </w:r>
      <w:r w:rsidRPr="00061C23">
        <w:rPr>
          <w:rFonts w:ascii="Times New Roman" w:hAnsi="Times New Roman" w:cs="Times New Roman"/>
          <w:sz w:val="24"/>
          <w:szCs w:val="24"/>
        </w:rPr>
        <w:t xml:space="preserve">relevant stakeholders </w:t>
      </w:r>
      <w:r>
        <w:rPr>
          <w:rFonts w:ascii="Times New Roman" w:hAnsi="Times New Roman" w:cs="Times New Roman"/>
          <w:noProof/>
          <w:sz w:val="24"/>
          <w:szCs w:val="24"/>
        </w:rPr>
        <w:t>(Vargo et al., 2015)</w:t>
      </w:r>
      <w:r w:rsidRPr="00061C23">
        <w:rPr>
          <w:rFonts w:ascii="Times New Roman" w:hAnsi="Times New Roman" w:cs="Times New Roman"/>
          <w:sz w:val="24"/>
          <w:szCs w:val="24"/>
        </w:rPr>
        <w:t xml:space="preserve">. This makes service </w:t>
      </w:r>
      <w:r>
        <w:rPr>
          <w:rFonts w:ascii="Times New Roman" w:hAnsi="Times New Roman" w:cs="Times New Roman"/>
          <w:sz w:val="24"/>
          <w:szCs w:val="24"/>
        </w:rPr>
        <w:t>innovation</w:t>
      </w:r>
      <w:r w:rsidRPr="00061C23">
        <w:rPr>
          <w:rFonts w:ascii="Times New Roman" w:hAnsi="Times New Roman" w:cs="Times New Roman"/>
          <w:sz w:val="24"/>
          <w:szCs w:val="24"/>
        </w:rPr>
        <w:t xml:space="preserve"> complex, calling for a “</w:t>
      </w:r>
      <w:proofErr w:type="spellStart"/>
      <w:r w:rsidRPr="00061C23">
        <w:rPr>
          <w:rFonts w:ascii="Times New Roman" w:hAnsi="Times New Roman" w:cs="Times New Roman"/>
          <w:sz w:val="24"/>
          <w:szCs w:val="24"/>
        </w:rPr>
        <w:t>rebundling</w:t>
      </w:r>
      <w:proofErr w:type="spellEnd"/>
      <w:r w:rsidRPr="00061C23">
        <w:rPr>
          <w:rFonts w:ascii="Times New Roman" w:hAnsi="Times New Roman" w:cs="Times New Roman"/>
          <w:sz w:val="24"/>
          <w:szCs w:val="24"/>
        </w:rPr>
        <w:t xml:space="preserve"> of diverse resources that create novel resources that are beneficial [. . .] to some actors in a given context” </w:t>
      </w:r>
      <w:r>
        <w:rPr>
          <w:rFonts w:ascii="Times New Roman" w:hAnsi="Times New Roman" w:cs="Times New Roman"/>
          <w:noProof/>
          <w:sz w:val="24"/>
          <w:szCs w:val="24"/>
        </w:rPr>
        <w:t>(Lusch and Nambisan, 2015)</w:t>
      </w:r>
      <w:r w:rsidRPr="00061C23">
        <w:rPr>
          <w:rFonts w:ascii="Times New Roman" w:hAnsi="Times New Roman" w:cs="Times New Roman"/>
          <w:sz w:val="24"/>
          <w:szCs w:val="24"/>
        </w:rPr>
        <w:t xml:space="preserve">. Therefore, </w:t>
      </w:r>
      <w:r>
        <w:rPr>
          <w:rFonts w:ascii="Times New Roman" w:hAnsi="Times New Roman" w:cs="Times New Roman"/>
          <w:sz w:val="24"/>
          <w:szCs w:val="24"/>
        </w:rPr>
        <w:t>service</w:t>
      </w:r>
      <w:r w:rsidRPr="00061C23">
        <w:rPr>
          <w:rFonts w:ascii="Times New Roman" w:hAnsi="Times New Roman" w:cs="Times New Roman"/>
          <w:sz w:val="24"/>
          <w:szCs w:val="24"/>
          <w:lang w:val="en-GB"/>
        </w:rPr>
        <w:t xml:space="preserve"> innovation may require modifications in </w:t>
      </w:r>
      <w:r>
        <w:rPr>
          <w:rFonts w:ascii="Times New Roman" w:hAnsi="Times New Roman" w:cs="Times New Roman"/>
          <w:sz w:val="24"/>
          <w:szCs w:val="24"/>
          <w:lang w:val="en-GB"/>
        </w:rPr>
        <w:t>capabilities</w:t>
      </w:r>
      <w:r w:rsidRPr="00061C23">
        <w:rPr>
          <w:rFonts w:ascii="Times New Roman" w:hAnsi="Times New Roman" w:cs="Times New Roman"/>
          <w:sz w:val="24"/>
          <w:szCs w:val="24"/>
          <w:lang w:val="en-GB"/>
        </w:rPr>
        <w:t xml:space="preserve"> applied by service providers</w:t>
      </w:r>
      <w:r>
        <w:rPr>
          <w:rFonts w:ascii="Times New Roman" w:hAnsi="Times New Roman" w:cs="Times New Roman"/>
          <w:sz w:val="24"/>
          <w:szCs w:val="24"/>
          <w:lang w:val="en-GB"/>
        </w:rPr>
        <w:t xml:space="preserve">, </w:t>
      </w:r>
      <w:r w:rsidRPr="00061C23">
        <w:rPr>
          <w:rFonts w:ascii="Times New Roman" w:hAnsi="Times New Roman" w:cs="Times New Roman"/>
          <w:sz w:val="24"/>
          <w:szCs w:val="24"/>
          <w:lang w:val="en-GB"/>
        </w:rPr>
        <w:t>customers</w:t>
      </w:r>
      <w:r>
        <w:rPr>
          <w:rFonts w:ascii="Times New Roman" w:hAnsi="Times New Roman" w:cs="Times New Roman"/>
          <w:sz w:val="24"/>
          <w:szCs w:val="24"/>
          <w:lang w:val="en-GB"/>
        </w:rPr>
        <w:t xml:space="preserve"> </w:t>
      </w:r>
      <w:r w:rsidRPr="00061C23">
        <w:rPr>
          <w:rFonts w:ascii="Times New Roman" w:hAnsi="Times New Roman" w:cs="Times New Roman"/>
          <w:sz w:val="24"/>
          <w:szCs w:val="24"/>
          <w:lang w:val="en-GB"/>
        </w:rPr>
        <w:t>and/or</w:t>
      </w:r>
      <w:r>
        <w:rPr>
          <w:rFonts w:ascii="Times New Roman" w:hAnsi="Times New Roman" w:cs="Times New Roman"/>
          <w:sz w:val="24"/>
          <w:szCs w:val="24"/>
          <w:lang w:val="en-GB"/>
        </w:rPr>
        <w:t xml:space="preserve"> intermediaries</w:t>
      </w:r>
      <w:r w:rsidRPr="00061C23">
        <w:rPr>
          <w:rFonts w:ascii="Times New Roman" w:hAnsi="Times New Roman" w:cs="Times New Roman"/>
          <w:sz w:val="24"/>
          <w:szCs w:val="24"/>
          <w:lang w:val="en-GB"/>
        </w:rPr>
        <w:t xml:space="preserve"> </w:t>
      </w:r>
      <w:r>
        <w:rPr>
          <w:rFonts w:ascii="Times New Roman" w:hAnsi="Times New Roman" w:cs="Times New Roman"/>
          <w:sz w:val="24"/>
          <w:szCs w:val="24"/>
          <w:lang w:val="en-GB"/>
        </w:rPr>
        <w:t>(</w:t>
      </w:r>
      <w:proofErr w:type="spellStart"/>
      <w:r w:rsidRPr="00061C23">
        <w:rPr>
          <w:rFonts w:ascii="Times New Roman" w:hAnsi="Times New Roman" w:cs="Times New Roman"/>
          <w:sz w:val="24"/>
          <w:szCs w:val="24"/>
          <w:lang w:val="en-GB"/>
        </w:rPr>
        <w:t>Ordanini</w:t>
      </w:r>
      <w:proofErr w:type="spellEnd"/>
      <w:r w:rsidRPr="00061C23">
        <w:rPr>
          <w:rFonts w:ascii="Times New Roman" w:hAnsi="Times New Roman" w:cs="Times New Roman"/>
          <w:sz w:val="24"/>
          <w:szCs w:val="24"/>
          <w:lang w:val="en-GB"/>
        </w:rPr>
        <w:t xml:space="preserve"> </w:t>
      </w:r>
      <w:r w:rsidR="00B4689A">
        <w:rPr>
          <w:rFonts w:ascii="Times New Roman" w:hAnsi="Times New Roman" w:cs="Times New Roman"/>
          <w:sz w:val="24"/>
          <w:szCs w:val="24"/>
          <w:lang w:val="en-GB"/>
        </w:rPr>
        <w:t>and</w:t>
      </w:r>
      <w:r w:rsidRPr="00061C23">
        <w:rPr>
          <w:rFonts w:ascii="Times New Roman" w:hAnsi="Times New Roman" w:cs="Times New Roman"/>
          <w:sz w:val="24"/>
          <w:szCs w:val="24"/>
          <w:lang w:val="en-GB"/>
        </w:rPr>
        <w:t xml:space="preserve"> </w:t>
      </w:r>
      <w:r>
        <w:rPr>
          <w:rFonts w:ascii="Times New Roman" w:hAnsi="Times New Roman" w:cs="Times New Roman"/>
          <w:sz w:val="24"/>
          <w:szCs w:val="24"/>
          <w:lang w:val="en-GB"/>
        </w:rPr>
        <w:t>Parasuraman, 2011).</w:t>
      </w:r>
      <w:r w:rsidRPr="00061C23">
        <w:rPr>
          <w:rFonts w:ascii="Times New Roman" w:hAnsi="Times New Roman" w:cs="Times New Roman"/>
          <w:sz w:val="24"/>
          <w:szCs w:val="24"/>
          <w:lang w:val="en-GB"/>
        </w:rPr>
        <w:t xml:space="preserve"> </w:t>
      </w:r>
    </w:p>
    <w:p w:rsidR="00726024" w:rsidRDefault="00726024" w:rsidP="00003FA6">
      <w:pPr>
        <w:autoSpaceDE w:val="0"/>
        <w:autoSpaceDN w:val="0"/>
        <w:adjustRightInd w:val="0"/>
        <w:spacing w:after="120" w:line="480" w:lineRule="auto"/>
        <w:ind w:firstLine="720"/>
        <w:rPr>
          <w:rFonts w:ascii="Times New Roman" w:hAnsi="Times New Roman" w:cs="Times New Roman"/>
          <w:sz w:val="24"/>
          <w:szCs w:val="24"/>
        </w:rPr>
      </w:pPr>
      <w:r>
        <w:rPr>
          <w:rFonts w:ascii="Times New Roman" w:hAnsi="Times New Roman" w:cs="Times New Roman"/>
          <w:sz w:val="24"/>
          <w:szCs w:val="24"/>
          <w:lang w:val="en-GB"/>
        </w:rPr>
        <w:t>Despite</w:t>
      </w:r>
      <w:r w:rsidRPr="00061C23">
        <w:rPr>
          <w:rFonts w:ascii="Times New Roman" w:hAnsi="Times New Roman" w:cs="Times New Roman"/>
          <w:sz w:val="24"/>
          <w:szCs w:val="24"/>
          <w:lang w:val="en-GB"/>
        </w:rPr>
        <w:t xml:space="preserve"> collaboration with relevant stakeholders in </w:t>
      </w:r>
      <w:r w:rsidRPr="00061C23">
        <w:rPr>
          <w:rFonts w:ascii="Times New Roman" w:hAnsi="Times New Roman" w:cs="Times New Roman"/>
          <w:sz w:val="24"/>
          <w:szCs w:val="24"/>
        </w:rPr>
        <w:t xml:space="preserve">the service ecosystem </w:t>
      </w:r>
      <w:r>
        <w:rPr>
          <w:rFonts w:ascii="Times New Roman" w:hAnsi="Times New Roman" w:cs="Times New Roman"/>
          <w:sz w:val="24"/>
          <w:szCs w:val="24"/>
        </w:rPr>
        <w:t>being</w:t>
      </w:r>
      <w:r w:rsidRPr="00061C23">
        <w:rPr>
          <w:rFonts w:ascii="Times New Roman" w:hAnsi="Times New Roman" w:cs="Times New Roman"/>
          <w:sz w:val="24"/>
          <w:szCs w:val="24"/>
        </w:rPr>
        <w:t xml:space="preserve"> critical for the co-creation of value</w:t>
      </w:r>
      <w:r>
        <w:rPr>
          <w:rFonts w:ascii="Times New Roman" w:hAnsi="Times New Roman" w:cs="Times New Roman"/>
          <w:sz w:val="24"/>
          <w:szCs w:val="24"/>
        </w:rPr>
        <w:t xml:space="preserve"> and </w:t>
      </w:r>
      <w:r w:rsidRPr="00061C23">
        <w:rPr>
          <w:rFonts w:ascii="Times New Roman" w:hAnsi="Times New Roman" w:cs="Times New Roman"/>
          <w:sz w:val="24"/>
          <w:szCs w:val="24"/>
        </w:rPr>
        <w:t xml:space="preserve">for service innovation </w:t>
      </w:r>
      <w:r>
        <w:rPr>
          <w:rFonts w:ascii="Times New Roman" w:hAnsi="Times New Roman" w:cs="Times New Roman"/>
          <w:noProof/>
          <w:sz w:val="24"/>
          <w:szCs w:val="24"/>
        </w:rPr>
        <w:t>(LuschVargo and Tanniru, 2010)</w:t>
      </w:r>
      <w:r>
        <w:rPr>
          <w:rFonts w:ascii="Times New Roman" w:hAnsi="Times New Roman" w:cs="Times New Roman"/>
          <w:sz w:val="24"/>
          <w:szCs w:val="24"/>
        </w:rPr>
        <w:t xml:space="preserve">, </w:t>
      </w:r>
      <w:r w:rsidRPr="00061C23">
        <w:rPr>
          <w:rFonts w:ascii="Times New Roman" w:hAnsi="Times New Roman" w:cs="Times New Roman"/>
          <w:sz w:val="24"/>
          <w:szCs w:val="24"/>
        </w:rPr>
        <w:t xml:space="preserve"> </w:t>
      </w:r>
      <w:r>
        <w:rPr>
          <w:rFonts w:ascii="Times New Roman" w:hAnsi="Times New Roman" w:cs="Times New Roman"/>
          <w:sz w:val="24"/>
          <w:szCs w:val="24"/>
        </w:rPr>
        <w:t xml:space="preserve">research on </w:t>
      </w:r>
      <w:r w:rsidRPr="00061C23">
        <w:rPr>
          <w:rFonts w:ascii="Times New Roman" w:hAnsi="Times New Roman" w:cs="Times New Roman"/>
          <w:sz w:val="24"/>
          <w:szCs w:val="24"/>
          <w:lang w:val="en-GB"/>
        </w:rPr>
        <w:t>service innovation in general, and service ecosystems in particular, has not</w:t>
      </w:r>
      <w:r>
        <w:rPr>
          <w:rFonts w:ascii="Times New Roman" w:hAnsi="Times New Roman" w:cs="Times New Roman"/>
          <w:sz w:val="24"/>
          <w:szCs w:val="24"/>
          <w:lang w:val="en-GB"/>
        </w:rPr>
        <w:t xml:space="preserve"> </w:t>
      </w:r>
      <w:r w:rsidRPr="00061C23">
        <w:rPr>
          <w:rFonts w:ascii="Times New Roman" w:hAnsi="Times New Roman" w:cs="Times New Roman"/>
          <w:sz w:val="24"/>
          <w:szCs w:val="24"/>
          <w:lang w:val="en-GB"/>
        </w:rPr>
        <w:t>integrated literature on OI, despite looking at the same phenomenon. Therefore</w:t>
      </w:r>
      <w:r w:rsidRPr="00061C23">
        <w:rPr>
          <w:rFonts w:ascii="Times New Roman" w:hAnsi="Times New Roman" w:cs="Times New Roman"/>
          <w:sz w:val="24"/>
          <w:szCs w:val="24"/>
        </w:rPr>
        <w:t>, only limited research has explicitly investigated service innovation using an OI framework</w:t>
      </w:r>
      <w:r>
        <w:rPr>
          <w:rFonts w:ascii="Times New Roman" w:hAnsi="Times New Roman" w:cs="Times New Roman"/>
          <w:sz w:val="24"/>
          <w:szCs w:val="24"/>
        </w:rPr>
        <w:t xml:space="preserve"> (Wilden </w:t>
      </w:r>
      <w:r w:rsidRPr="00800E6F">
        <w:rPr>
          <w:rFonts w:ascii="Times New Roman" w:hAnsi="Times New Roman" w:cs="Times New Roman"/>
          <w:sz w:val="24"/>
          <w:szCs w:val="24"/>
        </w:rPr>
        <w:t>et al.,</w:t>
      </w:r>
      <w:r>
        <w:rPr>
          <w:rFonts w:ascii="Times New Roman" w:hAnsi="Times New Roman" w:cs="Times New Roman"/>
          <w:sz w:val="24"/>
          <w:szCs w:val="24"/>
        </w:rPr>
        <w:t xml:space="preserve"> 2017)</w:t>
      </w:r>
      <w:r w:rsidRPr="00061C23">
        <w:rPr>
          <w:rFonts w:ascii="Times New Roman" w:hAnsi="Times New Roman" w:cs="Times New Roman"/>
          <w:sz w:val="24"/>
          <w:szCs w:val="24"/>
        </w:rPr>
        <w:t xml:space="preserve">, referred to as open service </w:t>
      </w:r>
      <w:proofErr w:type="gramStart"/>
      <w:r w:rsidRPr="00061C23">
        <w:rPr>
          <w:rFonts w:ascii="Times New Roman" w:hAnsi="Times New Roman" w:cs="Times New Roman"/>
          <w:sz w:val="24"/>
          <w:szCs w:val="24"/>
        </w:rPr>
        <w:t xml:space="preserve">innovation  </w:t>
      </w:r>
      <w:r>
        <w:rPr>
          <w:rFonts w:ascii="Times New Roman" w:hAnsi="Times New Roman" w:cs="Times New Roman"/>
          <w:noProof/>
          <w:sz w:val="24"/>
          <w:szCs w:val="24"/>
        </w:rPr>
        <w:t>(</w:t>
      </w:r>
      <w:proofErr w:type="gramEnd"/>
      <w:r>
        <w:rPr>
          <w:rFonts w:ascii="Times New Roman" w:hAnsi="Times New Roman" w:cs="Times New Roman"/>
          <w:noProof/>
          <w:sz w:val="24"/>
          <w:szCs w:val="24"/>
        </w:rPr>
        <w:t>Chesbrough, 2011b)</w:t>
      </w:r>
      <w:r w:rsidRPr="00061C23">
        <w:rPr>
          <w:rFonts w:ascii="Times New Roman" w:hAnsi="Times New Roman" w:cs="Times New Roman"/>
          <w:sz w:val="24"/>
          <w:szCs w:val="24"/>
        </w:rPr>
        <w:t xml:space="preserve">. OI logic </w:t>
      </w:r>
      <w:r>
        <w:rPr>
          <w:rFonts w:ascii="Times New Roman" w:hAnsi="Times New Roman" w:cs="Times New Roman"/>
          <w:sz w:val="24"/>
          <w:szCs w:val="24"/>
        </w:rPr>
        <w:t>suggests</w:t>
      </w:r>
      <w:r w:rsidRPr="00061C23">
        <w:rPr>
          <w:rFonts w:ascii="Times New Roman" w:hAnsi="Times New Roman" w:cs="Times New Roman"/>
          <w:sz w:val="24"/>
          <w:szCs w:val="24"/>
        </w:rPr>
        <w:t xml:space="preserve"> that organizations benefit from develop</w:t>
      </w:r>
      <w:r>
        <w:rPr>
          <w:rFonts w:ascii="Times New Roman" w:hAnsi="Times New Roman" w:cs="Times New Roman"/>
          <w:sz w:val="24"/>
          <w:szCs w:val="24"/>
        </w:rPr>
        <w:t>ing</w:t>
      </w:r>
      <w:r w:rsidRPr="00061C23">
        <w:rPr>
          <w:rFonts w:ascii="Times New Roman" w:hAnsi="Times New Roman" w:cs="Times New Roman"/>
          <w:sz w:val="24"/>
          <w:szCs w:val="24"/>
        </w:rPr>
        <w:t xml:space="preserve"> innovations with external stakeholders </w:t>
      </w:r>
      <w:r>
        <w:rPr>
          <w:rFonts w:ascii="Times New Roman" w:hAnsi="Times New Roman" w:cs="Times New Roman"/>
          <w:sz w:val="24"/>
          <w:szCs w:val="24"/>
        </w:rPr>
        <w:t xml:space="preserve">such as </w:t>
      </w:r>
      <w:r w:rsidRPr="00061C23">
        <w:rPr>
          <w:rFonts w:ascii="Times New Roman" w:hAnsi="Times New Roman" w:cs="Times New Roman"/>
          <w:sz w:val="24"/>
          <w:szCs w:val="24"/>
        </w:rPr>
        <w:t>suppliers</w:t>
      </w:r>
      <w:r>
        <w:rPr>
          <w:rFonts w:ascii="Times New Roman" w:hAnsi="Times New Roman" w:cs="Times New Roman"/>
          <w:sz w:val="24"/>
          <w:szCs w:val="24"/>
        </w:rPr>
        <w:t xml:space="preserve"> and</w:t>
      </w:r>
      <w:r w:rsidRPr="00061C23">
        <w:rPr>
          <w:rFonts w:ascii="Times New Roman" w:hAnsi="Times New Roman" w:cs="Times New Roman"/>
          <w:sz w:val="24"/>
          <w:szCs w:val="24"/>
        </w:rPr>
        <w:t xml:space="preserve"> customers </w:t>
      </w:r>
      <w:r>
        <w:rPr>
          <w:rFonts w:ascii="Times New Roman" w:hAnsi="Times New Roman" w:cs="Times New Roman"/>
          <w:noProof/>
          <w:sz w:val="24"/>
          <w:szCs w:val="24"/>
        </w:rPr>
        <w:t>(e.g., Chesbrough, 2003; West and Gallagher, 2006)</w:t>
      </w:r>
      <w:r>
        <w:rPr>
          <w:rFonts w:ascii="Times New Roman" w:hAnsi="Times New Roman" w:cs="Times New Roman"/>
          <w:sz w:val="24"/>
          <w:szCs w:val="24"/>
        </w:rPr>
        <w:t xml:space="preserve"> through </w:t>
      </w:r>
      <w:r w:rsidRPr="00061C23">
        <w:rPr>
          <w:rFonts w:ascii="Times New Roman" w:hAnsi="Times New Roman" w:cs="Times New Roman"/>
          <w:sz w:val="24"/>
          <w:szCs w:val="24"/>
        </w:rPr>
        <w:t xml:space="preserve">capabilities in search and acquisition of external knowledge </w:t>
      </w:r>
      <w:r>
        <w:rPr>
          <w:rFonts w:ascii="Times New Roman" w:hAnsi="Times New Roman" w:cs="Times New Roman"/>
          <w:noProof/>
          <w:sz w:val="24"/>
          <w:szCs w:val="24"/>
        </w:rPr>
        <w:t>(e.g., Cassiman and Veugelers, 2006; Hughes and Wareham, 2010)</w:t>
      </w:r>
      <w:r w:rsidRPr="00061C23">
        <w:rPr>
          <w:rFonts w:ascii="Times New Roman" w:hAnsi="Times New Roman" w:cs="Times New Roman"/>
          <w:sz w:val="24"/>
          <w:szCs w:val="24"/>
        </w:rPr>
        <w:t xml:space="preserve">. </w:t>
      </w:r>
      <w:r>
        <w:rPr>
          <w:rFonts w:ascii="Times New Roman" w:hAnsi="Times New Roman" w:cs="Times New Roman"/>
          <w:sz w:val="24"/>
          <w:szCs w:val="24"/>
        </w:rPr>
        <w:t>A variety of</w:t>
      </w:r>
      <w:r w:rsidRPr="00061C23">
        <w:rPr>
          <w:rFonts w:ascii="Times New Roman" w:hAnsi="Times New Roman" w:cs="Times New Roman"/>
          <w:sz w:val="24"/>
          <w:szCs w:val="24"/>
        </w:rPr>
        <w:t xml:space="preserve"> mechanisms </w:t>
      </w:r>
      <w:r>
        <w:rPr>
          <w:rFonts w:ascii="Times New Roman" w:hAnsi="Times New Roman" w:cs="Times New Roman"/>
          <w:sz w:val="24"/>
          <w:szCs w:val="24"/>
        </w:rPr>
        <w:t>enable</w:t>
      </w:r>
      <w:r w:rsidRPr="00061C23">
        <w:rPr>
          <w:rFonts w:ascii="Times New Roman" w:hAnsi="Times New Roman" w:cs="Times New Roman"/>
          <w:sz w:val="24"/>
          <w:szCs w:val="24"/>
        </w:rPr>
        <w:t xml:space="preserve"> organizations </w:t>
      </w:r>
      <w:r>
        <w:rPr>
          <w:rFonts w:ascii="Times New Roman" w:hAnsi="Times New Roman" w:cs="Times New Roman"/>
          <w:sz w:val="24"/>
          <w:szCs w:val="24"/>
        </w:rPr>
        <w:t>to</w:t>
      </w:r>
      <w:r w:rsidRPr="00061C23">
        <w:rPr>
          <w:rFonts w:ascii="Times New Roman" w:hAnsi="Times New Roman" w:cs="Times New Roman"/>
          <w:sz w:val="24"/>
          <w:szCs w:val="24"/>
        </w:rPr>
        <w:t xml:space="preserve"> access and leverage external knowledge ranging from well-known inter-firm R&amp;D alliances and technology partnerships </w:t>
      </w:r>
      <w:r>
        <w:rPr>
          <w:rFonts w:ascii="Times New Roman" w:hAnsi="Times New Roman" w:cs="Times New Roman"/>
          <w:noProof/>
          <w:sz w:val="24"/>
          <w:szCs w:val="24"/>
        </w:rPr>
        <w:t xml:space="preserve">(e.g., Seldon, 2011; </w:t>
      </w:r>
      <w:r>
        <w:rPr>
          <w:rFonts w:ascii="Times New Roman" w:hAnsi="Times New Roman" w:cs="Times New Roman"/>
          <w:noProof/>
          <w:sz w:val="24"/>
          <w:szCs w:val="24"/>
        </w:rPr>
        <w:lastRenderedPageBreak/>
        <w:t>Vanhaverbeke et al., 2008)</w:t>
      </w:r>
      <w:r w:rsidRPr="00061C23">
        <w:rPr>
          <w:rFonts w:ascii="Times New Roman" w:hAnsi="Times New Roman" w:cs="Times New Roman"/>
          <w:sz w:val="24"/>
          <w:szCs w:val="24"/>
        </w:rPr>
        <w:t xml:space="preserve"> to more recent approaches that allow organizations to </w:t>
      </w:r>
      <w:r>
        <w:rPr>
          <w:rFonts w:ascii="Times New Roman" w:hAnsi="Times New Roman" w:cs="Times New Roman"/>
          <w:sz w:val="24"/>
          <w:szCs w:val="24"/>
        </w:rPr>
        <w:t>source from</w:t>
      </w:r>
      <w:r w:rsidRPr="00061C23">
        <w:rPr>
          <w:rFonts w:ascii="Times New Roman" w:hAnsi="Times New Roman" w:cs="Times New Roman"/>
          <w:sz w:val="24"/>
          <w:szCs w:val="24"/>
        </w:rPr>
        <w:t xml:space="preserve"> a large crowd of individuals in their innovation process </w:t>
      </w:r>
      <w:r>
        <w:rPr>
          <w:rFonts w:ascii="Times New Roman" w:hAnsi="Times New Roman" w:cs="Times New Roman"/>
          <w:noProof/>
          <w:sz w:val="24"/>
          <w:szCs w:val="24"/>
        </w:rPr>
        <w:t>(Afuah and Tucci, 2012; Howe, 2008)</w:t>
      </w:r>
      <w:r w:rsidRPr="00061C23">
        <w:rPr>
          <w:rFonts w:ascii="Times New Roman" w:hAnsi="Times New Roman" w:cs="Times New Roman"/>
          <w:sz w:val="24"/>
          <w:szCs w:val="24"/>
        </w:rPr>
        <w:t xml:space="preserve">. </w:t>
      </w:r>
    </w:p>
    <w:p w:rsidR="00726024" w:rsidRDefault="00726024" w:rsidP="00003FA6">
      <w:pPr>
        <w:autoSpaceDE w:val="0"/>
        <w:autoSpaceDN w:val="0"/>
        <w:adjustRightInd w:val="0"/>
        <w:spacing w:after="120" w:line="480" w:lineRule="auto"/>
        <w:ind w:firstLine="720"/>
        <w:rPr>
          <w:rFonts w:ascii="Times New Roman" w:eastAsia="Times New Roman" w:hAnsi="Times New Roman" w:cs="Times New Roman"/>
          <w:color w:val="333333"/>
          <w:sz w:val="24"/>
          <w:szCs w:val="24"/>
        </w:rPr>
      </w:pPr>
      <w:r w:rsidRPr="00061C23">
        <w:rPr>
          <w:rFonts w:ascii="Times New Roman" w:hAnsi="Times New Roman" w:cs="Times New Roman"/>
          <w:sz w:val="24"/>
          <w:szCs w:val="24"/>
        </w:rPr>
        <w:t xml:space="preserve">Much of the existing research on OI, however, has focused on manufacturing and product-based organizations </w:t>
      </w:r>
      <w:r>
        <w:rPr>
          <w:rFonts w:ascii="Times New Roman" w:hAnsi="Times New Roman" w:cs="Times New Roman"/>
          <w:noProof/>
          <w:sz w:val="24"/>
          <w:szCs w:val="24"/>
        </w:rPr>
        <w:t>(Mina et al., 2014)</w:t>
      </w:r>
      <w:r w:rsidRPr="00061C23">
        <w:rPr>
          <w:rFonts w:ascii="Times New Roman" w:hAnsi="Times New Roman" w:cs="Times New Roman"/>
          <w:sz w:val="24"/>
          <w:szCs w:val="24"/>
        </w:rPr>
        <w:t xml:space="preserve">. This is surprising because given the high interactivity and collaborative processes involved in services, service </w:t>
      </w:r>
      <w:r>
        <w:rPr>
          <w:rFonts w:ascii="Times New Roman" w:hAnsi="Times New Roman" w:cs="Times New Roman"/>
          <w:sz w:val="24"/>
          <w:szCs w:val="24"/>
        </w:rPr>
        <w:t>firms</w:t>
      </w:r>
      <w:r w:rsidRPr="00061C23">
        <w:rPr>
          <w:rFonts w:ascii="Times New Roman" w:hAnsi="Times New Roman" w:cs="Times New Roman"/>
          <w:sz w:val="24"/>
          <w:szCs w:val="24"/>
        </w:rPr>
        <w:t xml:space="preserve"> have a lot to gain from OI, in particular by using online intermediaries to crowdsource from customer communities</w:t>
      </w:r>
      <w:r>
        <w:rPr>
          <w:rFonts w:ascii="Times New Roman" w:hAnsi="Times New Roman" w:cs="Times New Roman"/>
          <w:sz w:val="24"/>
          <w:szCs w:val="24"/>
        </w:rPr>
        <w:t xml:space="preserve"> (Lauritzen, 2017; Verona </w:t>
      </w:r>
      <w:r w:rsidRPr="00800E6F">
        <w:rPr>
          <w:rFonts w:ascii="Times New Roman" w:hAnsi="Times New Roman" w:cs="Times New Roman"/>
          <w:sz w:val="24"/>
          <w:szCs w:val="24"/>
        </w:rPr>
        <w:t>et al., 2006</w:t>
      </w:r>
      <w:r>
        <w:rPr>
          <w:rFonts w:ascii="Times New Roman" w:hAnsi="Times New Roman" w:cs="Times New Roman"/>
          <w:sz w:val="24"/>
          <w:szCs w:val="24"/>
        </w:rPr>
        <w:t>)</w:t>
      </w:r>
      <w:r w:rsidRPr="00061C23">
        <w:rPr>
          <w:rFonts w:ascii="Times New Roman" w:hAnsi="Times New Roman" w:cs="Times New Roman"/>
          <w:sz w:val="24"/>
          <w:szCs w:val="24"/>
        </w:rPr>
        <w:t xml:space="preserve">. Chesbrough (2011a, 2011b) brought OI to the services realm by referring </w:t>
      </w:r>
      <w:r>
        <w:rPr>
          <w:rFonts w:ascii="Times New Roman" w:hAnsi="Times New Roman" w:cs="Times New Roman"/>
          <w:sz w:val="24"/>
          <w:szCs w:val="24"/>
        </w:rPr>
        <w:t xml:space="preserve">to </w:t>
      </w:r>
      <w:r w:rsidRPr="00061C23">
        <w:rPr>
          <w:rFonts w:ascii="Times New Roman" w:hAnsi="Times New Roman" w:cs="Times New Roman"/>
          <w:sz w:val="24"/>
          <w:szCs w:val="24"/>
        </w:rPr>
        <w:t xml:space="preserve">the aforementioned </w:t>
      </w:r>
      <w:r>
        <w:rPr>
          <w:rFonts w:ascii="Times New Roman" w:hAnsi="Times New Roman" w:cs="Times New Roman"/>
          <w:sz w:val="24"/>
          <w:szCs w:val="24"/>
        </w:rPr>
        <w:t>as</w:t>
      </w:r>
      <w:r w:rsidRPr="00061C23">
        <w:rPr>
          <w:rFonts w:ascii="Times New Roman" w:hAnsi="Times New Roman" w:cs="Times New Roman"/>
          <w:sz w:val="24"/>
          <w:szCs w:val="24"/>
        </w:rPr>
        <w:t xml:space="preserve"> open service innovation, positing that organizations should apply service co-creation logic to innovation by collaborating with customers throughout the innovation process, and by partnering with other stakeholders to develop new solutions that focus on customer benefits rather than </w:t>
      </w:r>
      <w:r>
        <w:rPr>
          <w:rFonts w:ascii="Times New Roman" w:hAnsi="Times New Roman" w:cs="Times New Roman"/>
          <w:sz w:val="24"/>
          <w:szCs w:val="24"/>
        </w:rPr>
        <w:t>service</w:t>
      </w:r>
      <w:r w:rsidRPr="00061C23">
        <w:rPr>
          <w:rFonts w:ascii="Times New Roman" w:hAnsi="Times New Roman" w:cs="Times New Roman"/>
          <w:sz w:val="24"/>
          <w:szCs w:val="24"/>
        </w:rPr>
        <w:t xml:space="preserve"> features. </w:t>
      </w:r>
      <w:r>
        <w:rPr>
          <w:rFonts w:ascii="Times New Roman" w:hAnsi="Times New Roman" w:cs="Times New Roman"/>
          <w:sz w:val="24"/>
          <w:szCs w:val="24"/>
        </w:rPr>
        <w:t>H</w:t>
      </w:r>
      <w:r w:rsidRPr="00061C23">
        <w:rPr>
          <w:rFonts w:ascii="Times New Roman" w:hAnsi="Times New Roman" w:cs="Times New Roman"/>
          <w:sz w:val="24"/>
          <w:szCs w:val="24"/>
        </w:rPr>
        <w:t>owever</w:t>
      </w:r>
      <w:r>
        <w:rPr>
          <w:rFonts w:ascii="Times New Roman" w:hAnsi="Times New Roman" w:cs="Times New Roman"/>
          <w:sz w:val="24"/>
          <w:szCs w:val="24"/>
        </w:rPr>
        <w:t>,</w:t>
      </w:r>
      <w:r w:rsidRPr="00061C23">
        <w:rPr>
          <w:rFonts w:ascii="Times New Roman" w:hAnsi="Times New Roman" w:cs="Times New Roman"/>
          <w:sz w:val="24"/>
          <w:szCs w:val="24"/>
        </w:rPr>
        <w:t xml:space="preserve"> </w:t>
      </w:r>
      <w:r>
        <w:rPr>
          <w:rFonts w:ascii="Times New Roman" w:hAnsi="Times New Roman" w:cs="Times New Roman"/>
          <w:sz w:val="24"/>
          <w:szCs w:val="24"/>
        </w:rPr>
        <w:t>s</w:t>
      </w:r>
      <w:r w:rsidRPr="00061C23">
        <w:rPr>
          <w:rFonts w:ascii="Times New Roman" w:hAnsi="Times New Roman" w:cs="Times New Roman"/>
          <w:sz w:val="24"/>
          <w:szCs w:val="24"/>
        </w:rPr>
        <w:t xml:space="preserve">tudies explicitly advancing </w:t>
      </w:r>
      <w:r>
        <w:rPr>
          <w:rFonts w:ascii="Times New Roman" w:hAnsi="Times New Roman" w:cs="Times New Roman"/>
          <w:sz w:val="24"/>
          <w:szCs w:val="24"/>
        </w:rPr>
        <w:t>our</w:t>
      </w:r>
      <w:r w:rsidRPr="00061C23">
        <w:rPr>
          <w:rFonts w:ascii="Times New Roman" w:hAnsi="Times New Roman" w:cs="Times New Roman"/>
          <w:sz w:val="24"/>
          <w:szCs w:val="24"/>
        </w:rPr>
        <w:t xml:space="preserve"> understanding of OI in services are sparse (Randhawa </w:t>
      </w:r>
      <w:r w:rsidRPr="00800E6F">
        <w:rPr>
          <w:rFonts w:ascii="Times New Roman" w:hAnsi="Times New Roman" w:cs="Times New Roman"/>
          <w:sz w:val="24"/>
          <w:szCs w:val="24"/>
        </w:rPr>
        <w:t>et al., 2016</w:t>
      </w:r>
      <w:r w:rsidRPr="00061C23">
        <w:rPr>
          <w:rFonts w:ascii="Times New Roman" w:hAnsi="Times New Roman" w:cs="Times New Roman"/>
          <w:sz w:val="24"/>
          <w:szCs w:val="24"/>
        </w:rPr>
        <w:t xml:space="preserve">). </w:t>
      </w:r>
    </w:p>
    <w:p w:rsidR="00726024" w:rsidRPr="009346EA" w:rsidRDefault="00726024" w:rsidP="00DF49AF">
      <w:pPr>
        <w:pStyle w:val="Heading2"/>
        <w:spacing w:before="0" w:after="120" w:line="480" w:lineRule="auto"/>
        <w:rPr>
          <w:rFonts w:ascii="Times New Roman" w:hAnsi="Times New Roman" w:cs="Times New Roman"/>
          <w:b w:val="0"/>
          <w:i/>
          <w:color w:val="auto"/>
        </w:rPr>
      </w:pPr>
      <w:bookmarkStart w:id="2" w:name="_Toc482310193"/>
      <w:r>
        <w:rPr>
          <w:rFonts w:ascii="Times New Roman" w:hAnsi="Times New Roman" w:cs="Times New Roman"/>
          <w:b w:val="0"/>
          <w:i/>
          <w:color w:val="auto"/>
        </w:rPr>
        <w:t>I</w:t>
      </w:r>
      <w:r w:rsidRPr="009346EA">
        <w:rPr>
          <w:rFonts w:ascii="Times New Roman" w:hAnsi="Times New Roman" w:cs="Times New Roman"/>
          <w:b w:val="0"/>
          <w:i/>
          <w:color w:val="auto"/>
        </w:rPr>
        <w:t xml:space="preserve">ntermediaries as </w:t>
      </w:r>
      <w:r>
        <w:rPr>
          <w:rFonts w:ascii="Times New Roman" w:hAnsi="Times New Roman" w:cs="Times New Roman"/>
          <w:b w:val="0"/>
          <w:i/>
          <w:color w:val="auto"/>
        </w:rPr>
        <w:t>Professional S</w:t>
      </w:r>
      <w:r w:rsidRPr="009346EA">
        <w:rPr>
          <w:rFonts w:ascii="Times New Roman" w:hAnsi="Times New Roman" w:cs="Times New Roman"/>
          <w:b w:val="0"/>
          <w:i/>
          <w:color w:val="auto"/>
        </w:rPr>
        <w:t xml:space="preserve">ervice </w:t>
      </w:r>
      <w:r>
        <w:rPr>
          <w:rFonts w:ascii="Times New Roman" w:hAnsi="Times New Roman" w:cs="Times New Roman"/>
          <w:b w:val="0"/>
          <w:i/>
          <w:color w:val="auto"/>
        </w:rPr>
        <w:t>(P</w:t>
      </w:r>
      <w:r w:rsidRPr="009346EA">
        <w:rPr>
          <w:rFonts w:ascii="Times New Roman" w:hAnsi="Times New Roman" w:cs="Times New Roman"/>
          <w:b w:val="0"/>
          <w:i/>
          <w:color w:val="auto"/>
        </w:rPr>
        <w:t>latform</w:t>
      </w:r>
      <w:r>
        <w:rPr>
          <w:rFonts w:ascii="Times New Roman" w:hAnsi="Times New Roman" w:cs="Times New Roman"/>
          <w:b w:val="0"/>
          <w:i/>
          <w:color w:val="auto"/>
        </w:rPr>
        <w:t>)</w:t>
      </w:r>
      <w:r w:rsidRPr="009346EA">
        <w:rPr>
          <w:rFonts w:ascii="Times New Roman" w:hAnsi="Times New Roman" w:cs="Times New Roman"/>
          <w:b w:val="0"/>
          <w:i/>
          <w:color w:val="auto"/>
        </w:rPr>
        <w:t xml:space="preserve"> </w:t>
      </w:r>
      <w:r>
        <w:rPr>
          <w:rFonts w:ascii="Times New Roman" w:hAnsi="Times New Roman" w:cs="Times New Roman"/>
          <w:b w:val="0"/>
          <w:i/>
          <w:color w:val="auto"/>
        </w:rPr>
        <w:t>P</w:t>
      </w:r>
      <w:r w:rsidRPr="009346EA">
        <w:rPr>
          <w:rFonts w:ascii="Times New Roman" w:hAnsi="Times New Roman" w:cs="Times New Roman"/>
          <w:b w:val="0"/>
          <w:i/>
          <w:color w:val="auto"/>
        </w:rPr>
        <w:t xml:space="preserve">roviders in </w:t>
      </w:r>
      <w:r>
        <w:rPr>
          <w:rFonts w:ascii="Times New Roman" w:hAnsi="Times New Roman" w:cs="Times New Roman"/>
          <w:b w:val="0"/>
          <w:i/>
          <w:color w:val="auto"/>
        </w:rPr>
        <w:t>O</w:t>
      </w:r>
      <w:r w:rsidRPr="009346EA">
        <w:rPr>
          <w:rFonts w:ascii="Times New Roman" w:hAnsi="Times New Roman" w:cs="Times New Roman"/>
          <w:b w:val="0"/>
          <w:i/>
          <w:color w:val="auto"/>
        </w:rPr>
        <w:t xml:space="preserve">pen </w:t>
      </w:r>
      <w:r>
        <w:rPr>
          <w:rFonts w:ascii="Times New Roman" w:hAnsi="Times New Roman" w:cs="Times New Roman"/>
          <w:b w:val="0"/>
          <w:i/>
          <w:color w:val="auto"/>
        </w:rPr>
        <w:t>S</w:t>
      </w:r>
      <w:r w:rsidRPr="009346EA">
        <w:rPr>
          <w:rFonts w:ascii="Times New Roman" w:hAnsi="Times New Roman" w:cs="Times New Roman"/>
          <w:b w:val="0"/>
          <w:i/>
          <w:color w:val="auto"/>
        </w:rPr>
        <w:t xml:space="preserve">ervice </w:t>
      </w:r>
      <w:r>
        <w:rPr>
          <w:rFonts w:ascii="Times New Roman" w:hAnsi="Times New Roman" w:cs="Times New Roman"/>
          <w:b w:val="0"/>
          <w:i/>
          <w:color w:val="auto"/>
        </w:rPr>
        <w:t>I</w:t>
      </w:r>
      <w:r w:rsidRPr="009346EA">
        <w:rPr>
          <w:rFonts w:ascii="Times New Roman" w:hAnsi="Times New Roman" w:cs="Times New Roman"/>
          <w:b w:val="0"/>
          <w:i/>
          <w:color w:val="auto"/>
        </w:rPr>
        <w:t>nnovation</w:t>
      </w:r>
      <w:bookmarkEnd w:id="2"/>
    </w:p>
    <w:p w:rsidR="00726024" w:rsidRPr="00FF4F60" w:rsidRDefault="00726024" w:rsidP="00FB76C4">
      <w:pPr>
        <w:spacing w:after="120" w:line="480" w:lineRule="auto"/>
        <w:rPr>
          <w:rFonts w:ascii="Times New Roman" w:hAnsi="Times New Roman" w:cs="Times New Roman"/>
          <w:sz w:val="24"/>
          <w:szCs w:val="24"/>
        </w:rPr>
      </w:pPr>
      <w:r w:rsidRPr="00061C23">
        <w:rPr>
          <w:rFonts w:ascii="Times New Roman" w:hAnsi="Times New Roman" w:cs="Times New Roman"/>
          <w:sz w:val="24"/>
          <w:szCs w:val="24"/>
        </w:rPr>
        <w:t xml:space="preserve">As </w:t>
      </w:r>
      <w:r>
        <w:rPr>
          <w:rFonts w:ascii="Times New Roman" w:hAnsi="Times New Roman" w:cs="Times New Roman"/>
          <w:sz w:val="24"/>
          <w:szCs w:val="24"/>
        </w:rPr>
        <w:t>outlined</w:t>
      </w:r>
      <w:r w:rsidRPr="00061C23">
        <w:rPr>
          <w:rFonts w:ascii="Times New Roman" w:hAnsi="Times New Roman" w:cs="Times New Roman"/>
          <w:sz w:val="24"/>
          <w:szCs w:val="24"/>
        </w:rPr>
        <w:t xml:space="preserve">, </w:t>
      </w:r>
      <w:r>
        <w:rPr>
          <w:rFonts w:ascii="Times New Roman" w:hAnsi="Times New Roman" w:cs="Times New Roman"/>
          <w:sz w:val="24"/>
          <w:szCs w:val="24"/>
        </w:rPr>
        <w:t>knowledge is limited</w:t>
      </w:r>
      <w:r w:rsidRPr="00061C23">
        <w:rPr>
          <w:rFonts w:ascii="Times New Roman" w:hAnsi="Times New Roman" w:cs="Times New Roman"/>
          <w:sz w:val="24"/>
          <w:szCs w:val="24"/>
        </w:rPr>
        <w:t xml:space="preserve"> about how organizations leverage OI to innovate services </w:t>
      </w:r>
      <w:r>
        <w:rPr>
          <w:rFonts w:ascii="Times New Roman" w:eastAsia="Times New Roman" w:hAnsi="Times New Roman" w:cs="Times New Roman"/>
          <w:noProof/>
          <w:color w:val="333333"/>
          <w:sz w:val="24"/>
          <w:szCs w:val="24"/>
        </w:rPr>
        <w:t>(Chesbrough, 2011a; Witell et al., 2015)</w:t>
      </w:r>
      <w:r w:rsidRPr="00061C23">
        <w:rPr>
          <w:rFonts w:ascii="Times New Roman" w:eastAsia="Times New Roman" w:hAnsi="Times New Roman" w:cs="Times New Roman"/>
          <w:color w:val="333333"/>
          <w:sz w:val="24"/>
          <w:szCs w:val="24"/>
        </w:rPr>
        <w:t xml:space="preserve">, and </w:t>
      </w:r>
      <w:r>
        <w:rPr>
          <w:rFonts w:ascii="Times New Roman" w:eastAsia="Times New Roman" w:hAnsi="Times New Roman" w:cs="Times New Roman"/>
          <w:color w:val="333333"/>
          <w:sz w:val="24"/>
          <w:szCs w:val="24"/>
        </w:rPr>
        <w:t xml:space="preserve">despite the importance of intermediaries in service-dominant thinking, we know </w:t>
      </w:r>
      <w:r w:rsidRPr="00061C23">
        <w:rPr>
          <w:rFonts w:ascii="Times New Roman" w:eastAsia="Times New Roman" w:hAnsi="Times New Roman" w:cs="Times New Roman"/>
          <w:color w:val="333333"/>
          <w:sz w:val="24"/>
          <w:szCs w:val="24"/>
        </w:rPr>
        <w:t xml:space="preserve">even less </w:t>
      </w:r>
      <w:r>
        <w:rPr>
          <w:rFonts w:ascii="Times New Roman" w:eastAsia="Times New Roman" w:hAnsi="Times New Roman" w:cs="Times New Roman"/>
          <w:color w:val="333333"/>
          <w:sz w:val="24"/>
          <w:szCs w:val="24"/>
        </w:rPr>
        <w:t>about</w:t>
      </w:r>
      <w:r w:rsidRPr="00061C23">
        <w:rPr>
          <w:rFonts w:ascii="Times New Roman" w:eastAsia="Times New Roman" w:hAnsi="Times New Roman" w:cs="Times New Roman"/>
          <w:color w:val="333333"/>
          <w:sz w:val="24"/>
          <w:szCs w:val="24"/>
        </w:rPr>
        <w:t xml:space="preserve"> how intermediaries can support open service innovation</w:t>
      </w:r>
      <w:r>
        <w:rPr>
          <w:rFonts w:ascii="Times New Roman" w:eastAsia="Times New Roman" w:hAnsi="Times New Roman" w:cs="Times New Roman"/>
          <w:color w:val="333333"/>
          <w:sz w:val="24"/>
          <w:szCs w:val="24"/>
        </w:rPr>
        <w:t xml:space="preserve"> in a service ecosystem </w:t>
      </w:r>
      <w:r>
        <w:rPr>
          <w:rFonts w:ascii="Times New Roman" w:eastAsia="Times New Roman" w:hAnsi="Times New Roman" w:cs="Times New Roman"/>
          <w:noProof/>
          <w:color w:val="333333"/>
          <w:sz w:val="24"/>
          <w:szCs w:val="24"/>
        </w:rPr>
        <w:t>(VeronaPrandelli and Sawhney, 2006)</w:t>
      </w:r>
      <w:r w:rsidRPr="00061C23">
        <w:rPr>
          <w:rFonts w:ascii="Times New Roman" w:eastAsia="Times New Roman" w:hAnsi="Times New Roman" w:cs="Times New Roman"/>
          <w:color w:val="333333"/>
          <w:sz w:val="24"/>
          <w:szCs w:val="24"/>
        </w:rPr>
        <w:t>.</w:t>
      </w:r>
      <w:r>
        <w:rPr>
          <w:rFonts w:ascii="Times New Roman" w:eastAsia="Times New Roman" w:hAnsi="Times New Roman" w:cs="Times New Roman"/>
          <w:color w:val="333333"/>
          <w:sz w:val="24"/>
          <w:szCs w:val="24"/>
        </w:rPr>
        <w:t xml:space="preserve"> </w:t>
      </w:r>
      <w:r w:rsidRPr="00061C23">
        <w:rPr>
          <w:rFonts w:ascii="Times New Roman" w:hAnsi="Times New Roman" w:cs="Times New Roman"/>
          <w:sz w:val="24"/>
          <w:szCs w:val="24"/>
        </w:rPr>
        <w:t xml:space="preserve">This is surprising given the high customer interactivity and collaborative processes involved in service </w:t>
      </w:r>
      <w:r>
        <w:rPr>
          <w:rFonts w:ascii="Times New Roman" w:hAnsi="Times New Roman" w:cs="Times New Roman"/>
          <w:sz w:val="24"/>
          <w:szCs w:val="24"/>
        </w:rPr>
        <w:t>innovation</w:t>
      </w:r>
      <w:r w:rsidRPr="00061C23">
        <w:rPr>
          <w:rFonts w:ascii="Times New Roman" w:hAnsi="Times New Roman" w:cs="Times New Roman"/>
          <w:sz w:val="24"/>
          <w:szCs w:val="24"/>
        </w:rPr>
        <w:t xml:space="preserve"> </w:t>
      </w:r>
      <w:r>
        <w:rPr>
          <w:rFonts w:ascii="Times New Roman" w:hAnsi="Times New Roman" w:cs="Times New Roman"/>
          <w:noProof/>
          <w:sz w:val="24"/>
          <w:szCs w:val="24"/>
        </w:rPr>
        <w:t>(Alam, 2002; KindströmKowalkowski and Sandberg, 2013)</w:t>
      </w:r>
      <w:r w:rsidRPr="00061C23">
        <w:rPr>
          <w:rFonts w:ascii="Times New Roman" w:hAnsi="Times New Roman" w:cs="Times New Roman"/>
          <w:sz w:val="24"/>
          <w:szCs w:val="24"/>
        </w:rPr>
        <w:t>, and how OI intermediaries can facilitate service innovation for their clients</w:t>
      </w:r>
      <w:r>
        <w:rPr>
          <w:rFonts w:ascii="Times New Roman" w:hAnsi="Times New Roman" w:cs="Times New Roman"/>
          <w:sz w:val="24"/>
          <w:szCs w:val="24"/>
        </w:rPr>
        <w:t xml:space="preserve"> </w:t>
      </w:r>
      <w:r>
        <w:rPr>
          <w:rFonts w:ascii="Times New Roman" w:hAnsi="Times New Roman" w:cs="Times New Roman"/>
          <w:noProof/>
          <w:sz w:val="24"/>
          <w:szCs w:val="24"/>
        </w:rPr>
        <w:t>(e.g., Berry et al., 2006; den Hertog et al., 2010)</w:t>
      </w:r>
      <w:r w:rsidRPr="00061C23">
        <w:rPr>
          <w:rFonts w:ascii="Times New Roman" w:hAnsi="Times New Roman" w:cs="Times New Roman"/>
          <w:sz w:val="24"/>
          <w:szCs w:val="24"/>
        </w:rPr>
        <w:t xml:space="preserve">. </w:t>
      </w:r>
      <w:r w:rsidRPr="00A44CBA">
        <w:rPr>
          <w:rFonts w:ascii="Times New Roman" w:hAnsi="Times New Roman" w:cs="Times New Roman"/>
          <w:sz w:val="24"/>
          <w:szCs w:val="24"/>
        </w:rPr>
        <w:t xml:space="preserve"> </w:t>
      </w:r>
      <w:r>
        <w:rPr>
          <w:rFonts w:ascii="Times New Roman" w:hAnsi="Times New Roman" w:cs="Times New Roman"/>
          <w:sz w:val="24"/>
          <w:szCs w:val="24"/>
        </w:rPr>
        <w:t xml:space="preserve">OI intermediaries </w:t>
      </w:r>
      <w:r w:rsidRPr="00A7627E">
        <w:rPr>
          <w:rFonts w:ascii="Times New Roman" w:eastAsia="Titillium-Regular" w:hAnsi="Times New Roman" w:cs="Times New Roman"/>
          <w:sz w:val="24"/>
          <w:szCs w:val="24"/>
        </w:rPr>
        <w:t xml:space="preserve">provide a variety of services to help clients design permeable organizational boundaries, connecting them to different knowledge sources via information scanning, gathering, and exchange </w:t>
      </w:r>
      <w:r>
        <w:rPr>
          <w:rFonts w:ascii="Times New Roman" w:hAnsi="Times New Roman" w:cs="Times New Roman"/>
          <w:noProof/>
          <w:sz w:val="24"/>
          <w:szCs w:val="24"/>
        </w:rPr>
        <w:t>(Diener and Piller, 2013; Howells, 2006; Lopez-Vega, 2009)</w:t>
      </w:r>
      <w:r w:rsidRPr="00A7627E">
        <w:rPr>
          <w:rFonts w:ascii="Times New Roman" w:hAnsi="Times New Roman" w:cs="Times New Roman"/>
          <w:sz w:val="24"/>
          <w:szCs w:val="24"/>
        </w:rPr>
        <w:t xml:space="preserve">. </w:t>
      </w:r>
      <w:r w:rsidRPr="00FF4F60">
        <w:rPr>
          <w:rFonts w:ascii="Times New Roman" w:eastAsia="Titillium-Regular" w:hAnsi="Times New Roman" w:cs="Times New Roman"/>
          <w:sz w:val="24"/>
          <w:szCs w:val="24"/>
        </w:rPr>
        <w:t xml:space="preserve">From a conceptual </w:t>
      </w:r>
      <w:r w:rsidRPr="00FF4F60">
        <w:rPr>
          <w:rFonts w:ascii="Times New Roman" w:eastAsia="Titillium-Regular" w:hAnsi="Times New Roman" w:cs="Times New Roman"/>
          <w:sz w:val="24"/>
          <w:szCs w:val="24"/>
        </w:rPr>
        <w:lastRenderedPageBreak/>
        <w:t xml:space="preserve">point of view, OI intermediaries belong to the general group of </w:t>
      </w:r>
      <w:r w:rsidRPr="00FF4F60">
        <w:rPr>
          <w:rFonts w:ascii="Times New Roman" w:eastAsia="Titillium-Regular" w:hAnsi="Times New Roman" w:cs="Times New Roman"/>
          <w:bCs/>
          <w:sz w:val="24"/>
          <w:szCs w:val="24"/>
        </w:rPr>
        <w:t xml:space="preserve">innovation intermediaries </w:t>
      </w:r>
      <w:r w:rsidRPr="00FF4F60">
        <w:rPr>
          <w:rFonts w:ascii="Times New Roman" w:eastAsia="Titillium-Regular" w:hAnsi="Times New Roman" w:cs="Times New Roman"/>
          <w:sz w:val="24"/>
          <w:szCs w:val="24"/>
        </w:rPr>
        <w:t xml:space="preserve">who have played a </w:t>
      </w:r>
      <w:r>
        <w:rPr>
          <w:rFonts w:ascii="Times New Roman" w:eastAsia="Titillium-Regular" w:hAnsi="Times New Roman" w:cs="Times New Roman"/>
          <w:sz w:val="24"/>
          <w:szCs w:val="24"/>
        </w:rPr>
        <w:t xml:space="preserve">crucial part </w:t>
      </w:r>
      <w:r w:rsidRPr="00FF4F60">
        <w:rPr>
          <w:rFonts w:ascii="Times New Roman" w:eastAsia="Titillium-Regular" w:hAnsi="Times New Roman" w:cs="Times New Roman"/>
          <w:sz w:val="24"/>
          <w:szCs w:val="24"/>
        </w:rPr>
        <w:t xml:space="preserve">in the history of innovation management. Previous </w:t>
      </w:r>
      <w:r w:rsidRPr="00FF4F60">
        <w:rPr>
          <w:rFonts w:ascii="Times New Roman" w:hAnsi="Times New Roman" w:cs="Times New Roman"/>
          <w:sz w:val="24"/>
          <w:szCs w:val="24"/>
        </w:rPr>
        <w:t>research has highlighted the role of intermediaries in facilitating external collaboration and knowledge exchange between entities</w:t>
      </w:r>
      <w:r>
        <w:rPr>
          <w:rFonts w:ascii="Times New Roman" w:hAnsi="Times New Roman" w:cs="Times New Roman"/>
          <w:sz w:val="24"/>
          <w:szCs w:val="24"/>
        </w:rPr>
        <w:t>, a</w:t>
      </w:r>
      <w:r w:rsidRPr="00FF4F60">
        <w:rPr>
          <w:rFonts w:ascii="Times New Roman" w:hAnsi="Times New Roman" w:cs="Times New Roman"/>
          <w:sz w:val="24"/>
          <w:szCs w:val="24"/>
        </w:rPr>
        <w:t>cting as an “agent or broker in [some] aspect of the innovation process between two or more parties” (Howells, 2006, p. 720)</w:t>
      </w:r>
      <w:r>
        <w:rPr>
          <w:rFonts w:ascii="Times New Roman" w:hAnsi="Times New Roman" w:cs="Times New Roman"/>
          <w:sz w:val="24"/>
          <w:szCs w:val="24"/>
        </w:rPr>
        <w:t>. I</w:t>
      </w:r>
      <w:r w:rsidRPr="00FF4F60">
        <w:rPr>
          <w:rFonts w:ascii="Times New Roman" w:hAnsi="Times New Roman" w:cs="Times New Roman"/>
          <w:sz w:val="24"/>
          <w:szCs w:val="24"/>
        </w:rPr>
        <w:t>nnovation intermediaries</w:t>
      </w:r>
      <w:r>
        <w:rPr>
          <w:rFonts w:ascii="Times New Roman" w:hAnsi="Times New Roman" w:cs="Times New Roman"/>
          <w:sz w:val="24"/>
          <w:szCs w:val="24"/>
        </w:rPr>
        <w:t xml:space="preserve"> have been referred to as</w:t>
      </w:r>
      <w:r w:rsidRPr="00FF4F60">
        <w:rPr>
          <w:rFonts w:ascii="Times New Roman" w:hAnsi="Times New Roman" w:cs="Times New Roman"/>
          <w:sz w:val="24"/>
          <w:szCs w:val="24"/>
        </w:rPr>
        <w:t xml:space="preserve"> third parties </w:t>
      </w:r>
      <w:r>
        <w:rPr>
          <w:rFonts w:ascii="Times New Roman" w:hAnsi="Times New Roman" w:cs="Times New Roman"/>
          <w:noProof/>
          <w:sz w:val="24"/>
          <w:szCs w:val="24"/>
        </w:rPr>
        <w:t>(Mantel and Rosegger, 1987)</w:t>
      </w:r>
      <w:r w:rsidRPr="00FF4F60">
        <w:rPr>
          <w:rFonts w:ascii="Times New Roman" w:hAnsi="Times New Roman" w:cs="Times New Roman"/>
          <w:sz w:val="24"/>
          <w:szCs w:val="24"/>
        </w:rPr>
        <w:t xml:space="preserve">, superstructure organizations </w:t>
      </w:r>
      <w:r>
        <w:rPr>
          <w:rFonts w:ascii="Times New Roman" w:hAnsi="Times New Roman" w:cs="Times New Roman"/>
          <w:noProof/>
          <w:sz w:val="24"/>
          <w:szCs w:val="24"/>
        </w:rPr>
        <w:t>(Lynn et al., 1996)</w:t>
      </w:r>
      <w:r w:rsidRPr="00FF4F60">
        <w:rPr>
          <w:rFonts w:ascii="Times New Roman" w:hAnsi="Times New Roman" w:cs="Times New Roman"/>
          <w:sz w:val="24"/>
          <w:szCs w:val="24"/>
        </w:rPr>
        <w:t xml:space="preserve">, brokers </w:t>
      </w:r>
      <w:r>
        <w:rPr>
          <w:rFonts w:ascii="Times New Roman" w:hAnsi="Times New Roman" w:cs="Times New Roman"/>
          <w:noProof/>
          <w:sz w:val="24"/>
          <w:szCs w:val="24"/>
        </w:rPr>
        <w:t>(Hargadon and Sutton, 1997)</w:t>
      </w:r>
      <w:r w:rsidRPr="00FF4F60">
        <w:rPr>
          <w:rFonts w:ascii="Times New Roman" w:hAnsi="Times New Roman" w:cs="Times New Roman"/>
          <w:sz w:val="24"/>
          <w:szCs w:val="24"/>
        </w:rPr>
        <w:t xml:space="preserve">, knowledge brokers </w:t>
      </w:r>
      <w:r w:rsidRPr="00FF4F60">
        <w:rPr>
          <w:rFonts w:ascii="Times New Roman" w:hAnsi="Times New Roman" w:cs="Times New Roman"/>
          <w:noProof/>
          <w:sz w:val="24"/>
          <w:szCs w:val="24"/>
        </w:rPr>
        <w:t>(Hargadon, 1998)</w:t>
      </w:r>
      <w:r w:rsidRPr="00FF4F60">
        <w:rPr>
          <w:rFonts w:ascii="Times New Roman" w:hAnsi="Times New Roman" w:cs="Times New Roman"/>
          <w:sz w:val="24"/>
          <w:szCs w:val="24"/>
        </w:rPr>
        <w:t xml:space="preserve">, bridge builders </w:t>
      </w:r>
      <w:r>
        <w:rPr>
          <w:rFonts w:ascii="Times New Roman" w:hAnsi="Times New Roman" w:cs="Times New Roman"/>
          <w:noProof/>
          <w:sz w:val="24"/>
          <w:szCs w:val="24"/>
        </w:rPr>
        <w:t>(Lagnevik et al., 2010)</w:t>
      </w:r>
      <w:r w:rsidRPr="00FF4F60">
        <w:rPr>
          <w:rFonts w:ascii="Times New Roman" w:hAnsi="Times New Roman" w:cs="Times New Roman"/>
          <w:sz w:val="24"/>
          <w:szCs w:val="24"/>
        </w:rPr>
        <w:t xml:space="preserve">, boundary organizations </w:t>
      </w:r>
      <w:r w:rsidRPr="00FF4F60">
        <w:rPr>
          <w:rFonts w:ascii="Times New Roman" w:hAnsi="Times New Roman" w:cs="Times New Roman"/>
          <w:noProof/>
          <w:sz w:val="24"/>
          <w:szCs w:val="24"/>
        </w:rPr>
        <w:t>(Guston, 2001)</w:t>
      </w:r>
      <w:r w:rsidRPr="00FF4F60">
        <w:rPr>
          <w:rFonts w:ascii="Times New Roman" w:hAnsi="Times New Roman" w:cs="Times New Roman"/>
          <w:sz w:val="24"/>
          <w:szCs w:val="24"/>
        </w:rPr>
        <w:t xml:space="preserve">, and innovation brokers </w:t>
      </w:r>
      <w:r>
        <w:rPr>
          <w:rFonts w:ascii="Times New Roman" w:hAnsi="Times New Roman" w:cs="Times New Roman"/>
          <w:noProof/>
          <w:sz w:val="24"/>
          <w:szCs w:val="24"/>
        </w:rPr>
        <w:t>(Klerkx et al., 2009)</w:t>
      </w:r>
      <w:r w:rsidRPr="00FF4F60">
        <w:rPr>
          <w:rFonts w:ascii="Times New Roman" w:hAnsi="Times New Roman" w:cs="Times New Roman"/>
          <w:sz w:val="24"/>
          <w:szCs w:val="24"/>
        </w:rPr>
        <w:t xml:space="preserve">. </w:t>
      </w:r>
    </w:p>
    <w:p w:rsidR="00726024" w:rsidRDefault="00726024" w:rsidP="00FB76C4">
      <w:pPr>
        <w:spacing w:after="120" w:line="480" w:lineRule="auto"/>
        <w:ind w:firstLine="720"/>
        <w:rPr>
          <w:rFonts w:ascii="Times New Roman" w:hAnsi="Times New Roman" w:cs="Times New Roman"/>
          <w:sz w:val="24"/>
          <w:szCs w:val="24"/>
        </w:rPr>
      </w:pPr>
      <w:r w:rsidRPr="00891C8F">
        <w:rPr>
          <w:rFonts w:ascii="Times New Roman" w:hAnsi="Times New Roman" w:cs="Times New Roman"/>
          <w:sz w:val="24"/>
          <w:szCs w:val="24"/>
        </w:rPr>
        <w:t xml:space="preserve">Most literature has examined innovation intermediaries as enablers of innovation diffusion and technology transfer, and as ‘bridging institutions’ </w:t>
      </w:r>
      <w:r w:rsidRPr="00891C8F">
        <w:rPr>
          <w:rFonts w:ascii="Times New Roman" w:hAnsi="Times New Roman" w:cs="Times New Roman"/>
          <w:noProof/>
          <w:sz w:val="24"/>
          <w:szCs w:val="24"/>
        </w:rPr>
        <w:t>(Stankiewicz, 1995)</w:t>
      </w:r>
      <w:r w:rsidRPr="00891C8F">
        <w:rPr>
          <w:rFonts w:ascii="Times New Roman" w:hAnsi="Times New Roman" w:cs="Times New Roman"/>
          <w:sz w:val="24"/>
          <w:szCs w:val="24"/>
        </w:rPr>
        <w:t xml:space="preserve"> to connect and influence relations, often at the level of innovation systems and networks (Howells, 2006). </w:t>
      </w:r>
      <w:r>
        <w:rPr>
          <w:rFonts w:ascii="Times New Roman" w:hAnsi="Times New Roman" w:cs="Times New Roman"/>
          <w:sz w:val="24"/>
          <w:szCs w:val="24"/>
        </w:rPr>
        <w:t>L</w:t>
      </w:r>
      <w:r w:rsidRPr="00891C8F">
        <w:rPr>
          <w:rFonts w:ascii="Times New Roman" w:hAnsi="Times New Roman" w:cs="Times New Roman"/>
          <w:sz w:val="24"/>
          <w:szCs w:val="24"/>
        </w:rPr>
        <w:t>ittle research has, however, investigated how these intermediaries support their clients’ (open) inno</w:t>
      </w:r>
      <w:r>
        <w:rPr>
          <w:rFonts w:ascii="Times New Roman" w:hAnsi="Times New Roman" w:cs="Times New Roman"/>
          <w:sz w:val="24"/>
          <w:szCs w:val="24"/>
        </w:rPr>
        <w:t>vation process (Lauritzen, 2017</w:t>
      </w:r>
      <w:r w:rsidRPr="00891C8F">
        <w:rPr>
          <w:rFonts w:ascii="Times New Roman" w:hAnsi="Times New Roman" w:cs="Times New Roman"/>
          <w:sz w:val="24"/>
          <w:szCs w:val="24"/>
        </w:rPr>
        <w:t xml:space="preserve">). Related, non-OI studies have examined intermediaries as ‘knowledge brokers’ </w:t>
      </w:r>
      <w:r>
        <w:rPr>
          <w:rFonts w:ascii="Times New Roman" w:hAnsi="Times New Roman" w:cs="Times New Roman"/>
          <w:noProof/>
          <w:sz w:val="24"/>
          <w:szCs w:val="24"/>
        </w:rPr>
        <w:t>(Hargadon and Sutton, 1997)</w:t>
      </w:r>
      <w:r w:rsidRPr="00891C8F">
        <w:rPr>
          <w:rFonts w:ascii="Times New Roman" w:hAnsi="Times New Roman" w:cs="Times New Roman"/>
          <w:sz w:val="24"/>
          <w:szCs w:val="24"/>
        </w:rPr>
        <w:t xml:space="preserve">, including product design companies and management consultants, that transfer knowledge from external entities to solve client problems. These knowledge brokers typically interact personally with clients through face-to-face meetings </w:t>
      </w:r>
      <w:r>
        <w:rPr>
          <w:rFonts w:ascii="Times New Roman" w:hAnsi="Times New Roman" w:cs="Times New Roman"/>
          <w:noProof/>
          <w:sz w:val="24"/>
          <w:szCs w:val="24"/>
        </w:rPr>
        <w:t>(Sutton and Kelley, 1997)</w:t>
      </w:r>
      <w:r w:rsidRPr="00891C8F">
        <w:rPr>
          <w:rFonts w:ascii="Times New Roman" w:hAnsi="Times New Roman" w:cs="Times New Roman"/>
          <w:sz w:val="24"/>
          <w:szCs w:val="24"/>
        </w:rPr>
        <w:t xml:space="preserve">. Improvements in digital systems have provided new modes for intermediaries to facilitate (open) innovation for organizations </w:t>
      </w:r>
      <w:r>
        <w:rPr>
          <w:rFonts w:ascii="Times New Roman" w:hAnsi="Times New Roman" w:cs="Times New Roman"/>
          <w:noProof/>
          <w:sz w:val="24"/>
          <w:szCs w:val="24"/>
        </w:rPr>
        <w:t>(Chesbrough and Bogers, 2014; West et al., 2014)</w:t>
      </w:r>
      <w:r w:rsidRPr="00891C8F">
        <w:rPr>
          <w:rFonts w:ascii="Times New Roman" w:hAnsi="Times New Roman" w:cs="Times New Roman"/>
          <w:sz w:val="24"/>
          <w:szCs w:val="24"/>
        </w:rPr>
        <w:t xml:space="preserve">. </w:t>
      </w:r>
      <w:r>
        <w:rPr>
          <w:rFonts w:ascii="Times New Roman" w:hAnsi="Times New Roman" w:cs="Times New Roman"/>
          <w:sz w:val="24"/>
          <w:szCs w:val="24"/>
        </w:rPr>
        <w:t>Thus</w:t>
      </w:r>
      <w:r w:rsidRPr="00891C8F">
        <w:rPr>
          <w:rFonts w:ascii="Times New Roman" w:hAnsi="Times New Roman" w:cs="Times New Roman"/>
          <w:sz w:val="24"/>
          <w:szCs w:val="24"/>
        </w:rPr>
        <w:t xml:space="preserve">, through the use of their online platforms, intermediaries implement </w:t>
      </w:r>
      <w:r w:rsidRPr="006B736D">
        <w:rPr>
          <w:rFonts w:ascii="Times New Roman" w:hAnsi="Times New Roman" w:cs="Times New Roman"/>
          <w:sz w:val="24"/>
          <w:szCs w:val="24"/>
        </w:rPr>
        <w:t xml:space="preserve">OI to enable organizations engage an external voluntary ‘crowd’ of individuals, seeking ideas and solutions to feed into their innovation initiatives </w:t>
      </w:r>
      <w:r>
        <w:rPr>
          <w:rFonts w:ascii="Times New Roman" w:hAnsi="Times New Roman" w:cs="Times New Roman"/>
          <w:noProof/>
          <w:sz w:val="24"/>
          <w:szCs w:val="24"/>
        </w:rPr>
        <w:t>(Afuah and Tucci, 2012; Boudreau and Lakhani, 2009; Howe, 2006; Howe, 2008)</w:t>
      </w:r>
      <w:r w:rsidRPr="006B736D">
        <w:rPr>
          <w:rFonts w:ascii="Times New Roman" w:hAnsi="Times New Roman" w:cs="Times New Roman"/>
          <w:sz w:val="24"/>
          <w:szCs w:val="24"/>
        </w:rPr>
        <w:t>. ‘</w:t>
      </w:r>
      <w:r>
        <w:rPr>
          <w:rFonts w:ascii="Times New Roman" w:hAnsi="Times New Roman" w:cs="Times New Roman"/>
          <w:sz w:val="24"/>
          <w:szCs w:val="24"/>
        </w:rPr>
        <w:t>C</w:t>
      </w:r>
      <w:r w:rsidRPr="006B736D">
        <w:rPr>
          <w:rFonts w:ascii="Times New Roman" w:hAnsi="Times New Roman" w:cs="Times New Roman"/>
          <w:sz w:val="24"/>
          <w:szCs w:val="24"/>
        </w:rPr>
        <w:t xml:space="preserve">rowdsourcing </w:t>
      </w:r>
      <w:r w:rsidRPr="00891C8F">
        <w:rPr>
          <w:rFonts w:ascii="Times New Roman" w:hAnsi="Times New Roman" w:cs="Times New Roman"/>
          <w:sz w:val="24"/>
          <w:szCs w:val="24"/>
        </w:rPr>
        <w:t xml:space="preserve">intermediaries’ </w:t>
      </w:r>
      <w:r>
        <w:rPr>
          <w:rFonts w:ascii="Times New Roman" w:hAnsi="Times New Roman" w:cs="Times New Roman"/>
          <w:noProof/>
          <w:sz w:val="24"/>
          <w:szCs w:val="24"/>
        </w:rPr>
        <w:t>(Zogaj et al., 2014)</w:t>
      </w:r>
      <w:r w:rsidRPr="00891C8F">
        <w:rPr>
          <w:rFonts w:ascii="Times New Roman" w:hAnsi="Times New Roman" w:cs="Times New Roman"/>
          <w:sz w:val="24"/>
          <w:szCs w:val="24"/>
        </w:rPr>
        <w:t xml:space="preserve">, also </w:t>
      </w:r>
      <w:r w:rsidRPr="00891C8F">
        <w:rPr>
          <w:rFonts w:ascii="Times New Roman" w:hAnsi="Times New Roman" w:cs="Times New Roman"/>
          <w:sz w:val="24"/>
          <w:szCs w:val="24"/>
        </w:rPr>
        <w:lastRenderedPageBreak/>
        <w:t xml:space="preserve">termed ‘virtual knowledge brokers’ </w:t>
      </w:r>
      <w:r>
        <w:rPr>
          <w:rFonts w:ascii="Times New Roman" w:hAnsi="Times New Roman" w:cs="Times New Roman"/>
          <w:noProof/>
          <w:sz w:val="24"/>
          <w:szCs w:val="24"/>
        </w:rPr>
        <w:t>(VeronaPrandelli and Sawhney, 2006)</w:t>
      </w:r>
      <w:r w:rsidRPr="00891C8F">
        <w:rPr>
          <w:rFonts w:ascii="Times New Roman" w:hAnsi="Times New Roman" w:cs="Times New Roman"/>
          <w:sz w:val="24"/>
          <w:szCs w:val="24"/>
        </w:rPr>
        <w:t xml:space="preserve"> or ‘</w:t>
      </w:r>
      <w:proofErr w:type="spellStart"/>
      <w:r w:rsidRPr="00891C8F">
        <w:rPr>
          <w:rFonts w:ascii="Times New Roman" w:hAnsi="Times New Roman" w:cs="Times New Roman"/>
          <w:sz w:val="24"/>
          <w:szCs w:val="24"/>
        </w:rPr>
        <w:t>innomediaries</w:t>
      </w:r>
      <w:proofErr w:type="spellEnd"/>
      <w:r w:rsidRPr="00891C8F">
        <w:rPr>
          <w:rFonts w:ascii="Times New Roman" w:hAnsi="Times New Roman" w:cs="Times New Roman"/>
          <w:sz w:val="24"/>
          <w:szCs w:val="24"/>
        </w:rPr>
        <w:t xml:space="preserve">’ </w:t>
      </w:r>
      <w:r>
        <w:rPr>
          <w:rFonts w:ascii="Times New Roman" w:hAnsi="Times New Roman" w:cs="Times New Roman"/>
          <w:noProof/>
          <w:sz w:val="24"/>
          <w:szCs w:val="24"/>
        </w:rPr>
        <w:t>(Prandelli et al., 2008; SawhneyPrandelli and Verona, 2003)</w:t>
      </w:r>
      <w:r w:rsidRPr="006B736D">
        <w:rPr>
          <w:rFonts w:ascii="Times New Roman" w:hAnsi="Times New Roman" w:cs="Times New Roman"/>
          <w:sz w:val="24"/>
          <w:szCs w:val="24"/>
        </w:rPr>
        <w:t>, extend the reach of client</w:t>
      </w:r>
      <w:r>
        <w:rPr>
          <w:rFonts w:ascii="Times New Roman" w:hAnsi="Times New Roman" w:cs="Times New Roman"/>
          <w:sz w:val="24"/>
          <w:szCs w:val="24"/>
        </w:rPr>
        <w:t>s</w:t>
      </w:r>
      <w:r w:rsidRPr="006B736D">
        <w:rPr>
          <w:rFonts w:ascii="Times New Roman" w:hAnsi="Times New Roman" w:cs="Times New Roman"/>
          <w:sz w:val="24"/>
          <w:szCs w:val="24"/>
        </w:rPr>
        <w:t xml:space="preserve"> </w:t>
      </w:r>
      <w:r w:rsidRPr="00891C8F">
        <w:rPr>
          <w:rFonts w:ascii="Times New Roman" w:hAnsi="Times New Roman" w:cs="Times New Roman"/>
          <w:sz w:val="24"/>
          <w:szCs w:val="24"/>
        </w:rPr>
        <w:t>to a large number of individuals</w:t>
      </w:r>
      <w:r>
        <w:rPr>
          <w:rFonts w:ascii="Times New Roman" w:hAnsi="Times New Roman" w:cs="Times New Roman"/>
          <w:sz w:val="24"/>
          <w:szCs w:val="24"/>
        </w:rPr>
        <w:t>,</w:t>
      </w:r>
      <w:r w:rsidRPr="00891C8F">
        <w:rPr>
          <w:rFonts w:ascii="Times New Roman" w:hAnsi="Times New Roman" w:cs="Times New Roman"/>
          <w:sz w:val="24"/>
          <w:szCs w:val="24"/>
        </w:rPr>
        <w:t xml:space="preserve"> thus </w:t>
      </w:r>
      <w:r w:rsidRPr="00061C23">
        <w:rPr>
          <w:rFonts w:ascii="Times New Roman" w:hAnsi="Times New Roman" w:cs="Times New Roman"/>
          <w:sz w:val="24"/>
          <w:szCs w:val="24"/>
        </w:rPr>
        <w:t xml:space="preserve">facilitating the integration of external knowledge into </w:t>
      </w:r>
      <w:r>
        <w:rPr>
          <w:rFonts w:ascii="Times New Roman" w:hAnsi="Times New Roman" w:cs="Times New Roman"/>
          <w:sz w:val="24"/>
          <w:szCs w:val="24"/>
        </w:rPr>
        <w:t>clients’</w:t>
      </w:r>
      <w:r w:rsidRPr="00061C23">
        <w:rPr>
          <w:rFonts w:ascii="Times New Roman" w:hAnsi="Times New Roman" w:cs="Times New Roman"/>
          <w:sz w:val="24"/>
          <w:szCs w:val="24"/>
        </w:rPr>
        <w:t xml:space="preserve"> innovation process</w:t>
      </w:r>
      <w:r>
        <w:rPr>
          <w:rFonts w:ascii="Times New Roman" w:hAnsi="Times New Roman" w:cs="Times New Roman"/>
          <w:sz w:val="24"/>
          <w:szCs w:val="24"/>
        </w:rPr>
        <w:t xml:space="preserve">. </w:t>
      </w:r>
    </w:p>
    <w:p w:rsidR="00726024" w:rsidRPr="00891C8F" w:rsidRDefault="00726024" w:rsidP="00FA45E1">
      <w:pPr>
        <w:spacing w:after="120" w:line="480" w:lineRule="auto"/>
        <w:ind w:firstLine="720"/>
        <w:rPr>
          <w:rFonts w:ascii="Times New Roman" w:hAnsi="Times New Roman" w:cs="Times New Roman"/>
          <w:sz w:val="24"/>
          <w:szCs w:val="24"/>
        </w:rPr>
      </w:pPr>
      <w:r w:rsidRPr="00891C8F">
        <w:rPr>
          <w:rFonts w:ascii="Times New Roman" w:hAnsi="Times New Roman" w:cs="Times New Roman"/>
          <w:sz w:val="24"/>
          <w:szCs w:val="24"/>
        </w:rPr>
        <w:t xml:space="preserve">Altogether, the literature has shed light on the advantages of using innovation intermediaries for clients such as leveraging technical problem-solving expertise </w:t>
      </w:r>
      <w:r>
        <w:rPr>
          <w:rFonts w:ascii="Times New Roman" w:hAnsi="Times New Roman" w:cs="Times New Roman"/>
          <w:noProof/>
          <w:sz w:val="24"/>
          <w:szCs w:val="24"/>
        </w:rPr>
        <w:t>(Jeppesen and Lakhani, 2010)</w:t>
      </w:r>
      <w:r w:rsidRPr="00891C8F">
        <w:rPr>
          <w:rFonts w:ascii="Times New Roman" w:hAnsi="Times New Roman" w:cs="Times New Roman"/>
          <w:sz w:val="24"/>
          <w:szCs w:val="24"/>
        </w:rPr>
        <w:t xml:space="preserve">, accessing external technology </w:t>
      </w:r>
      <w:r>
        <w:rPr>
          <w:rFonts w:ascii="Times New Roman" w:hAnsi="Times New Roman" w:cs="Times New Roman"/>
          <w:noProof/>
          <w:sz w:val="24"/>
          <w:szCs w:val="24"/>
        </w:rPr>
        <w:t>(Hargadon and Sutton, 1997)</w:t>
      </w:r>
      <w:r w:rsidRPr="00891C8F">
        <w:rPr>
          <w:rFonts w:ascii="Times New Roman" w:hAnsi="Times New Roman" w:cs="Times New Roman"/>
          <w:sz w:val="24"/>
          <w:szCs w:val="24"/>
        </w:rPr>
        <w:t xml:space="preserve">, and reducing uncertainty in the innovation process </w:t>
      </w:r>
      <w:r>
        <w:rPr>
          <w:rFonts w:ascii="Times New Roman" w:hAnsi="Times New Roman" w:cs="Times New Roman"/>
          <w:noProof/>
          <w:sz w:val="24"/>
          <w:szCs w:val="24"/>
        </w:rPr>
        <w:t>(ZogajBretschneider and Leimeister, 2014)</w:t>
      </w:r>
      <w:r w:rsidRPr="00891C8F">
        <w:rPr>
          <w:rFonts w:ascii="Times New Roman" w:hAnsi="Times New Roman" w:cs="Times New Roman"/>
          <w:sz w:val="24"/>
          <w:szCs w:val="24"/>
        </w:rPr>
        <w:t xml:space="preserve">. Some studies, in examining intermediaries in the context of service innovation, have stressed their importance as Knowledge Intensive Business Services (KIBS) in having long-lasting relationships with clients </w:t>
      </w:r>
      <w:r>
        <w:rPr>
          <w:rFonts w:ascii="Times New Roman" w:hAnsi="Times New Roman" w:cs="Times New Roman"/>
          <w:noProof/>
          <w:sz w:val="24"/>
          <w:szCs w:val="24"/>
        </w:rPr>
        <w:t>(Bessant and Rush, 1995; Howells, 2006)</w:t>
      </w:r>
      <w:r w:rsidRPr="00891C8F">
        <w:rPr>
          <w:rFonts w:ascii="Times New Roman" w:hAnsi="Times New Roman" w:cs="Times New Roman"/>
          <w:sz w:val="24"/>
          <w:szCs w:val="24"/>
        </w:rPr>
        <w:t>, including in virtual settings (</w:t>
      </w:r>
      <w:r w:rsidRPr="00C97626">
        <w:rPr>
          <w:rFonts w:ascii="Times New Roman" w:hAnsi="Times New Roman" w:cs="Times New Roman"/>
          <w:sz w:val="24"/>
          <w:szCs w:val="24"/>
        </w:rPr>
        <w:t xml:space="preserve">Verona et al., 2006). Yet, only few studies outline how intermediaries engage clients to support their innovation efforts in general, and their open service innovation efforts in particular </w:t>
      </w:r>
      <w:r w:rsidRPr="00C97626">
        <w:rPr>
          <w:rFonts w:ascii="Times New Roman" w:hAnsi="Times New Roman" w:cs="Times New Roman"/>
          <w:noProof/>
          <w:sz w:val="24"/>
          <w:szCs w:val="24"/>
        </w:rPr>
        <w:t>(e.g., Howells, 2006; SiegWallin and Von Krogh, 2010)</w:t>
      </w:r>
      <w:r w:rsidRPr="00C97626">
        <w:rPr>
          <w:rFonts w:ascii="Times New Roman" w:hAnsi="Times New Roman" w:cs="Times New Roman"/>
          <w:sz w:val="24"/>
          <w:szCs w:val="24"/>
        </w:rPr>
        <w:t xml:space="preserve">. More specifically, despite their growing prevalence, how precisely intermediaries with digital platforms enable clients to crowdsource from online customer communities (Lauritzen, 2017; </w:t>
      </w:r>
      <w:proofErr w:type="spellStart"/>
      <w:r w:rsidRPr="00C97626">
        <w:rPr>
          <w:rFonts w:ascii="Times New Roman" w:hAnsi="Times New Roman" w:cs="Times New Roman"/>
          <w:sz w:val="24"/>
          <w:szCs w:val="24"/>
        </w:rPr>
        <w:t>Zogaj</w:t>
      </w:r>
      <w:proofErr w:type="spellEnd"/>
      <w:r w:rsidRPr="00C97626">
        <w:rPr>
          <w:rFonts w:ascii="Times New Roman" w:hAnsi="Times New Roman" w:cs="Times New Roman"/>
          <w:sz w:val="24"/>
          <w:szCs w:val="24"/>
        </w:rPr>
        <w:t xml:space="preserve"> et al., 2014</w:t>
      </w:r>
      <w:r w:rsidRPr="00891C8F">
        <w:rPr>
          <w:rFonts w:ascii="Times New Roman" w:hAnsi="Times New Roman" w:cs="Times New Roman"/>
          <w:sz w:val="24"/>
          <w:szCs w:val="24"/>
        </w:rPr>
        <w:t xml:space="preserve">) to innovate their services remains under-researched. </w:t>
      </w:r>
    </w:p>
    <w:p w:rsidR="00726024" w:rsidRPr="00812777" w:rsidRDefault="00726024" w:rsidP="00FA45E1">
      <w:pPr>
        <w:spacing w:after="120" w:line="480" w:lineRule="auto"/>
        <w:ind w:firstLine="720"/>
        <w:rPr>
          <w:rFonts w:ascii="Times New Roman" w:hAnsi="Times New Roman" w:cs="Times New Roman"/>
          <w:sz w:val="24"/>
          <w:szCs w:val="24"/>
        </w:rPr>
      </w:pPr>
      <w:r w:rsidRPr="00812777">
        <w:rPr>
          <w:rFonts w:ascii="Times New Roman" w:hAnsi="Times New Roman" w:cs="Times New Roman"/>
          <w:sz w:val="24"/>
          <w:szCs w:val="24"/>
        </w:rPr>
        <w:t xml:space="preserve">To summarize, there is limited understanding of OI in a service context (i.e., </w:t>
      </w:r>
      <w:r>
        <w:rPr>
          <w:rFonts w:ascii="Times New Roman" w:hAnsi="Times New Roman" w:cs="Times New Roman"/>
          <w:sz w:val="24"/>
          <w:szCs w:val="24"/>
        </w:rPr>
        <w:t xml:space="preserve">of </w:t>
      </w:r>
      <w:r w:rsidRPr="00812777">
        <w:rPr>
          <w:rFonts w:ascii="Times New Roman" w:hAnsi="Times New Roman" w:cs="Times New Roman"/>
          <w:sz w:val="24"/>
          <w:szCs w:val="24"/>
        </w:rPr>
        <w:t>open service innovation) and of OI capabilit</w:t>
      </w:r>
      <w:r>
        <w:rPr>
          <w:rFonts w:ascii="Times New Roman" w:hAnsi="Times New Roman" w:cs="Times New Roman"/>
          <w:sz w:val="24"/>
          <w:szCs w:val="24"/>
        </w:rPr>
        <w:t>ies</w:t>
      </w:r>
      <w:r w:rsidRPr="00812777">
        <w:rPr>
          <w:rFonts w:ascii="Times New Roman" w:hAnsi="Times New Roman" w:cs="Times New Roman"/>
          <w:sz w:val="24"/>
          <w:szCs w:val="24"/>
        </w:rPr>
        <w:t xml:space="preserve">: while </w:t>
      </w:r>
      <w:r>
        <w:rPr>
          <w:rFonts w:ascii="Times New Roman" w:hAnsi="Times New Roman" w:cs="Times New Roman"/>
          <w:sz w:val="24"/>
          <w:szCs w:val="24"/>
        </w:rPr>
        <w:t>firms</w:t>
      </w:r>
      <w:r w:rsidRPr="00812777">
        <w:rPr>
          <w:rFonts w:ascii="Times New Roman" w:hAnsi="Times New Roman" w:cs="Times New Roman"/>
          <w:sz w:val="24"/>
          <w:szCs w:val="24"/>
        </w:rPr>
        <w:t xml:space="preserve"> start to professionalize internal processes to manage OI more effectively and efficiently, and focus on building their OI capabilities (Hughes </w:t>
      </w:r>
      <w:r w:rsidR="00B4689A">
        <w:rPr>
          <w:rFonts w:ascii="Times New Roman" w:hAnsi="Times New Roman" w:cs="Times New Roman"/>
          <w:sz w:val="24"/>
          <w:szCs w:val="24"/>
        </w:rPr>
        <w:t>and</w:t>
      </w:r>
      <w:r w:rsidRPr="00812777">
        <w:rPr>
          <w:rFonts w:ascii="Times New Roman" w:hAnsi="Times New Roman" w:cs="Times New Roman"/>
          <w:sz w:val="24"/>
          <w:szCs w:val="24"/>
        </w:rPr>
        <w:t xml:space="preserve"> Wareham, 2010), such capabilities are in an embryonic stage </w:t>
      </w:r>
      <w:r>
        <w:rPr>
          <w:rFonts w:ascii="Times New Roman" w:hAnsi="Times New Roman" w:cs="Times New Roman"/>
          <w:noProof/>
          <w:sz w:val="24"/>
          <w:szCs w:val="24"/>
        </w:rPr>
        <w:t>(Gassmann et al., 2010)</w:t>
      </w:r>
      <w:r w:rsidRPr="00812777">
        <w:rPr>
          <w:rFonts w:ascii="Times New Roman" w:hAnsi="Times New Roman" w:cs="Times New Roman"/>
          <w:sz w:val="24"/>
          <w:szCs w:val="24"/>
        </w:rPr>
        <w:t xml:space="preserve"> with little knowledge about challenges that </w:t>
      </w:r>
      <w:r>
        <w:rPr>
          <w:rFonts w:ascii="Times New Roman" w:hAnsi="Times New Roman" w:cs="Times New Roman"/>
          <w:sz w:val="24"/>
          <w:szCs w:val="24"/>
        </w:rPr>
        <w:t>firms</w:t>
      </w:r>
      <w:r w:rsidRPr="00812777">
        <w:rPr>
          <w:rFonts w:ascii="Times New Roman" w:hAnsi="Times New Roman" w:cs="Times New Roman"/>
          <w:sz w:val="24"/>
          <w:szCs w:val="24"/>
        </w:rPr>
        <w:t xml:space="preserve"> face when seeking to leverage OI </w:t>
      </w:r>
      <w:r>
        <w:rPr>
          <w:rFonts w:ascii="Times New Roman" w:hAnsi="Times New Roman" w:cs="Times New Roman"/>
          <w:noProof/>
          <w:sz w:val="24"/>
          <w:szCs w:val="24"/>
        </w:rPr>
        <w:t>(SiegWallin and Von Krogh, 2010)</w:t>
      </w:r>
      <w:r w:rsidRPr="00812777">
        <w:rPr>
          <w:rFonts w:ascii="Times New Roman" w:hAnsi="Times New Roman" w:cs="Times New Roman"/>
          <w:sz w:val="24"/>
          <w:szCs w:val="24"/>
        </w:rPr>
        <w:t xml:space="preserve">; furthermore, there is a lack of understanding </w:t>
      </w:r>
      <w:r>
        <w:rPr>
          <w:rFonts w:ascii="Times New Roman" w:hAnsi="Times New Roman" w:cs="Times New Roman"/>
          <w:sz w:val="24"/>
          <w:szCs w:val="24"/>
        </w:rPr>
        <w:t xml:space="preserve">concerning </w:t>
      </w:r>
      <w:r w:rsidRPr="00812777">
        <w:rPr>
          <w:rFonts w:ascii="Times New Roman" w:hAnsi="Times New Roman" w:cs="Times New Roman"/>
          <w:sz w:val="24"/>
          <w:szCs w:val="24"/>
        </w:rPr>
        <w:t xml:space="preserve">the </w:t>
      </w:r>
      <w:r>
        <w:rPr>
          <w:rFonts w:ascii="Times New Roman" w:hAnsi="Times New Roman" w:cs="Times New Roman"/>
          <w:sz w:val="24"/>
          <w:szCs w:val="24"/>
        </w:rPr>
        <w:lastRenderedPageBreak/>
        <w:t xml:space="preserve">function </w:t>
      </w:r>
      <w:r w:rsidRPr="00812777">
        <w:rPr>
          <w:rFonts w:ascii="Times New Roman" w:hAnsi="Times New Roman" w:cs="Times New Roman"/>
          <w:sz w:val="24"/>
          <w:szCs w:val="24"/>
        </w:rPr>
        <w:t>of OI intermediaries in service ecosystem</w:t>
      </w:r>
      <w:r>
        <w:rPr>
          <w:rFonts w:ascii="Times New Roman" w:hAnsi="Times New Roman" w:cs="Times New Roman"/>
          <w:sz w:val="24"/>
          <w:szCs w:val="24"/>
        </w:rPr>
        <w:t>s</w:t>
      </w:r>
      <w:r w:rsidRPr="00812777">
        <w:rPr>
          <w:rFonts w:ascii="Times New Roman" w:hAnsi="Times New Roman" w:cs="Times New Roman"/>
          <w:sz w:val="24"/>
          <w:szCs w:val="24"/>
        </w:rPr>
        <w:t xml:space="preserve">; and finally, there </w:t>
      </w:r>
      <w:r>
        <w:rPr>
          <w:rFonts w:ascii="Times New Roman" w:hAnsi="Times New Roman" w:cs="Times New Roman"/>
          <w:sz w:val="24"/>
          <w:szCs w:val="24"/>
        </w:rPr>
        <w:t xml:space="preserve">is </w:t>
      </w:r>
      <w:r w:rsidRPr="00812777">
        <w:rPr>
          <w:rFonts w:ascii="Times New Roman" w:hAnsi="Times New Roman" w:cs="Times New Roman"/>
          <w:sz w:val="24"/>
          <w:szCs w:val="24"/>
        </w:rPr>
        <w:t xml:space="preserve">a scarcity of research on the actual relationship between OI intermediaries and clients in facilitating clients’ OI efforts, thus leading to a limited understanding of the capabilities these intermediaries develop and deploy to provide their services to clients </w:t>
      </w:r>
      <w:r>
        <w:rPr>
          <w:rFonts w:ascii="Times New Roman" w:hAnsi="Times New Roman" w:cs="Times New Roman"/>
          <w:sz w:val="24"/>
          <w:szCs w:val="24"/>
        </w:rPr>
        <w:t xml:space="preserve">so </w:t>
      </w:r>
      <w:r w:rsidRPr="00812777">
        <w:rPr>
          <w:rFonts w:ascii="Times New Roman" w:hAnsi="Times New Roman" w:cs="Times New Roman"/>
          <w:sz w:val="24"/>
          <w:szCs w:val="24"/>
        </w:rPr>
        <w:t xml:space="preserve">that </w:t>
      </w:r>
      <w:r>
        <w:rPr>
          <w:rFonts w:ascii="Times New Roman" w:hAnsi="Times New Roman" w:cs="Times New Roman"/>
          <w:sz w:val="24"/>
          <w:szCs w:val="24"/>
        </w:rPr>
        <w:t>they can effectively carry out</w:t>
      </w:r>
      <w:r w:rsidRPr="00812777">
        <w:rPr>
          <w:rFonts w:ascii="Times New Roman" w:hAnsi="Times New Roman" w:cs="Times New Roman"/>
          <w:sz w:val="24"/>
          <w:szCs w:val="24"/>
        </w:rPr>
        <w:t xml:space="preserve"> open service innovation. Hence, while extant literature can explain </w:t>
      </w:r>
      <w:r w:rsidRPr="00812777">
        <w:rPr>
          <w:rFonts w:ascii="Times New Roman" w:hAnsi="Times New Roman" w:cs="Times New Roman"/>
          <w:i/>
          <w:sz w:val="24"/>
          <w:szCs w:val="24"/>
        </w:rPr>
        <w:t>what</w:t>
      </w:r>
      <w:r w:rsidRPr="00812777">
        <w:rPr>
          <w:rFonts w:ascii="Times New Roman" w:hAnsi="Times New Roman" w:cs="Times New Roman"/>
          <w:sz w:val="24"/>
          <w:szCs w:val="24"/>
        </w:rPr>
        <w:t xml:space="preserve"> OI intermediaries do, it fails to explain </w:t>
      </w:r>
      <w:r w:rsidRPr="00812777">
        <w:rPr>
          <w:rFonts w:ascii="Times New Roman" w:hAnsi="Times New Roman" w:cs="Times New Roman"/>
          <w:i/>
          <w:sz w:val="24"/>
          <w:szCs w:val="24"/>
        </w:rPr>
        <w:t>how</w:t>
      </w:r>
      <w:r w:rsidRPr="00812777">
        <w:rPr>
          <w:rFonts w:ascii="Times New Roman" w:hAnsi="Times New Roman" w:cs="Times New Roman"/>
          <w:sz w:val="24"/>
          <w:szCs w:val="24"/>
        </w:rPr>
        <w:t xml:space="preserve"> intermediaries en</w:t>
      </w:r>
      <w:r>
        <w:rPr>
          <w:rFonts w:ascii="Times New Roman" w:hAnsi="Times New Roman" w:cs="Times New Roman"/>
          <w:sz w:val="24"/>
          <w:szCs w:val="24"/>
        </w:rPr>
        <w:t>able</w:t>
      </w:r>
      <w:r w:rsidRPr="00812777">
        <w:rPr>
          <w:rFonts w:ascii="Times New Roman" w:hAnsi="Times New Roman" w:cs="Times New Roman"/>
          <w:sz w:val="24"/>
          <w:szCs w:val="24"/>
        </w:rPr>
        <w:t xml:space="preserve"> clients in leveraging open service innovation with their relevant customer communities. </w:t>
      </w:r>
    </w:p>
    <w:p w:rsidR="00726024" w:rsidRPr="00050FA4" w:rsidRDefault="00726024" w:rsidP="00DF49AF">
      <w:pPr>
        <w:pStyle w:val="Heading2"/>
        <w:spacing w:before="0" w:after="120" w:line="480" w:lineRule="auto"/>
        <w:rPr>
          <w:rFonts w:ascii="Times New Roman" w:hAnsi="Times New Roman" w:cs="Times New Roman"/>
          <w:b w:val="0"/>
          <w:i/>
          <w:color w:val="auto"/>
          <w:sz w:val="24"/>
          <w:szCs w:val="24"/>
        </w:rPr>
      </w:pPr>
      <w:r w:rsidRPr="009346EA">
        <w:rPr>
          <w:rFonts w:ascii="Times New Roman" w:hAnsi="Times New Roman" w:cs="Times New Roman"/>
          <w:b w:val="0"/>
          <w:i/>
          <w:color w:val="auto"/>
          <w:sz w:val="24"/>
          <w:szCs w:val="24"/>
        </w:rPr>
        <w:t>Research Framework: Intermediary Capabilities</w:t>
      </w:r>
    </w:p>
    <w:p w:rsidR="00726024" w:rsidRDefault="00726024" w:rsidP="0065179B">
      <w:pPr>
        <w:tabs>
          <w:tab w:val="left" w:pos="7290"/>
          <w:tab w:val="left" w:pos="7380"/>
        </w:tabs>
        <w:spacing w:after="120" w:line="480" w:lineRule="auto"/>
        <w:rPr>
          <w:rFonts w:ascii="Times New Roman" w:hAnsi="Times New Roman" w:cs="Times New Roman"/>
          <w:sz w:val="24"/>
          <w:szCs w:val="24"/>
        </w:rPr>
      </w:pPr>
      <w:r>
        <w:rPr>
          <w:rFonts w:ascii="Times New Roman" w:hAnsi="Times New Roman" w:cs="Times New Roman"/>
          <w:sz w:val="24"/>
          <w:szCs w:val="24"/>
        </w:rPr>
        <w:t>The</w:t>
      </w:r>
      <w:r w:rsidRPr="00061C23">
        <w:rPr>
          <w:rFonts w:ascii="Times New Roman" w:hAnsi="Times New Roman" w:cs="Times New Roman"/>
          <w:sz w:val="24"/>
          <w:szCs w:val="24"/>
        </w:rPr>
        <w:t xml:space="preserve"> </w:t>
      </w:r>
      <w:r>
        <w:rPr>
          <w:rFonts w:ascii="Times New Roman" w:hAnsi="Times New Roman" w:cs="Times New Roman"/>
          <w:sz w:val="24"/>
          <w:szCs w:val="24"/>
        </w:rPr>
        <w:t>aim of</w:t>
      </w:r>
      <w:r w:rsidRPr="00061C23">
        <w:rPr>
          <w:rFonts w:ascii="Times New Roman" w:hAnsi="Times New Roman" w:cs="Times New Roman"/>
          <w:sz w:val="24"/>
          <w:szCs w:val="24"/>
        </w:rPr>
        <w:t xml:space="preserve"> this </w:t>
      </w:r>
      <w:r>
        <w:rPr>
          <w:rFonts w:ascii="Times New Roman" w:hAnsi="Times New Roman" w:cs="Times New Roman"/>
          <w:sz w:val="24"/>
          <w:szCs w:val="24"/>
        </w:rPr>
        <w:t>article</w:t>
      </w:r>
      <w:r w:rsidRPr="00061C23">
        <w:rPr>
          <w:rFonts w:ascii="Times New Roman" w:hAnsi="Times New Roman" w:cs="Times New Roman"/>
          <w:sz w:val="24"/>
          <w:szCs w:val="24"/>
        </w:rPr>
        <w:t xml:space="preserve"> is to address the above-mentioned research gaps by </w:t>
      </w:r>
      <w:r w:rsidRPr="00F15336">
        <w:rPr>
          <w:rFonts w:ascii="Times New Roman" w:hAnsi="Times New Roman" w:cs="Times New Roman"/>
          <w:sz w:val="24"/>
          <w:szCs w:val="24"/>
        </w:rPr>
        <w:t>investigat</w:t>
      </w:r>
      <w:r>
        <w:rPr>
          <w:rFonts w:ascii="Times New Roman" w:hAnsi="Times New Roman" w:cs="Times New Roman"/>
          <w:sz w:val="24"/>
          <w:szCs w:val="24"/>
        </w:rPr>
        <w:t>ing</w:t>
      </w:r>
      <w:r w:rsidRPr="00F15336">
        <w:rPr>
          <w:rFonts w:ascii="Times New Roman" w:hAnsi="Times New Roman" w:cs="Times New Roman"/>
          <w:sz w:val="24"/>
          <w:szCs w:val="24"/>
        </w:rPr>
        <w:t xml:space="preserve"> </w:t>
      </w:r>
      <w:r>
        <w:rPr>
          <w:rFonts w:ascii="Times New Roman" w:hAnsi="Times New Roman" w:cs="Times New Roman"/>
          <w:sz w:val="24"/>
          <w:szCs w:val="24"/>
        </w:rPr>
        <w:t>how</w:t>
      </w:r>
      <w:r w:rsidRPr="00F15336">
        <w:rPr>
          <w:rFonts w:ascii="Times New Roman" w:hAnsi="Times New Roman" w:cs="Times New Roman"/>
          <w:sz w:val="24"/>
          <w:szCs w:val="24"/>
        </w:rPr>
        <w:t xml:space="preserve"> an online </w:t>
      </w:r>
      <w:r>
        <w:rPr>
          <w:rFonts w:ascii="Times New Roman" w:hAnsi="Times New Roman" w:cs="Times New Roman"/>
          <w:sz w:val="24"/>
          <w:szCs w:val="24"/>
        </w:rPr>
        <w:t>OI</w:t>
      </w:r>
      <w:r w:rsidRPr="00F15336">
        <w:rPr>
          <w:rFonts w:ascii="Times New Roman" w:hAnsi="Times New Roman" w:cs="Times New Roman"/>
          <w:sz w:val="24"/>
          <w:szCs w:val="24"/>
        </w:rPr>
        <w:t xml:space="preserve"> intermediary</w:t>
      </w:r>
      <w:r>
        <w:rPr>
          <w:rFonts w:ascii="Times New Roman" w:hAnsi="Times New Roman" w:cs="Times New Roman"/>
          <w:sz w:val="24"/>
          <w:szCs w:val="24"/>
        </w:rPr>
        <w:t xml:space="preserve"> as a professional service provider enables its clients to carry out their own open service innovation</w:t>
      </w:r>
      <w:r w:rsidRPr="00F15336">
        <w:rPr>
          <w:rFonts w:ascii="Times New Roman" w:hAnsi="Times New Roman" w:cs="Times New Roman"/>
          <w:sz w:val="24"/>
          <w:szCs w:val="24"/>
        </w:rPr>
        <w:t>.</w:t>
      </w:r>
      <w:r>
        <w:rPr>
          <w:rFonts w:ascii="Times New Roman" w:hAnsi="Times New Roman" w:cs="Times New Roman"/>
          <w:sz w:val="24"/>
          <w:szCs w:val="24"/>
        </w:rPr>
        <w:t xml:space="preserve"> It takes a resource-based perspective and </w:t>
      </w:r>
      <w:r w:rsidRPr="00061C23">
        <w:rPr>
          <w:rFonts w:ascii="Times New Roman" w:hAnsi="Times New Roman" w:cs="Times New Roman"/>
          <w:sz w:val="24"/>
          <w:szCs w:val="24"/>
        </w:rPr>
        <w:t>draw on the S-D logic of service innovation</w:t>
      </w:r>
      <w:r>
        <w:rPr>
          <w:rFonts w:ascii="Times New Roman" w:hAnsi="Times New Roman" w:cs="Times New Roman"/>
          <w:sz w:val="24"/>
          <w:szCs w:val="24"/>
        </w:rPr>
        <w:t xml:space="preserve"> and co-creation</w:t>
      </w:r>
      <w:r w:rsidRPr="00061C23">
        <w:rPr>
          <w:rFonts w:ascii="Times New Roman" w:hAnsi="Times New Roman" w:cs="Times New Roman"/>
          <w:sz w:val="24"/>
          <w:szCs w:val="24"/>
        </w:rPr>
        <w:t xml:space="preserve"> </w:t>
      </w:r>
      <w:r>
        <w:rPr>
          <w:rFonts w:ascii="Times New Roman" w:hAnsi="Times New Roman" w:cs="Times New Roman"/>
          <w:noProof/>
          <w:sz w:val="24"/>
          <w:szCs w:val="24"/>
        </w:rPr>
        <w:t>(Ordanini and Parasuraman, 2010; Vargo and Lusch, 2004; Vargo and Lusch, 2016)</w:t>
      </w:r>
      <w:r w:rsidRPr="00061C23">
        <w:rPr>
          <w:rFonts w:ascii="Times New Roman" w:hAnsi="Times New Roman" w:cs="Times New Roman"/>
          <w:sz w:val="24"/>
          <w:szCs w:val="24"/>
        </w:rPr>
        <w:t xml:space="preserve">, and in particular the notion of </w:t>
      </w:r>
      <w:r>
        <w:rPr>
          <w:rFonts w:ascii="Times New Roman" w:hAnsi="Times New Roman" w:cs="Times New Roman"/>
          <w:sz w:val="24"/>
          <w:szCs w:val="24"/>
        </w:rPr>
        <w:t>the CCs</w:t>
      </w:r>
      <w:r w:rsidRPr="00061C23">
        <w:rPr>
          <w:rFonts w:ascii="Times New Roman" w:hAnsi="Times New Roman" w:cs="Times New Roman"/>
          <w:sz w:val="24"/>
          <w:szCs w:val="24"/>
        </w:rPr>
        <w:t xml:space="preserve"> </w:t>
      </w:r>
      <w:r>
        <w:rPr>
          <w:rFonts w:ascii="Times New Roman" w:hAnsi="Times New Roman" w:cs="Times New Roman"/>
          <w:noProof/>
          <w:sz w:val="24"/>
          <w:szCs w:val="24"/>
        </w:rPr>
        <w:t>(Karpen et al., 2012; Prahalad and Ramaswamy, 2004)</w:t>
      </w:r>
      <w:r>
        <w:rPr>
          <w:rFonts w:ascii="Times New Roman" w:hAnsi="Times New Roman" w:cs="Times New Roman"/>
          <w:sz w:val="24"/>
          <w:szCs w:val="24"/>
        </w:rPr>
        <w:t>, as well as OI. The study</w:t>
      </w:r>
      <w:r w:rsidRPr="00061C23">
        <w:rPr>
          <w:rFonts w:ascii="Times New Roman" w:hAnsi="Times New Roman" w:cs="Times New Roman"/>
          <w:sz w:val="24"/>
          <w:szCs w:val="24"/>
        </w:rPr>
        <w:t xml:space="preserve"> focus</w:t>
      </w:r>
      <w:r>
        <w:rPr>
          <w:rFonts w:ascii="Times New Roman" w:hAnsi="Times New Roman" w:cs="Times New Roman"/>
          <w:sz w:val="24"/>
          <w:szCs w:val="24"/>
        </w:rPr>
        <w:t>es</w:t>
      </w:r>
      <w:r w:rsidRPr="00061C23">
        <w:rPr>
          <w:rFonts w:ascii="Times New Roman" w:hAnsi="Times New Roman" w:cs="Times New Roman"/>
          <w:sz w:val="24"/>
          <w:szCs w:val="24"/>
        </w:rPr>
        <w:t xml:space="preserve"> on investigating the </w:t>
      </w:r>
      <w:r>
        <w:rPr>
          <w:rFonts w:ascii="Times New Roman" w:hAnsi="Times New Roman" w:cs="Times New Roman"/>
          <w:sz w:val="24"/>
          <w:szCs w:val="24"/>
        </w:rPr>
        <w:t xml:space="preserve">micro-foundations of relevant </w:t>
      </w:r>
      <w:r w:rsidRPr="00061C23">
        <w:rPr>
          <w:rFonts w:ascii="Times New Roman" w:hAnsi="Times New Roman" w:cs="Times New Roman"/>
          <w:sz w:val="24"/>
          <w:szCs w:val="24"/>
        </w:rPr>
        <w:t xml:space="preserve">capabilities </w:t>
      </w:r>
      <w:r>
        <w:rPr>
          <w:rFonts w:ascii="Times New Roman" w:hAnsi="Times New Roman" w:cs="Times New Roman"/>
          <w:sz w:val="24"/>
          <w:szCs w:val="24"/>
        </w:rPr>
        <w:t xml:space="preserve">that </w:t>
      </w:r>
      <w:r w:rsidRPr="00061C23">
        <w:rPr>
          <w:rFonts w:ascii="Times New Roman" w:hAnsi="Times New Roman" w:cs="Times New Roman"/>
          <w:sz w:val="24"/>
          <w:szCs w:val="24"/>
        </w:rPr>
        <w:t xml:space="preserve">intermediaries require to </w:t>
      </w:r>
      <w:r>
        <w:rPr>
          <w:rFonts w:ascii="Times New Roman" w:hAnsi="Times New Roman" w:cs="Times New Roman"/>
          <w:sz w:val="24"/>
          <w:szCs w:val="24"/>
        </w:rPr>
        <w:t xml:space="preserve">assist their clients </w:t>
      </w:r>
      <w:r w:rsidRPr="00061C23">
        <w:rPr>
          <w:rFonts w:ascii="Times New Roman" w:hAnsi="Times New Roman" w:cs="Times New Roman"/>
          <w:sz w:val="24"/>
          <w:szCs w:val="24"/>
        </w:rPr>
        <w:t>co-creat</w:t>
      </w:r>
      <w:r>
        <w:rPr>
          <w:rFonts w:ascii="Times New Roman" w:hAnsi="Times New Roman" w:cs="Times New Roman"/>
          <w:sz w:val="24"/>
          <w:szCs w:val="24"/>
        </w:rPr>
        <w:t xml:space="preserve">e </w:t>
      </w:r>
      <w:r w:rsidRPr="00061C23">
        <w:rPr>
          <w:rFonts w:ascii="Times New Roman" w:hAnsi="Times New Roman" w:cs="Times New Roman"/>
          <w:sz w:val="24"/>
          <w:szCs w:val="24"/>
        </w:rPr>
        <w:t>service</w:t>
      </w:r>
      <w:r>
        <w:rPr>
          <w:rFonts w:ascii="Times New Roman" w:hAnsi="Times New Roman" w:cs="Times New Roman"/>
          <w:sz w:val="24"/>
          <w:szCs w:val="24"/>
        </w:rPr>
        <w:t xml:space="preserve"> innovations with</w:t>
      </w:r>
      <w:r w:rsidRPr="00061C23">
        <w:rPr>
          <w:rFonts w:ascii="Times New Roman" w:hAnsi="Times New Roman" w:cs="Times New Roman"/>
          <w:sz w:val="24"/>
          <w:szCs w:val="24"/>
        </w:rPr>
        <w:t xml:space="preserve"> their customers, and to support clients in implementing </w:t>
      </w:r>
      <w:r>
        <w:rPr>
          <w:rFonts w:ascii="Times New Roman" w:hAnsi="Times New Roman" w:cs="Times New Roman"/>
          <w:sz w:val="24"/>
          <w:szCs w:val="24"/>
        </w:rPr>
        <w:t>open service innovation</w:t>
      </w:r>
      <w:r w:rsidRPr="00061C23">
        <w:rPr>
          <w:rFonts w:ascii="Times New Roman" w:hAnsi="Times New Roman" w:cs="Times New Roman"/>
          <w:sz w:val="24"/>
          <w:szCs w:val="24"/>
        </w:rPr>
        <w:t xml:space="preserve">. </w:t>
      </w:r>
    </w:p>
    <w:p w:rsidR="00726024" w:rsidRDefault="00726024" w:rsidP="002E18FB">
      <w:pPr>
        <w:tabs>
          <w:tab w:val="left" w:pos="7560"/>
        </w:tabs>
        <w:spacing w:after="120" w:line="480" w:lineRule="auto"/>
        <w:ind w:firstLine="720"/>
        <w:rPr>
          <w:rFonts w:ascii="Times New Roman" w:hAnsi="Times New Roman" w:cs="Times New Roman"/>
          <w:sz w:val="24"/>
          <w:szCs w:val="24"/>
        </w:rPr>
      </w:pPr>
      <w:r>
        <w:rPr>
          <w:rFonts w:ascii="Times New Roman" w:eastAsia="Times New Roman" w:hAnsi="Times New Roman" w:cs="Times New Roman"/>
          <w:color w:val="333333"/>
          <w:sz w:val="24"/>
          <w:szCs w:val="24"/>
        </w:rPr>
        <w:t>In</w:t>
      </w:r>
      <w:r w:rsidRPr="00061C23">
        <w:rPr>
          <w:rFonts w:ascii="Times New Roman" w:eastAsia="Times New Roman" w:hAnsi="Times New Roman" w:cs="Times New Roman"/>
          <w:color w:val="333333"/>
          <w:sz w:val="24"/>
          <w:szCs w:val="24"/>
        </w:rPr>
        <w:t xml:space="preserve"> S-D logic, </w:t>
      </w:r>
      <w:r w:rsidRPr="00061C23">
        <w:rPr>
          <w:rFonts w:ascii="Times New Roman" w:hAnsi="Times New Roman" w:cs="Times New Roman"/>
          <w:sz w:val="24"/>
          <w:szCs w:val="24"/>
        </w:rPr>
        <w:t xml:space="preserve">service itself is the </w:t>
      </w:r>
      <w:r w:rsidRPr="00061C23">
        <w:rPr>
          <w:rFonts w:ascii="Times New Roman" w:hAnsi="Times New Roman" w:cs="Times New Roman"/>
          <w:sz w:val="24"/>
          <w:szCs w:val="24"/>
          <w:lang w:val="en-GB"/>
        </w:rPr>
        <w:t xml:space="preserve">‘‘process of application of specialized competences (knowledge and skills) through deeds, processes, and performances for the benefit of another entity or the entity itself’’ (Vargo </w:t>
      </w:r>
      <w:r w:rsidR="00B4689A">
        <w:rPr>
          <w:rFonts w:ascii="Times New Roman" w:hAnsi="Times New Roman" w:cs="Times New Roman"/>
          <w:sz w:val="24"/>
          <w:szCs w:val="24"/>
          <w:lang w:val="en-GB"/>
        </w:rPr>
        <w:t>and</w:t>
      </w:r>
      <w:r w:rsidRPr="00061C23">
        <w:rPr>
          <w:rFonts w:ascii="Times New Roman" w:hAnsi="Times New Roman" w:cs="Times New Roman"/>
          <w:sz w:val="24"/>
          <w:szCs w:val="24"/>
          <w:lang w:val="en-GB"/>
        </w:rPr>
        <w:t xml:space="preserve"> </w:t>
      </w:r>
      <w:proofErr w:type="spellStart"/>
      <w:r w:rsidRPr="00061C23">
        <w:rPr>
          <w:rFonts w:ascii="Times New Roman" w:hAnsi="Times New Roman" w:cs="Times New Roman"/>
          <w:sz w:val="24"/>
          <w:szCs w:val="24"/>
          <w:lang w:val="en-GB"/>
        </w:rPr>
        <w:t>Lusch</w:t>
      </w:r>
      <w:proofErr w:type="spellEnd"/>
      <w:r w:rsidRPr="00061C23">
        <w:rPr>
          <w:rFonts w:ascii="Times New Roman" w:hAnsi="Times New Roman" w:cs="Times New Roman"/>
          <w:sz w:val="24"/>
          <w:szCs w:val="24"/>
          <w:lang w:val="en-GB"/>
        </w:rPr>
        <w:t xml:space="preserve"> 2004, p. 2). Accordingly, OI intermediaries </w:t>
      </w:r>
      <w:r>
        <w:rPr>
          <w:rFonts w:ascii="Times New Roman" w:hAnsi="Times New Roman" w:cs="Times New Roman"/>
          <w:sz w:val="24"/>
          <w:szCs w:val="24"/>
          <w:lang w:val="en-GB"/>
        </w:rPr>
        <w:t xml:space="preserve">develop and </w:t>
      </w:r>
      <w:r w:rsidRPr="00061C23">
        <w:rPr>
          <w:rFonts w:ascii="Times New Roman" w:hAnsi="Times New Roman" w:cs="Times New Roman"/>
          <w:sz w:val="24"/>
          <w:szCs w:val="24"/>
          <w:lang w:val="en-GB"/>
        </w:rPr>
        <w:t xml:space="preserve">deploy relevant capabilities (i.e., competences and knowledge) to provide </w:t>
      </w:r>
      <w:r>
        <w:rPr>
          <w:rFonts w:ascii="Times New Roman" w:hAnsi="Times New Roman" w:cs="Times New Roman"/>
          <w:sz w:val="24"/>
          <w:szCs w:val="24"/>
          <w:lang w:val="en-GB"/>
        </w:rPr>
        <w:t xml:space="preserve">professional </w:t>
      </w:r>
      <w:r w:rsidRPr="00061C23">
        <w:rPr>
          <w:rFonts w:ascii="Times New Roman" w:hAnsi="Times New Roman" w:cs="Times New Roman"/>
          <w:sz w:val="24"/>
          <w:szCs w:val="24"/>
          <w:lang w:val="en-GB"/>
        </w:rPr>
        <w:t>services aimed at enabling open service innovation for their clients. This competence application is in turn co-</w:t>
      </w:r>
      <w:r>
        <w:rPr>
          <w:rFonts w:ascii="Times New Roman" w:hAnsi="Times New Roman" w:cs="Times New Roman"/>
          <w:sz w:val="24"/>
          <w:szCs w:val="24"/>
          <w:lang w:val="en-GB"/>
        </w:rPr>
        <w:t>created</w:t>
      </w:r>
      <w:r w:rsidRPr="00061C23">
        <w:rPr>
          <w:rFonts w:ascii="Times New Roman" w:hAnsi="Times New Roman" w:cs="Times New Roman"/>
          <w:sz w:val="24"/>
          <w:szCs w:val="24"/>
          <w:lang w:val="en-GB"/>
        </w:rPr>
        <w:t xml:space="preserve"> with c</w:t>
      </w:r>
      <w:r>
        <w:rPr>
          <w:rFonts w:ascii="Times New Roman" w:hAnsi="Times New Roman" w:cs="Times New Roman"/>
          <w:sz w:val="24"/>
          <w:szCs w:val="24"/>
          <w:lang w:val="en-GB"/>
        </w:rPr>
        <w:t>lient</w:t>
      </w:r>
      <w:r w:rsidRPr="00061C23">
        <w:rPr>
          <w:rFonts w:ascii="Times New Roman" w:hAnsi="Times New Roman" w:cs="Times New Roman"/>
          <w:sz w:val="24"/>
          <w:szCs w:val="24"/>
          <w:lang w:val="en-GB"/>
        </w:rPr>
        <w:t xml:space="preserve">s in the service ecosystem </w:t>
      </w:r>
      <w:r>
        <w:rPr>
          <w:rFonts w:ascii="Times New Roman" w:hAnsi="Times New Roman" w:cs="Times New Roman"/>
          <w:noProof/>
          <w:sz w:val="24"/>
          <w:szCs w:val="24"/>
          <w:lang w:val="en-GB"/>
        </w:rPr>
        <w:t>(Lusch and Vargo, 2006)</w:t>
      </w:r>
      <w:r w:rsidRPr="00061C23">
        <w:rPr>
          <w:rFonts w:ascii="Times New Roman" w:hAnsi="Times New Roman" w:cs="Times New Roman"/>
          <w:sz w:val="24"/>
          <w:szCs w:val="24"/>
          <w:lang w:val="en-GB"/>
        </w:rPr>
        <w:t>.</w:t>
      </w:r>
      <w:r>
        <w:rPr>
          <w:rFonts w:ascii="Times New Roman" w:hAnsi="Times New Roman" w:cs="Times New Roman"/>
          <w:sz w:val="24"/>
          <w:szCs w:val="24"/>
          <w:lang w:val="en-GB"/>
        </w:rPr>
        <w:t xml:space="preserve"> </w:t>
      </w:r>
      <w:r w:rsidRPr="00061C23">
        <w:rPr>
          <w:rFonts w:ascii="Times New Roman" w:hAnsi="Times New Roman" w:cs="Times New Roman"/>
          <w:sz w:val="24"/>
          <w:szCs w:val="24"/>
          <w:lang w:val="en-GB"/>
        </w:rPr>
        <w:t xml:space="preserve">Previous </w:t>
      </w:r>
      <w:r w:rsidRPr="00061C23">
        <w:rPr>
          <w:rFonts w:ascii="Times New Roman" w:hAnsi="Times New Roman" w:cs="Times New Roman"/>
          <w:sz w:val="24"/>
          <w:szCs w:val="24"/>
          <w:lang w:val="en-GB"/>
        </w:rPr>
        <w:lastRenderedPageBreak/>
        <w:t>research has provided valuable, although limited, insights into organizational capabilities for enabling co-creation with clients</w:t>
      </w:r>
      <w:r>
        <w:rPr>
          <w:rFonts w:ascii="Times New Roman" w:hAnsi="Times New Roman" w:cs="Times New Roman"/>
          <w:sz w:val="24"/>
          <w:szCs w:val="24"/>
          <w:lang w:val="en-GB"/>
        </w:rPr>
        <w:t xml:space="preserve"> </w:t>
      </w:r>
      <w:r>
        <w:rPr>
          <w:rFonts w:ascii="Times New Roman" w:hAnsi="Times New Roman" w:cs="Times New Roman"/>
          <w:noProof/>
          <w:sz w:val="24"/>
          <w:szCs w:val="24"/>
          <w:lang w:val="en-GB"/>
        </w:rPr>
        <w:t>(Wilden et al., 2017)</w:t>
      </w:r>
      <w:r>
        <w:rPr>
          <w:rFonts w:ascii="Times New Roman" w:hAnsi="Times New Roman" w:cs="Times New Roman"/>
          <w:sz w:val="24"/>
          <w:szCs w:val="24"/>
          <w:lang w:val="en-GB"/>
        </w:rPr>
        <w:t xml:space="preserve">, and underlying micro-foundations </w:t>
      </w:r>
      <w:r>
        <w:rPr>
          <w:rFonts w:ascii="Times New Roman" w:hAnsi="Times New Roman" w:cs="Times New Roman"/>
          <w:noProof/>
          <w:sz w:val="24"/>
          <w:szCs w:val="24"/>
          <w:lang w:val="en-GB"/>
        </w:rPr>
        <w:t>(e.g., FelinFoss and Ployhart, 2015; Jonas, Boha, Sörhammar and Moeslein, 2018)</w:t>
      </w:r>
      <w:r w:rsidRPr="00061C23">
        <w:rPr>
          <w:rFonts w:ascii="Times New Roman" w:hAnsi="Times New Roman" w:cs="Times New Roman"/>
          <w:sz w:val="24"/>
          <w:szCs w:val="24"/>
          <w:lang w:val="en-GB"/>
        </w:rPr>
        <w:t>.</w:t>
      </w:r>
      <w:r>
        <w:rPr>
          <w:rFonts w:ascii="Times New Roman" w:hAnsi="Times New Roman" w:cs="Times New Roman"/>
          <w:sz w:val="24"/>
          <w:szCs w:val="24"/>
          <w:lang w:val="en-GB"/>
        </w:rPr>
        <w:t xml:space="preserve"> </w:t>
      </w:r>
      <w:r>
        <w:rPr>
          <w:rFonts w:ascii="Times New Roman" w:hAnsi="Times New Roman" w:cs="Times New Roman"/>
          <w:sz w:val="24"/>
          <w:szCs w:val="24"/>
        </w:rPr>
        <w:t xml:space="preserve">Further, the framework identifies marketing and technological capabilities, which represent </w:t>
      </w:r>
      <w:r w:rsidRPr="002B161E">
        <w:rPr>
          <w:rFonts w:ascii="Times New Roman" w:hAnsi="Times New Roman" w:cs="Times New Roman"/>
          <w:sz w:val="24"/>
          <w:szCs w:val="24"/>
        </w:rPr>
        <w:t xml:space="preserve">the capacity to perform a set of </w:t>
      </w:r>
      <w:r>
        <w:rPr>
          <w:rFonts w:ascii="Times New Roman" w:hAnsi="Times New Roman" w:cs="Times New Roman"/>
          <w:sz w:val="24"/>
          <w:szCs w:val="24"/>
        </w:rPr>
        <w:t xml:space="preserve">ongoing, </w:t>
      </w:r>
      <w:r w:rsidRPr="002B161E">
        <w:rPr>
          <w:rFonts w:ascii="Times New Roman" w:hAnsi="Times New Roman" w:cs="Times New Roman"/>
          <w:sz w:val="24"/>
          <w:szCs w:val="24"/>
        </w:rPr>
        <w:t xml:space="preserve">routine </w:t>
      </w:r>
      <w:r>
        <w:rPr>
          <w:rFonts w:ascii="Times New Roman" w:hAnsi="Times New Roman" w:cs="Times New Roman"/>
          <w:sz w:val="24"/>
          <w:szCs w:val="24"/>
        </w:rPr>
        <w:t xml:space="preserve">marketing and technology </w:t>
      </w:r>
      <w:r w:rsidRPr="002B161E">
        <w:rPr>
          <w:rFonts w:ascii="Times New Roman" w:hAnsi="Times New Roman" w:cs="Times New Roman"/>
          <w:sz w:val="24"/>
          <w:szCs w:val="24"/>
        </w:rPr>
        <w:t>tasks “</w:t>
      </w:r>
      <w:r w:rsidRPr="002B161E">
        <w:rPr>
          <w:rFonts w:ascii="Times New Roman" w:hAnsi="Times New Roman" w:cs="Times New Roman"/>
          <w:sz w:val="24"/>
          <w:szCs w:val="24"/>
          <w:lang w:val="en-GB"/>
        </w:rPr>
        <w:t xml:space="preserve">using more or less the same techniques on the same scale to support existing products and services for the same customer population” </w:t>
      </w:r>
      <w:r>
        <w:rPr>
          <w:rFonts w:ascii="Times New Roman" w:hAnsi="Times New Roman" w:cs="Times New Roman"/>
          <w:noProof/>
          <w:sz w:val="24"/>
          <w:szCs w:val="24"/>
          <w:lang w:val="en-GB"/>
        </w:rPr>
        <w:t>(Helfat and Winter, 2011, p.1244)</w:t>
      </w:r>
      <w:r>
        <w:rPr>
          <w:rFonts w:ascii="Times New Roman" w:hAnsi="Times New Roman" w:cs="Times New Roman"/>
          <w:sz w:val="24"/>
          <w:szCs w:val="24"/>
          <w:lang w:val="en-GB"/>
        </w:rPr>
        <w:t>.</w:t>
      </w:r>
      <w:r w:rsidRPr="002B161E">
        <w:rPr>
          <w:rFonts w:ascii="Times New Roman" w:hAnsi="Times New Roman" w:cs="Times New Roman"/>
          <w:sz w:val="24"/>
          <w:szCs w:val="24"/>
          <w:lang w:val="en-GB"/>
        </w:rPr>
        <w:t xml:space="preserve"> Thus, </w:t>
      </w:r>
      <w:r>
        <w:rPr>
          <w:rFonts w:ascii="Times New Roman" w:hAnsi="Times New Roman" w:cs="Times New Roman"/>
          <w:sz w:val="24"/>
          <w:szCs w:val="24"/>
          <w:lang w:val="en-GB"/>
        </w:rPr>
        <w:t>these two capabilities</w:t>
      </w:r>
      <w:r w:rsidRPr="002B161E">
        <w:rPr>
          <w:rFonts w:ascii="Times New Roman" w:hAnsi="Times New Roman" w:cs="Times New Roman"/>
          <w:sz w:val="24"/>
          <w:szCs w:val="24"/>
          <w:lang w:val="en-GB"/>
        </w:rPr>
        <w:t xml:space="preserve"> </w:t>
      </w:r>
      <w:r w:rsidRPr="002B161E">
        <w:rPr>
          <w:rFonts w:ascii="Times New Roman" w:hAnsi="Times New Roman" w:cs="Times New Roman"/>
          <w:sz w:val="24"/>
          <w:szCs w:val="24"/>
        </w:rPr>
        <w:t xml:space="preserve">support the firm to run their core operations (in our case the provision of a technological platform to enable clients’ </w:t>
      </w:r>
      <w:r>
        <w:rPr>
          <w:rFonts w:ascii="Times New Roman" w:hAnsi="Times New Roman" w:cs="Times New Roman"/>
          <w:sz w:val="24"/>
          <w:szCs w:val="24"/>
        </w:rPr>
        <w:t>open service innovation</w:t>
      </w:r>
      <w:r w:rsidRPr="002B161E">
        <w:rPr>
          <w:rFonts w:ascii="Times New Roman" w:hAnsi="Times New Roman" w:cs="Times New Roman"/>
          <w:sz w:val="24"/>
          <w:szCs w:val="24"/>
        </w:rPr>
        <w:t xml:space="preserve">) </w:t>
      </w:r>
      <w:r>
        <w:rPr>
          <w:rFonts w:ascii="Times New Roman" w:hAnsi="Times New Roman" w:cs="Times New Roman"/>
          <w:noProof/>
          <w:sz w:val="24"/>
          <w:szCs w:val="24"/>
        </w:rPr>
        <w:t>(Amit and Schoemaker, 1993; Helfat and Peteraf, 2003)</w:t>
      </w:r>
      <w:r w:rsidRPr="002B161E">
        <w:rPr>
          <w:rFonts w:ascii="Times New Roman" w:hAnsi="Times New Roman" w:cs="Times New Roman"/>
          <w:sz w:val="24"/>
          <w:szCs w:val="24"/>
        </w:rPr>
        <w:t xml:space="preserve"> and </w:t>
      </w:r>
      <w:r>
        <w:rPr>
          <w:rFonts w:ascii="Times New Roman" w:hAnsi="Times New Roman" w:cs="Times New Roman"/>
          <w:sz w:val="24"/>
          <w:szCs w:val="24"/>
          <w:lang w:val="en-GB"/>
        </w:rPr>
        <w:t>allow</w:t>
      </w:r>
      <w:r w:rsidRPr="002B161E">
        <w:rPr>
          <w:rFonts w:ascii="Times New Roman" w:hAnsi="Times New Roman" w:cs="Times New Roman"/>
          <w:sz w:val="24"/>
          <w:szCs w:val="24"/>
          <w:lang w:val="en-GB"/>
        </w:rPr>
        <w:t xml:space="preserve"> the firm to make a living in the present </w:t>
      </w:r>
      <w:r>
        <w:rPr>
          <w:rFonts w:ascii="Times New Roman" w:hAnsi="Times New Roman" w:cs="Times New Roman"/>
          <w:noProof/>
          <w:sz w:val="24"/>
          <w:szCs w:val="24"/>
          <w:lang w:val="en-GB"/>
        </w:rPr>
        <w:t>(Winter, 2003)</w:t>
      </w:r>
      <w:r w:rsidRPr="002B161E">
        <w:rPr>
          <w:rFonts w:ascii="Times New Roman" w:hAnsi="Times New Roman" w:cs="Times New Roman"/>
          <w:sz w:val="24"/>
          <w:szCs w:val="24"/>
          <w:lang w:val="en-GB"/>
        </w:rPr>
        <w:t>.</w:t>
      </w:r>
      <w:r w:rsidRPr="00031E50">
        <w:rPr>
          <w:rFonts w:ascii="Times New Roman" w:hAnsi="Times New Roman" w:cs="Times New Roman"/>
          <w:sz w:val="24"/>
          <w:szCs w:val="24"/>
        </w:rPr>
        <w:t xml:space="preserve"> </w:t>
      </w:r>
    </w:p>
    <w:p w:rsidR="00726024" w:rsidRPr="00165342" w:rsidRDefault="00726024" w:rsidP="00D82CB9">
      <w:pPr>
        <w:spacing w:after="120" w:line="480" w:lineRule="auto"/>
        <w:rPr>
          <w:rFonts w:ascii="Times New Roman" w:hAnsi="Times New Roman" w:cs="Times New Roman"/>
          <w:sz w:val="24"/>
          <w:szCs w:val="24"/>
          <w:lang w:val="en-GB"/>
        </w:rPr>
      </w:pPr>
      <w:r>
        <w:rPr>
          <w:rFonts w:ascii="Times New Roman" w:hAnsi="Times New Roman" w:cs="Times New Roman"/>
          <w:sz w:val="24"/>
          <w:szCs w:val="24"/>
        </w:rPr>
        <w:tab/>
        <w:t xml:space="preserve">CCs are </w:t>
      </w:r>
      <w:r w:rsidRPr="006B4CE9">
        <w:rPr>
          <w:rFonts w:ascii="Times New Roman" w:hAnsi="Times New Roman" w:cs="Times New Roman"/>
          <w:sz w:val="24"/>
          <w:szCs w:val="24"/>
        </w:rPr>
        <w:t>akin to architectural capabilities</w:t>
      </w:r>
      <w:r>
        <w:rPr>
          <w:rFonts w:ascii="Times New Roman" w:hAnsi="Times New Roman" w:cs="Times New Roman"/>
          <w:sz w:val="24"/>
          <w:szCs w:val="24"/>
        </w:rPr>
        <w:t xml:space="preserve"> as they</w:t>
      </w:r>
      <w:r w:rsidRPr="006B4CE9">
        <w:rPr>
          <w:rFonts w:ascii="Times New Roman" w:hAnsi="Times New Roman" w:cs="Times New Roman"/>
          <w:sz w:val="24"/>
          <w:szCs w:val="24"/>
        </w:rPr>
        <w:t xml:space="preserve"> represent the </w:t>
      </w:r>
      <w:r>
        <w:rPr>
          <w:rFonts w:ascii="Times New Roman" w:hAnsi="Times New Roman" w:cs="Times New Roman"/>
          <w:sz w:val="24"/>
          <w:szCs w:val="24"/>
        </w:rPr>
        <w:t>open service innovation</w:t>
      </w:r>
      <w:r w:rsidRPr="006B4CE9">
        <w:rPr>
          <w:rFonts w:ascii="Times New Roman" w:hAnsi="Times New Roman" w:cs="Times New Roman"/>
          <w:sz w:val="24"/>
          <w:szCs w:val="24"/>
        </w:rPr>
        <w:t xml:space="preserve"> intermediary’s routines for integrating organizational routines </w:t>
      </w:r>
      <w:r>
        <w:rPr>
          <w:rFonts w:ascii="Times New Roman" w:hAnsi="Times New Roman" w:cs="Times New Roman"/>
          <w:noProof/>
          <w:sz w:val="24"/>
          <w:szCs w:val="24"/>
        </w:rPr>
        <w:t>(e.g., Galunic and Rodan, 1998; Henderson and Clark, 1990)</w:t>
      </w:r>
      <w:r w:rsidRPr="006B4CE9">
        <w:rPr>
          <w:rFonts w:ascii="Times New Roman" w:hAnsi="Times New Roman" w:cs="Times New Roman"/>
          <w:sz w:val="24"/>
          <w:szCs w:val="24"/>
        </w:rPr>
        <w:t xml:space="preserve">; in the present study they condition </w:t>
      </w:r>
      <w:r>
        <w:rPr>
          <w:rFonts w:ascii="Times New Roman" w:hAnsi="Times New Roman" w:cs="Times New Roman"/>
          <w:sz w:val="24"/>
          <w:szCs w:val="24"/>
        </w:rPr>
        <w:t xml:space="preserve">the intermediary’s </w:t>
      </w:r>
      <w:r w:rsidRPr="006B4CE9">
        <w:rPr>
          <w:rFonts w:ascii="Times New Roman" w:hAnsi="Times New Roman" w:cs="Times New Roman"/>
          <w:sz w:val="24"/>
          <w:szCs w:val="24"/>
        </w:rPr>
        <w:t xml:space="preserve">marketing </w:t>
      </w:r>
      <w:r>
        <w:rPr>
          <w:rFonts w:ascii="Times New Roman" w:hAnsi="Times New Roman" w:cs="Times New Roman"/>
          <w:sz w:val="24"/>
          <w:szCs w:val="24"/>
        </w:rPr>
        <w:t xml:space="preserve">capabilities that foster the effective working with clients </w:t>
      </w:r>
      <w:r w:rsidRPr="006B4CE9">
        <w:rPr>
          <w:rFonts w:ascii="Times New Roman" w:hAnsi="Times New Roman" w:cs="Times New Roman"/>
          <w:sz w:val="24"/>
          <w:szCs w:val="24"/>
        </w:rPr>
        <w:t>and technological capabilities</w:t>
      </w:r>
      <w:r>
        <w:rPr>
          <w:rFonts w:ascii="Times New Roman" w:hAnsi="Times New Roman" w:cs="Times New Roman"/>
          <w:sz w:val="24"/>
          <w:szCs w:val="24"/>
        </w:rPr>
        <w:t xml:space="preserve"> that provide the online platform</w:t>
      </w:r>
      <w:r w:rsidRPr="006B4CE9">
        <w:rPr>
          <w:rFonts w:ascii="Times New Roman" w:hAnsi="Times New Roman" w:cs="Times New Roman"/>
          <w:sz w:val="24"/>
          <w:szCs w:val="24"/>
        </w:rPr>
        <w:t>.</w:t>
      </w:r>
      <w:r>
        <w:rPr>
          <w:rFonts w:ascii="Times New Roman" w:hAnsi="Times New Roman" w:cs="Times New Roman"/>
          <w:sz w:val="24"/>
          <w:szCs w:val="24"/>
        </w:rPr>
        <w:t xml:space="preserve"> Distinctively, CCs</w:t>
      </w:r>
      <w:r>
        <w:rPr>
          <w:rFonts w:ascii="Times New Roman" w:hAnsi="Times New Roman" w:cs="Times New Roman"/>
          <w:sz w:val="24"/>
          <w:szCs w:val="24"/>
          <w:lang w:val="en-GB"/>
        </w:rPr>
        <w:t xml:space="preserve"> “</w:t>
      </w:r>
      <w:r w:rsidRPr="00061C23">
        <w:rPr>
          <w:rFonts w:ascii="Times New Roman" w:hAnsi="Times New Roman" w:cs="Times New Roman"/>
          <w:sz w:val="24"/>
          <w:szCs w:val="24"/>
          <w:lang w:val="en-GB"/>
        </w:rPr>
        <w:t>facilitate and enhance mutually beneficial interaction and resource integration processes with individual actors within the service system” (</w:t>
      </w:r>
      <w:proofErr w:type="spellStart"/>
      <w:r w:rsidRPr="00061C23">
        <w:rPr>
          <w:rFonts w:ascii="Times New Roman" w:hAnsi="Times New Roman" w:cs="Times New Roman"/>
          <w:sz w:val="24"/>
          <w:szCs w:val="24"/>
          <w:lang w:val="en-GB"/>
        </w:rPr>
        <w:t>Karpen</w:t>
      </w:r>
      <w:proofErr w:type="spellEnd"/>
      <w:r w:rsidRPr="00061C23">
        <w:rPr>
          <w:rFonts w:ascii="Times New Roman" w:hAnsi="Times New Roman" w:cs="Times New Roman"/>
          <w:sz w:val="24"/>
          <w:szCs w:val="24"/>
          <w:lang w:val="en-GB"/>
        </w:rPr>
        <w:t xml:space="preserve"> </w:t>
      </w:r>
      <w:r w:rsidRPr="00503CF0">
        <w:rPr>
          <w:rFonts w:ascii="Times New Roman" w:hAnsi="Times New Roman" w:cs="Times New Roman"/>
          <w:sz w:val="24"/>
          <w:szCs w:val="24"/>
          <w:lang w:val="en-GB"/>
        </w:rPr>
        <w:t>et al., 2015</w:t>
      </w:r>
      <w:r w:rsidRPr="00061C23">
        <w:rPr>
          <w:rFonts w:ascii="Times New Roman" w:hAnsi="Times New Roman" w:cs="Times New Roman"/>
          <w:sz w:val="24"/>
          <w:szCs w:val="24"/>
          <w:lang w:val="en-GB"/>
        </w:rPr>
        <w:t>, p. 91)</w:t>
      </w:r>
      <w:r>
        <w:rPr>
          <w:rFonts w:ascii="Times New Roman" w:hAnsi="Times New Roman" w:cs="Times New Roman"/>
          <w:sz w:val="24"/>
          <w:szCs w:val="24"/>
          <w:lang w:val="en-GB"/>
        </w:rPr>
        <w:t>.</w:t>
      </w:r>
      <w:r w:rsidRPr="00061C23">
        <w:rPr>
          <w:rFonts w:ascii="Times New Roman" w:hAnsi="Times New Roman" w:cs="Times New Roman"/>
          <w:sz w:val="24"/>
          <w:szCs w:val="24"/>
          <w:lang w:val="en-GB"/>
        </w:rPr>
        <w:t xml:space="preserve"> </w:t>
      </w:r>
      <w:r>
        <w:rPr>
          <w:rFonts w:ascii="Times New Roman" w:hAnsi="Times New Roman" w:cs="Times New Roman"/>
          <w:sz w:val="24"/>
          <w:szCs w:val="24"/>
        </w:rPr>
        <w:t>CCs</w:t>
      </w:r>
      <w:r w:rsidRPr="002B161E">
        <w:rPr>
          <w:rFonts w:ascii="Times New Roman" w:hAnsi="Times New Roman" w:cs="Times New Roman"/>
          <w:sz w:val="24"/>
          <w:szCs w:val="24"/>
        </w:rPr>
        <w:t xml:space="preserve"> </w:t>
      </w:r>
      <w:r>
        <w:rPr>
          <w:rFonts w:ascii="Times New Roman" w:hAnsi="Times New Roman" w:cs="Times New Roman"/>
          <w:sz w:val="24"/>
          <w:szCs w:val="24"/>
        </w:rPr>
        <w:t xml:space="preserve">thus </w:t>
      </w:r>
      <w:r w:rsidRPr="002B161E">
        <w:rPr>
          <w:rFonts w:ascii="Times New Roman" w:hAnsi="Times New Roman" w:cs="Times New Roman"/>
          <w:sz w:val="24"/>
          <w:szCs w:val="24"/>
        </w:rPr>
        <w:t>allow the intermediary to collaborate closely with its clients</w:t>
      </w:r>
      <w:r>
        <w:rPr>
          <w:rFonts w:ascii="Times New Roman" w:hAnsi="Times New Roman" w:cs="Times New Roman"/>
          <w:sz w:val="24"/>
          <w:szCs w:val="24"/>
        </w:rPr>
        <w:t xml:space="preserve"> and</w:t>
      </w:r>
      <w:r w:rsidRPr="002B161E">
        <w:rPr>
          <w:rFonts w:ascii="Times New Roman" w:hAnsi="Times New Roman" w:cs="Times New Roman"/>
          <w:sz w:val="24"/>
          <w:szCs w:val="24"/>
        </w:rPr>
        <w:t xml:space="preserve"> align </w:t>
      </w:r>
      <w:r>
        <w:rPr>
          <w:rFonts w:ascii="Times New Roman" w:hAnsi="Times New Roman" w:cs="Times New Roman"/>
          <w:sz w:val="24"/>
          <w:szCs w:val="24"/>
        </w:rPr>
        <w:t xml:space="preserve">operational (also called </w:t>
      </w:r>
      <w:r w:rsidRPr="002B161E">
        <w:rPr>
          <w:rFonts w:ascii="Times New Roman" w:hAnsi="Times New Roman" w:cs="Times New Roman"/>
          <w:sz w:val="24"/>
          <w:szCs w:val="24"/>
        </w:rPr>
        <w:t xml:space="preserve">lower-order </w:t>
      </w:r>
      <w:r>
        <w:rPr>
          <w:rFonts w:ascii="Times New Roman" w:hAnsi="Times New Roman" w:cs="Times New Roman"/>
          <w:sz w:val="24"/>
          <w:szCs w:val="24"/>
        </w:rPr>
        <w:t xml:space="preserve">or functional) </w:t>
      </w:r>
      <w:r w:rsidRPr="002B161E">
        <w:rPr>
          <w:rFonts w:ascii="Times New Roman" w:hAnsi="Times New Roman" w:cs="Times New Roman"/>
          <w:sz w:val="24"/>
          <w:szCs w:val="24"/>
        </w:rPr>
        <w:t>capabilities with chang</w:t>
      </w:r>
      <w:r>
        <w:rPr>
          <w:rFonts w:ascii="Times New Roman" w:hAnsi="Times New Roman" w:cs="Times New Roman"/>
          <w:sz w:val="24"/>
          <w:szCs w:val="24"/>
        </w:rPr>
        <w:t>ing customer requirements and technological advances</w:t>
      </w:r>
      <w:r w:rsidRPr="002B161E">
        <w:rPr>
          <w:rFonts w:ascii="Times New Roman" w:hAnsi="Times New Roman" w:cs="Times New Roman"/>
          <w:sz w:val="24"/>
          <w:szCs w:val="24"/>
        </w:rPr>
        <w:t xml:space="preserve"> </w:t>
      </w:r>
      <w:r>
        <w:rPr>
          <w:rFonts w:ascii="Times New Roman" w:hAnsi="Times New Roman" w:cs="Times New Roman"/>
          <w:noProof/>
          <w:sz w:val="24"/>
          <w:szCs w:val="24"/>
        </w:rPr>
        <w:t>(Karpen et al., 2015)</w:t>
      </w:r>
      <w:r>
        <w:rPr>
          <w:rFonts w:ascii="Times New Roman" w:hAnsi="Times New Roman" w:cs="Times New Roman"/>
          <w:sz w:val="24"/>
          <w:szCs w:val="24"/>
        </w:rPr>
        <w:t>.</w:t>
      </w:r>
      <w:r w:rsidRPr="002B161E">
        <w:rPr>
          <w:rFonts w:ascii="Times New Roman" w:hAnsi="Times New Roman" w:cs="Times New Roman"/>
          <w:sz w:val="24"/>
          <w:szCs w:val="24"/>
        </w:rPr>
        <w:t xml:space="preserve"> </w:t>
      </w:r>
      <w:r w:rsidRPr="00061C23">
        <w:rPr>
          <w:rFonts w:ascii="Times New Roman" w:hAnsi="Times New Roman" w:cs="Times New Roman"/>
          <w:sz w:val="24"/>
          <w:szCs w:val="24"/>
          <w:lang w:val="en-GB"/>
        </w:rPr>
        <w:t xml:space="preserve">In line with previous studies </w:t>
      </w:r>
      <w:r>
        <w:rPr>
          <w:rFonts w:ascii="Times New Roman" w:hAnsi="Times New Roman" w:cs="Times New Roman"/>
          <w:noProof/>
          <w:sz w:val="24"/>
          <w:szCs w:val="24"/>
          <w:lang w:val="en-GB"/>
        </w:rPr>
        <w:t>(e.g., Karpen, Bove, Lukas and Zyphur, 2015; Wilden and Gudergan, 2017)</w:t>
      </w:r>
      <w:r w:rsidRPr="00061C23">
        <w:rPr>
          <w:rFonts w:ascii="Times New Roman" w:hAnsi="Times New Roman" w:cs="Times New Roman"/>
          <w:sz w:val="24"/>
          <w:szCs w:val="24"/>
          <w:lang w:val="en-GB"/>
        </w:rPr>
        <w:t xml:space="preserve">, </w:t>
      </w:r>
      <w:r>
        <w:rPr>
          <w:rFonts w:ascii="Times New Roman" w:hAnsi="Times New Roman" w:cs="Times New Roman"/>
          <w:sz w:val="24"/>
          <w:szCs w:val="24"/>
          <w:lang w:val="en-GB"/>
        </w:rPr>
        <w:t>this study</w:t>
      </w:r>
      <w:r w:rsidRPr="00061C23">
        <w:rPr>
          <w:rFonts w:ascii="Times New Roman" w:hAnsi="Times New Roman" w:cs="Times New Roman"/>
          <w:sz w:val="24"/>
          <w:szCs w:val="24"/>
          <w:lang w:val="en-GB"/>
        </w:rPr>
        <w:t xml:space="preserve"> draw</w:t>
      </w:r>
      <w:r>
        <w:rPr>
          <w:rFonts w:ascii="Times New Roman" w:hAnsi="Times New Roman" w:cs="Times New Roman"/>
          <w:sz w:val="24"/>
          <w:szCs w:val="24"/>
          <w:lang w:val="en-GB"/>
        </w:rPr>
        <w:t>s</w:t>
      </w:r>
      <w:r w:rsidRPr="00061C23">
        <w:rPr>
          <w:rFonts w:ascii="Times New Roman" w:hAnsi="Times New Roman" w:cs="Times New Roman"/>
          <w:sz w:val="24"/>
          <w:szCs w:val="24"/>
          <w:lang w:val="en-GB"/>
        </w:rPr>
        <w:t xml:space="preserve"> on this conceptualization</w:t>
      </w:r>
      <w:r>
        <w:rPr>
          <w:rFonts w:ascii="Times New Roman" w:hAnsi="Times New Roman" w:cs="Times New Roman"/>
          <w:sz w:val="24"/>
          <w:szCs w:val="24"/>
          <w:lang w:val="en-GB"/>
        </w:rPr>
        <w:t xml:space="preserve"> and </w:t>
      </w:r>
      <w:r w:rsidRPr="00061C23">
        <w:rPr>
          <w:rFonts w:ascii="Times New Roman" w:hAnsi="Times New Roman" w:cs="Times New Roman"/>
          <w:sz w:val="24"/>
          <w:szCs w:val="24"/>
          <w:lang w:val="en-GB"/>
        </w:rPr>
        <w:t>investigate</w:t>
      </w:r>
      <w:r>
        <w:rPr>
          <w:rFonts w:ascii="Times New Roman" w:hAnsi="Times New Roman" w:cs="Times New Roman"/>
          <w:sz w:val="24"/>
          <w:szCs w:val="24"/>
          <w:lang w:val="en-GB"/>
        </w:rPr>
        <w:t>s</w:t>
      </w:r>
      <w:r w:rsidRPr="00061C23">
        <w:rPr>
          <w:rFonts w:ascii="Times New Roman" w:hAnsi="Times New Roman" w:cs="Times New Roman"/>
          <w:sz w:val="24"/>
          <w:szCs w:val="24"/>
          <w:lang w:val="en-GB"/>
        </w:rPr>
        <w:t xml:space="preserve"> not only </w:t>
      </w:r>
      <w:r>
        <w:rPr>
          <w:rFonts w:ascii="Times New Roman" w:hAnsi="Times New Roman" w:cs="Times New Roman"/>
          <w:sz w:val="24"/>
          <w:szCs w:val="24"/>
          <w:lang w:val="en-GB"/>
        </w:rPr>
        <w:t>whether</w:t>
      </w:r>
      <w:r w:rsidRPr="00061C23">
        <w:rPr>
          <w:rFonts w:ascii="Times New Roman" w:hAnsi="Times New Roman" w:cs="Times New Roman"/>
          <w:sz w:val="24"/>
          <w:szCs w:val="24"/>
          <w:lang w:val="en-GB"/>
        </w:rPr>
        <w:t xml:space="preserve"> these capabilities apply to OI intermediaries, but</w:t>
      </w:r>
      <w:r>
        <w:rPr>
          <w:rFonts w:ascii="Times New Roman" w:hAnsi="Times New Roman" w:cs="Times New Roman"/>
          <w:sz w:val="24"/>
          <w:szCs w:val="24"/>
          <w:lang w:val="en-GB"/>
        </w:rPr>
        <w:t xml:space="preserve"> as a contribution to wider strategy knowledge</w:t>
      </w:r>
      <w:r w:rsidRPr="00061C23">
        <w:rPr>
          <w:rFonts w:ascii="Times New Roman" w:hAnsi="Times New Roman" w:cs="Times New Roman"/>
          <w:sz w:val="24"/>
          <w:szCs w:val="24"/>
          <w:lang w:val="en-GB"/>
        </w:rPr>
        <w:t xml:space="preserve"> also uncover the </w:t>
      </w:r>
      <w:r>
        <w:rPr>
          <w:rFonts w:ascii="Times New Roman" w:hAnsi="Times New Roman" w:cs="Times New Roman"/>
          <w:sz w:val="24"/>
          <w:szCs w:val="24"/>
          <w:lang w:val="en-GB"/>
        </w:rPr>
        <w:t>mechanisms</w:t>
      </w:r>
      <w:r w:rsidRPr="00061C23">
        <w:rPr>
          <w:rFonts w:ascii="Times New Roman" w:hAnsi="Times New Roman" w:cs="Times New Roman"/>
          <w:sz w:val="24"/>
          <w:szCs w:val="24"/>
          <w:lang w:val="en-GB"/>
        </w:rPr>
        <w:t xml:space="preserve"> </w:t>
      </w:r>
      <w:r w:rsidRPr="00061C23">
        <w:rPr>
          <w:rFonts w:ascii="Times New Roman" w:hAnsi="Times New Roman" w:cs="Times New Roman"/>
          <w:sz w:val="24"/>
          <w:szCs w:val="24"/>
          <w:lang w:val="en-GB"/>
        </w:rPr>
        <w:lastRenderedPageBreak/>
        <w:t>through which</w:t>
      </w:r>
      <w:r>
        <w:rPr>
          <w:rFonts w:ascii="Times New Roman" w:hAnsi="Times New Roman" w:cs="Times New Roman"/>
          <w:sz w:val="24"/>
          <w:szCs w:val="24"/>
          <w:lang w:val="en-GB"/>
        </w:rPr>
        <w:t xml:space="preserve"> professional</w:t>
      </w:r>
      <w:r w:rsidRPr="00061C23">
        <w:rPr>
          <w:rFonts w:ascii="Times New Roman" w:hAnsi="Times New Roman" w:cs="Times New Roman"/>
          <w:sz w:val="24"/>
          <w:szCs w:val="24"/>
          <w:lang w:val="en-GB"/>
        </w:rPr>
        <w:t xml:space="preserve"> </w:t>
      </w:r>
      <w:r>
        <w:rPr>
          <w:rFonts w:ascii="Times New Roman" w:hAnsi="Times New Roman" w:cs="Times New Roman"/>
          <w:sz w:val="24"/>
          <w:szCs w:val="24"/>
          <w:lang w:val="en-GB"/>
        </w:rPr>
        <w:t>service providers</w:t>
      </w:r>
      <w:r w:rsidRPr="00061C23">
        <w:rPr>
          <w:rFonts w:ascii="Times New Roman" w:hAnsi="Times New Roman" w:cs="Times New Roman"/>
          <w:sz w:val="24"/>
          <w:szCs w:val="24"/>
          <w:lang w:val="en-GB"/>
        </w:rPr>
        <w:t xml:space="preserve"> deploy capabilities to enable client</w:t>
      </w:r>
      <w:r>
        <w:rPr>
          <w:rFonts w:ascii="Times New Roman" w:hAnsi="Times New Roman" w:cs="Times New Roman"/>
          <w:sz w:val="24"/>
          <w:szCs w:val="24"/>
          <w:lang w:val="en-GB"/>
        </w:rPr>
        <w:t xml:space="preserve">s </w:t>
      </w:r>
      <w:r w:rsidRPr="00061C23">
        <w:rPr>
          <w:rFonts w:ascii="Times New Roman" w:hAnsi="Times New Roman" w:cs="Times New Roman"/>
          <w:sz w:val="24"/>
          <w:szCs w:val="24"/>
          <w:lang w:val="en-GB"/>
        </w:rPr>
        <w:t xml:space="preserve">co-create </w:t>
      </w:r>
      <w:r>
        <w:rPr>
          <w:rFonts w:ascii="Times New Roman" w:hAnsi="Times New Roman" w:cs="Times New Roman"/>
          <w:sz w:val="24"/>
          <w:szCs w:val="24"/>
          <w:lang w:val="en-GB"/>
        </w:rPr>
        <w:t xml:space="preserve">service </w:t>
      </w:r>
      <w:r w:rsidRPr="00061C23">
        <w:rPr>
          <w:rFonts w:ascii="Times New Roman" w:hAnsi="Times New Roman" w:cs="Times New Roman"/>
          <w:sz w:val="24"/>
          <w:szCs w:val="24"/>
          <w:lang w:val="en-GB"/>
        </w:rPr>
        <w:t xml:space="preserve">innovation. </w:t>
      </w:r>
    </w:p>
    <w:p w:rsidR="00726024" w:rsidRPr="00050FA4" w:rsidRDefault="00726024" w:rsidP="00050FA4">
      <w:pPr>
        <w:pStyle w:val="Heading1"/>
        <w:spacing w:before="0" w:after="120" w:line="48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Research Design and </w:t>
      </w:r>
      <w:r w:rsidRPr="00632393">
        <w:rPr>
          <w:rFonts w:ascii="Times New Roman" w:eastAsia="Times New Roman" w:hAnsi="Times New Roman" w:cs="Times New Roman"/>
          <w:color w:val="auto"/>
          <w:sz w:val="24"/>
          <w:szCs w:val="24"/>
        </w:rPr>
        <w:t>Methodology</w:t>
      </w:r>
    </w:p>
    <w:p w:rsidR="00726024" w:rsidRDefault="00726024" w:rsidP="00050FA4">
      <w:pPr>
        <w:spacing w:after="120" w:line="480" w:lineRule="auto"/>
        <w:jc w:val="both"/>
        <w:rPr>
          <w:rFonts w:ascii="Times" w:hAnsi="Times" w:cs="Times New Roman"/>
          <w:sz w:val="24"/>
          <w:szCs w:val="24"/>
        </w:rPr>
      </w:pPr>
      <w:r>
        <w:rPr>
          <w:rFonts w:ascii="Times New Roman" w:hAnsi="Times New Roman" w:cs="Times New Roman"/>
          <w:sz w:val="24"/>
          <w:szCs w:val="24"/>
        </w:rPr>
        <w:t>To investigate</w:t>
      </w:r>
      <w:r w:rsidRPr="00C67805">
        <w:rPr>
          <w:rFonts w:ascii="Times New Roman" w:hAnsi="Times New Roman" w:cs="Times New Roman"/>
          <w:sz w:val="24"/>
          <w:szCs w:val="24"/>
        </w:rPr>
        <w:t xml:space="preserve"> </w:t>
      </w:r>
      <w:r>
        <w:rPr>
          <w:rFonts w:ascii="Times New Roman" w:hAnsi="Times New Roman" w:cs="Times New Roman"/>
          <w:sz w:val="24"/>
          <w:szCs w:val="24"/>
        </w:rPr>
        <w:t>the underlying</w:t>
      </w:r>
      <w:r w:rsidRPr="00C67805">
        <w:rPr>
          <w:rFonts w:ascii="Times New Roman" w:hAnsi="Times New Roman" w:cs="Times New Roman"/>
          <w:sz w:val="24"/>
          <w:szCs w:val="24"/>
        </w:rPr>
        <w:t xml:space="preserve"> research question, an </w:t>
      </w:r>
      <w:r>
        <w:rPr>
          <w:rFonts w:ascii="Times New Roman" w:hAnsi="Times New Roman" w:cs="Times New Roman"/>
          <w:sz w:val="24"/>
          <w:szCs w:val="24"/>
        </w:rPr>
        <w:t xml:space="preserve">embedded, longitudinal </w:t>
      </w:r>
      <w:r w:rsidRPr="00C67805">
        <w:rPr>
          <w:rFonts w:ascii="Times New Roman" w:hAnsi="Times New Roman" w:cs="Times New Roman"/>
          <w:sz w:val="24"/>
          <w:szCs w:val="24"/>
        </w:rPr>
        <w:t>case study</w:t>
      </w:r>
      <w:r>
        <w:rPr>
          <w:rFonts w:ascii="Times New Roman" w:hAnsi="Times New Roman" w:cs="Times New Roman"/>
          <w:sz w:val="24"/>
          <w:szCs w:val="24"/>
        </w:rPr>
        <w:t xml:space="preserve"> of an OI intermediary called Nexus and 18 of its public service-providing clients was used. This approach allows to: (1) build theory through a</w:t>
      </w:r>
      <w:r w:rsidRPr="004B1740">
        <w:rPr>
          <w:rFonts w:ascii="Times" w:hAnsi="Times" w:cs="Times New Roman"/>
          <w:sz w:val="24"/>
          <w:szCs w:val="24"/>
        </w:rPr>
        <w:t xml:space="preserve"> deeper understanding of </w:t>
      </w:r>
      <w:r>
        <w:rPr>
          <w:rFonts w:ascii="Times" w:hAnsi="Times" w:cs="Times New Roman"/>
          <w:sz w:val="24"/>
          <w:szCs w:val="24"/>
        </w:rPr>
        <w:t xml:space="preserve">a contemporary and </w:t>
      </w:r>
      <w:r w:rsidRPr="004B1740">
        <w:rPr>
          <w:rFonts w:ascii="Times" w:hAnsi="Times" w:cs="Times New Roman"/>
          <w:sz w:val="24"/>
          <w:szCs w:val="24"/>
        </w:rPr>
        <w:t>underexplored phenomena</w:t>
      </w:r>
      <w:r>
        <w:rPr>
          <w:rFonts w:ascii="Times" w:hAnsi="Times" w:cs="Times New Roman"/>
          <w:sz w:val="24"/>
          <w:szCs w:val="24"/>
        </w:rPr>
        <w:t xml:space="preserve"> </w:t>
      </w:r>
      <w:r>
        <w:rPr>
          <w:rFonts w:ascii="Times" w:hAnsi="Times" w:cs="Times New Roman"/>
          <w:noProof/>
          <w:sz w:val="24"/>
          <w:szCs w:val="24"/>
        </w:rPr>
        <w:t>(Eisenhardt and Graebner, 2007; Siggelkow, 2007)</w:t>
      </w:r>
      <w:r>
        <w:rPr>
          <w:rFonts w:ascii="Times" w:hAnsi="Times" w:cs="Times New Roman"/>
          <w:sz w:val="24"/>
          <w:szCs w:val="24"/>
        </w:rPr>
        <w:t>; and (2)</w:t>
      </w:r>
      <w:r w:rsidRPr="00622ACD">
        <w:rPr>
          <w:rFonts w:ascii="Times" w:hAnsi="Times" w:cs="Times New Roman"/>
          <w:sz w:val="24"/>
          <w:szCs w:val="24"/>
        </w:rPr>
        <w:t xml:space="preserve"> </w:t>
      </w:r>
      <w:r>
        <w:rPr>
          <w:rFonts w:ascii="Times" w:hAnsi="Times" w:cs="Times New Roman"/>
          <w:sz w:val="24"/>
          <w:szCs w:val="24"/>
        </w:rPr>
        <w:t xml:space="preserve">study </w:t>
      </w:r>
      <w:r w:rsidRPr="00622ACD">
        <w:rPr>
          <w:rFonts w:ascii="Times" w:hAnsi="Times" w:cs="Times New Roman"/>
          <w:sz w:val="24"/>
          <w:szCs w:val="24"/>
        </w:rPr>
        <w:t xml:space="preserve">the phenomenon </w:t>
      </w:r>
      <w:r>
        <w:rPr>
          <w:rFonts w:ascii="Times" w:hAnsi="Times" w:cs="Times New Roman"/>
          <w:sz w:val="24"/>
          <w:szCs w:val="24"/>
        </w:rPr>
        <w:t xml:space="preserve">in </w:t>
      </w:r>
      <w:r w:rsidRPr="00622ACD">
        <w:rPr>
          <w:rFonts w:ascii="Times" w:hAnsi="Times" w:cs="Times New Roman"/>
          <w:sz w:val="24"/>
          <w:szCs w:val="24"/>
        </w:rPr>
        <w:t xml:space="preserve">its natural setting </w:t>
      </w:r>
      <w:r>
        <w:rPr>
          <w:rFonts w:ascii="Times" w:hAnsi="Times" w:cs="Times New Roman"/>
          <w:noProof/>
          <w:sz w:val="24"/>
          <w:szCs w:val="24"/>
        </w:rPr>
        <w:t>(Yin, 1994)</w:t>
      </w:r>
      <w:r>
        <w:rPr>
          <w:rFonts w:ascii="Times" w:hAnsi="Times" w:cs="Times New Roman"/>
          <w:sz w:val="24"/>
          <w:szCs w:val="24"/>
        </w:rPr>
        <w:t xml:space="preserve">. </w:t>
      </w:r>
    </w:p>
    <w:p w:rsidR="00726024" w:rsidRPr="00050FA4" w:rsidRDefault="00726024" w:rsidP="00150C2D">
      <w:pPr>
        <w:pStyle w:val="Heading2"/>
        <w:tabs>
          <w:tab w:val="left" w:pos="6030"/>
        </w:tabs>
        <w:spacing w:before="0" w:after="120" w:line="480" w:lineRule="auto"/>
        <w:rPr>
          <w:rFonts w:ascii="Times New Roman" w:hAnsi="Times New Roman" w:cs="Times New Roman"/>
          <w:bCs w:val="0"/>
          <w:i/>
          <w:color w:val="auto"/>
          <w:sz w:val="24"/>
          <w:szCs w:val="24"/>
        </w:rPr>
      </w:pPr>
      <w:r w:rsidRPr="00A15665">
        <w:rPr>
          <w:rStyle w:val="Heading1Char"/>
          <w:rFonts w:ascii="Times New Roman" w:hAnsi="Times New Roman" w:cs="Times New Roman"/>
          <w:b/>
          <w:i/>
          <w:color w:val="auto"/>
          <w:sz w:val="24"/>
          <w:szCs w:val="24"/>
        </w:rPr>
        <w:t xml:space="preserve">Case </w:t>
      </w:r>
      <w:r>
        <w:rPr>
          <w:rStyle w:val="Heading1Char"/>
          <w:rFonts w:ascii="Times New Roman" w:hAnsi="Times New Roman" w:cs="Times New Roman"/>
          <w:b/>
          <w:i/>
          <w:color w:val="auto"/>
          <w:sz w:val="24"/>
          <w:szCs w:val="24"/>
        </w:rPr>
        <w:t>setting</w:t>
      </w:r>
    </w:p>
    <w:p w:rsidR="00726024" w:rsidRDefault="00726024" w:rsidP="00EE360C">
      <w:pPr>
        <w:tabs>
          <w:tab w:val="left" w:pos="4320"/>
          <w:tab w:val="left" w:pos="5940"/>
          <w:tab w:val="left" w:pos="6030"/>
          <w:tab w:val="left" w:pos="6120"/>
        </w:tabs>
        <w:spacing w:after="120" w:line="480" w:lineRule="auto"/>
        <w:jc w:val="both"/>
        <w:rPr>
          <w:rFonts w:ascii="Times New Roman" w:hAnsi="Times New Roman" w:cs="Times New Roman"/>
          <w:sz w:val="24"/>
          <w:szCs w:val="24"/>
        </w:rPr>
      </w:pPr>
      <w:r>
        <w:rPr>
          <w:rFonts w:ascii="Times" w:hAnsi="Times" w:cs="Times New Roman"/>
          <w:sz w:val="24"/>
          <w:szCs w:val="24"/>
        </w:rPr>
        <w:t>The</w:t>
      </w:r>
      <w:r w:rsidRPr="004B1740">
        <w:rPr>
          <w:rFonts w:ascii="Times" w:hAnsi="Times" w:cs="Times New Roman"/>
          <w:sz w:val="24"/>
          <w:szCs w:val="24"/>
        </w:rPr>
        <w:t xml:space="preserve"> case</w:t>
      </w:r>
      <w:r>
        <w:rPr>
          <w:rFonts w:ascii="Times" w:hAnsi="Times" w:cs="Times New Roman"/>
          <w:sz w:val="24"/>
          <w:szCs w:val="24"/>
        </w:rPr>
        <w:t xml:space="preserve"> was selected</w:t>
      </w:r>
      <w:r w:rsidRPr="004B1740">
        <w:rPr>
          <w:rFonts w:ascii="Times" w:hAnsi="Times" w:cs="Times New Roman"/>
          <w:sz w:val="24"/>
          <w:szCs w:val="24"/>
        </w:rPr>
        <w:t xml:space="preserve"> for theoretical reasons (Eisenhardt </w:t>
      </w:r>
      <w:r w:rsidR="00B4689A">
        <w:rPr>
          <w:rFonts w:ascii="Times" w:hAnsi="Times" w:cs="Times New Roman"/>
          <w:sz w:val="24"/>
          <w:szCs w:val="24"/>
        </w:rPr>
        <w:t>and</w:t>
      </w:r>
      <w:r w:rsidRPr="004B1740">
        <w:rPr>
          <w:rFonts w:ascii="Times" w:hAnsi="Times" w:cs="Times New Roman"/>
          <w:sz w:val="24"/>
          <w:szCs w:val="24"/>
        </w:rPr>
        <w:t xml:space="preserve"> </w:t>
      </w:r>
      <w:proofErr w:type="spellStart"/>
      <w:r w:rsidRPr="004B1740">
        <w:rPr>
          <w:rFonts w:ascii="Times" w:hAnsi="Times" w:cs="Times New Roman"/>
          <w:sz w:val="24"/>
          <w:szCs w:val="24"/>
        </w:rPr>
        <w:t>Graebner</w:t>
      </w:r>
      <w:proofErr w:type="spellEnd"/>
      <w:r w:rsidRPr="004B1740">
        <w:rPr>
          <w:rFonts w:ascii="Times" w:hAnsi="Times" w:cs="Times New Roman"/>
          <w:sz w:val="24"/>
          <w:szCs w:val="24"/>
        </w:rPr>
        <w:t>, 2007; Si</w:t>
      </w:r>
      <w:r>
        <w:rPr>
          <w:rFonts w:ascii="Times" w:hAnsi="Times" w:cs="Times New Roman"/>
          <w:sz w:val="24"/>
          <w:szCs w:val="24"/>
        </w:rPr>
        <w:t xml:space="preserve">lverman, 2006): </w:t>
      </w:r>
      <w:r w:rsidRPr="002B0237">
        <w:rPr>
          <w:rFonts w:ascii="Times" w:hAnsi="Times" w:cs="Times New Roman"/>
          <w:sz w:val="24"/>
          <w:szCs w:val="24"/>
        </w:rPr>
        <w:t>Nexus is an OI intermediary that specializes in providing crowdsourcing services to its clients to help them engage online communities of citizens (customers)</w:t>
      </w:r>
      <w:r>
        <w:rPr>
          <w:rFonts w:ascii="Times" w:hAnsi="Times" w:cs="Times New Roman"/>
          <w:sz w:val="24"/>
          <w:szCs w:val="24"/>
        </w:rPr>
        <w:t xml:space="preserve"> to support open service innovation</w:t>
      </w:r>
      <w:r w:rsidRPr="002B0237">
        <w:rPr>
          <w:rFonts w:ascii="Times" w:hAnsi="Times" w:cs="Times New Roman"/>
          <w:sz w:val="24"/>
          <w:szCs w:val="24"/>
        </w:rPr>
        <w:t>. To do so, Nexus offers an integrated service offering of a digital engagement platform with a range of functional</w:t>
      </w:r>
      <w:r>
        <w:rPr>
          <w:rFonts w:ascii="Times" w:hAnsi="Times" w:cs="Times New Roman"/>
          <w:sz w:val="24"/>
          <w:szCs w:val="24"/>
        </w:rPr>
        <w:t xml:space="preserve">ities, online </w:t>
      </w:r>
      <w:r w:rsidRPr="002B0237">
        <w:rPr>
          <w:rFonts w:ascii="Times" w:hAnsi="Times" w:cs="Times New Roman"/>
          <w:sz w:val="24"/>
          <w:szCs w:val="24"/>
        </w:rPr>
        <w:t>tools</w:t>
      </w:r>
      <w:r>
        <w:rPr>
          <w:rFonts w:ascii="Times" w:hAnsi="Times" w:cs="Times New Roman"/>
          <w:sz w:val="24"/>
          <w:szCs w:val="24"/>
        </w:rPr>
        <w:t xml:space="preserve"> </w:t>
      </w:r>
      <w:r w:rsidRPr="002B0237">
        <w:rPr>
          <w:rFonts w:ascii="Times" w:hAnsi="Times" w:cs="Times New Roman"/>
          <w:sz w:val="24"/>
          <w:szCs w:val="24"/>
        </w:rPr>
        <w:t>and analytical reporting, as well as client services including technical support, training and mentoring. Established in 2007, Nexus was the first to provide crowdsourcing services to Australian public service organizations, is the largest provider in the country</w:t>
      </w:r>
      <w:r>
        <w:rPr>
          <w:rFonts w:ascii="Times" w:hAnsi="Times" w:cs="Times New Roman"/>
          <w:sz w:val="24"/>
          <w:szCs w:val="24"/>
        </w:rPr>
        <w:t xml:space="preserve">. </w:t>
      </w:r>
      <w:r w:rsidRPr="002B0237">
        <w:rPr>
          <w:rFonts w:ascii="Times" w:hAnsi="Times" w:cs="Times New Roman"/>
          <w:sz w:val="24"/>
          <w:szCs w:val="24"/>
        </w:rPr>
        <w:t xml:space="preserve"> </w:t>
      </w:r>
      <w:r>
        <w:rPr>
          <w:rFonts w:ascii="Times" w:hAnsi="Times" w:cs="Times New Roman"/>
          <w:sz w:val="24"/>
          <w:szCs w:val="24"/>
        </w:rPr>
        <w:t>W</w:t>
      </w:r>
      <w:r w:rsidRPr="002B0237">
        <w:rPr>
          <w:rFonts w:ascii="Times" w:hAnsi="Times" w:cs="Times New Roman"/>
          <w:sz w:val="24"/>
          <w:szCs w:val="24"/>
        </w:rPr>
        <w:t xml:space="preserve">ith a presence also in </w:t>
      </w:r>
      <w:r>
        <w:rPr>
          <w:rFonts w:ascii="Times" w:hAnsi="Times" w:cs="Times New Roman"/>
          <w:sz w:val="24"/>
          <w:szCs w:val="24"/>
        </w:rPr>
        <w:t>North America</w:t>
      </w:r>
      <w:r w:rsidRPr="002B0237">
        <w:rPr>
          <w:rFonts w:ascii="Times" w:hAnsi="Times" w:cs="Times New Roman"/>
          <w:sz w:val="24"/>
          <w:szCs w:val="24"/>
        </w:rPr>
        <w:t>, UK, New Zealand</w:t>
      </w:r>
      <w:r>
        <w:rPr>
          <w:rFonts w:ascii="Times" w:hAnsi="Times" w:cs="Times New Roman"/>
          <w:sz w:val="24"/>
          <w:szCs w:val="24"/>
        </w:rPr>
        <w:t>,</w:t>
      </w:r>
      <w:r w:rsidRPr="002B0237">
        <w:rPr>
          <w:rFonts w:ascii="Times" w:hAnsi="Times" w:cs="Times New Roman"/>
          <w:sz w:val="24"/>
          <w:szCs w:val="24"/>
        </w:rPr>
        <w:t xml:space="preserve"> and India</w:t>
      </w:r>
      <w:r>
        <w:rPr>
          <w:rFonts w:ascii="Times" w:hAnsi="Times" w:cs="Times New Roman"/>
          <w:sz w:val="24"/>
          <w:szCs w:val="24"/>
        </w:rPr>
        <w:t xml:space="preserve">, Nexus </w:t>
      </w:r>
      <w:r w:rsidRPr="002B0237">
        <w:rPr>
          <w:rFonts w:ascii="Times" w:hAnsi="Times" w:cs="Times New Roman"/>
          <w:sz w:val="24"/>
          <w:szCs w:val="24"/>
        </w:rPr>
        <w:t xml:space="preserve">has worked with </w:t>
      </w:r>
      <w:r>
        <w:rPr>
          <w:rFonts w:ascii="Times" w:hAnsi="Times" w:cs="Times New Roman"/>
          <w:sz w:val="24"/>
          <w:szCs w:val="24"/>
        </w:rPr>
        <w:t>over</w:t>
      </w:r>
      <w:r w:rsidRPr="002B0237">
        <w:rPr>
          <w:rFonts w:ascii="Times" w:hAnsi="Times" w:cs="Times New Roman"/>
          <w:sz w:val="24"/>
          <w:szCs w:val="24"/>
        </w:rPr>
        <w:t xml:space="preserve"> 500 clients </w:t>
      </w:r>
      <w:r>
        <w:rPr>
          <w:rFonts w:ascii="Times" w:hAnsi="Times" w:cs="Times New Roman"/>
          <w:sz w:val="24"/>
          <w:szCs w:val="24"/>
        </w:rPr>
        <w:t>globally</w:t>
      </w:r>
      <w:r w:rsidRPr="002B0237">
        <w:rPr>
          <w:rFonts w:ascii="Times" w:hAnsi="Times" w:cs="Times New Roman"/>
          <w:sz w:val="24"/>
          <w:szCs w:val="24"/>
        </w:rPr>
        <w:t xml:space="preserve">. </w:t>
      </w:r>
      <w:r>
        <w:rPr>
          <w:rFonts w:ascii="Times New Roman" w:hAnsi="Times New Roman" w:cs="Times New Roman"/>
          <w:sz w:val="24"/>
          <w:szCs w:val="24"/>
        </w:rPr>
        <w:t xml:space="preserve">The usefulness of such an ‘ideal type’ case has been shown in previous research on innovation intermediaries </w:t>
      </w:r>
      <w:r>
        <w:rPr>
          <w:rFonts w:ascii="Times New Roman" w:hAnsi="Times New Roman" w:cs="Times New Roman"/>
          <w:noProof/>
          <w:sz w:val="24"/>
          <w:szCs w:val="24"/>
        </w:rPr>
        <w:t>(Hargadon and Sutton, 1997)</w:t>
      </w:r>
      <w:r>
        <w:rPr>
          <w:rFonts w:ascii="Times New Roman" w:hAnsi="Times New Roman" w:cs="Times New Roman"/>
          <w:sz w:val="24"/>
          <w:szCs w:val="24"/>
        </w:rPr>
        <w:t xml:space="preserve">, and the organizational implementation of OI via online communities </w:t>
      </w:r>
      <w:r>
        <w:rPr>
          <w:rFonts w:ascii="Times New Roman" w:hAnsi="Times New Roman" w:cs="Times New Roman"/>
          <w:noProof/>
          <w:sz w:val="24"/>
          <w:szCs w:val="24"/>
        </w:rPr>
        <w:t>(Langner and Seidel, 2015)</w:t>
      </w:r>
      <w:r>
        <w:rPr>
          <w:rFonts w:ascii="Times New Roman" w:hAnsi="Times New Roman" w:cs="Times New Roman"/>
          <w:sz w:val="24"/>
          <w:szCs w:val="24"/>
        </w:rPr>
        <w:t>. Our case is appropriate for examining how intermediaries enable open service innovation in light of the recent influx of OI in the public sector, which has led to the</w:t>
      </w:r>
      <w:r w:rsidRPr="00F076D6">
        <w:rPr>
          <w:rFonts w:ascii="Times New Roman" w:hAnsi="Times New Roman" w:cs="Times New Roman"/>
          <w:sz w:val="24"/>
          <w:szCs w:val="24"/>
        </w:rPr>
        <w:t xml:space="preserve"> </w:t>
      </w:r>
      <w:r>
        <w:rPr>
          <w:rFonts w:ascii="Times New Roman" w:hAnsi="Times New Roman" w:cs="Times New Roman"/>
          <w:sz w:val="24"/>
          <w:szCs w:val="24"/>
        </w:rPr>
        <w:t>rise of so-called</w:t>
      </w:r>
      <w:r w:rsidRPr="00F076D6">
        <w:rPr>
          <w:rFonts w:ascii="Times New Roman" w:hAnsi="Times New Roman" w:cs="Times New Roman"/>
          <w:sz w:val="24"/>
          <w:szCs w:val="24"/>
        </w:rPr>
        <w:t xml:space="preserve"> </w:t>
      </w:r>
      <w:r>
        <w:rPr>
          <w:rFonts w:ascii="Times New Roman" w:hAnsi="Times New Roman" w:cs="Times New Roman"/>
          <w:sz w:val="24"/>
          <w:szCs w:val="24"/>
        </w:rPr>
        <w:t xml:space="preserve">public </w:t>
      </w:r>
      <w:r w:rsidRPr="00F076D6">
        <w:rPr>
          <w:rFonts w:ascii="Times New Roman" w:hAnsi="Times New Roman" w:cs="Times New Roman"/>
          <w:sz w:val="24"/>
          <w:szCs w:val="24"/>
        </w:rPr>
        <w:t>service ecosystems</w:t>
      </w:r>
      <w:r>
        <w:rPr>
          <w:rFonts w:ascii="Times New Roman" w:hAnsi="Times New Roman" w:cs="Times New Roman"/>
          <w:sz w:val="24"/>
          <w:szCs w:val="24"/>
        </w:rPr>
        <w:t xml:space="preserve"> </w:t>
      </w:r>
      <w:r>
        <w:rPr>
          <w:rFonts w:ascii="Times New Roman" w:hAnsi="Times New Roman" w:cs="Times New Roman"/>
          <w:noProof/>
          <w:sz w:val="24"/>
          <w:szCs w:val="24"/>
        </w:rPr>
        <w:t>(Fishenden and Thompson, 2013)</w:t>
      </w:r>
      <w:r w:rsidRPr="00F076D6">
        <w:rPr>
          <w:rFonts w:ascii="Times New Roman" w:hAnsi="Times New Roman" w:cs="Times New Roman"/>
          <w:sz w:val="24"/>
          <w:szCs w:val="24"/>
        </w:rPr>
        <w:t>.</w:t>
      </w:r>
      <w:r>
        <w:rPr>
          <w:rFonts w:ascii="Times New Roman" w:hAnsi="Times New Roman" w:cs="Times New Roman"/>
          <w:sz w:val="24"/>
          <w:szCs w:val="24"/>
        </w:rPr>
        <w:t xml:space="preserve"> Crowdsourcing</w:t>
      </w:r>
      <w:r w:rsidRPr="002C66BA">
        <w:rPr>
          <w:rFonts w:ascii="Times New Roman" w:hAnsi="Times New Roman" w:cs="Times New Roman"/>
          <w:sz w:val="24"/>
          <w:szCs w:val="24"/>
        </w:rPr>
        <w:t xml:space="preserve"> represents a transformation in the </w:t>
      </w:r>
      <w:r w:rsidRPr="002C66BA">
        <w:rPr>
          <w:rFonts w:ascii="Times New Roman" w:hAnsi="Times New Roman" w:cs="Times New Roman"/>
          <w:sz w:val="24"/>
          <w:szCs w:val="24"/>
        </w:rPr>
        <w:lastRenderedPageBreak/>
        <w:t xml:space="preserve">way public sector </w:t>
      </w:r>
      <w:r>
        <w:rPr>
          <w:rFonts w:ascii="Times New Roman" w:hAnsi="Times New Roman" w:cs="Times New Roman"/>
          <w:sz w:val="24"/>
          <w:szCs w:val="24"/>
        </w:rPr>
        <w:t>organizations leverage</w:t>
      </w:r>
      <w:r w:rsidRPr="002C66BA">
        <w:rPr>
          <w:rFonts w:ascii="Times New Roman" w:hAnsi="Times New Roman" w:cs="Times New Roman"/>
          <w:sz w:val="24"/>
          <w:szCs w:val="24"/>
        </w:rPr>
        <w:t xml:space="preserve"> </w:t>
      </w:r>
      <w:r>
        <w:rPr>
          <w:rFonts w:ascii="Times New Roman" w:hAnsi="Times New Roman" w:cs="Times New Roman"/>
          <w:sz w:val="24"/>
          <w:szCs w:val="24"/>
        </w:rPr>
        <w:t xml:space="preserve">service </w:t>
      </w:r>
      <w:r w:rsidRPr="005A684E">
        <w:rPr>
          <w:rFonts w:ascii="Times New Roman" w:hAnsi="Times New Roman" w:cs="Times New Roman"/>
          <w:sz w:val="24"/>
          <w:szCs w:val="24"/>
        </w:rPr>
        <w:t>innovation</w:t>
      </w:r>
      <w:r>
        <w:rPr>
          <w:rFonts w:ascii="Times New Roman" w:hAnsi="Times New Roman" w:cs="Times New Roman"/>
          <w:sz w:val="24"/>
          <w:szCs w:val="24"/>
        </w:rPr>
        <w:t xml:space="preserve"> through actors in their service ecosystem. These organizations have to</w:t>
      </w:r>
      <w:r>
        <w:rPr>
          <w:rFonts w:ascii="Times" w:hAnsi="Times" w:cs="Times New Roman"/>
          <w:sz w:val="24"/>
          <w:szCs w:val="24"/>
        </w:rPr>
        <w:t xml:space="preserve"> overcome internal barriers in shifting </w:t>
      </w:r>
      <w:r w:rsidRPr="004B1740">
        <w:rPr>
          <w:rFonts w:ascii="Times" w:hAnsi="Times" w:cs="Times New Roman"/>
          <w:sz w:val="24"/>
          <w:szCs w:val="24"/>
        </w:rPr>
        <w:t>from traditional</w:t>
      </w:r>
      <w:r>
        <w:rPr>
          <w:rFonts w:ascii="Times" w:hAnsi="Times" w:cs="Times New Roman"/>
          <w:sz w:val="24"/>
          <w:szCs w:val="24"/>
        </w:rPr>
        <w:t xml:space="preserve"> </w:t>
      </w:r>
      <w:r w:rsidRPr="004B1740">
        <w:rPr>
          <w:rFonts w:ascii="Times" w:hAnsi="Times" w:cs="Times New Roman"/>
          <w:sz w:val="24"/>
          <w:szCs w:val="24"/>
        </w:rPr>
        <w:t xml:space="preserve">bureaucratic innovation practices </w:t>
      </w:r>
      <w:r>
        <w:rPr>
          <w:rFonts w:ascii="Times" w:hAnsi="Times" w:cs="Times New Roman"/>
          <w:sz w:val="24"/>
          <w:szCs w:val="24"/>
        </w:rPr>
        <w:t xml:space="preserve">to open collaborative community co-creation </w:t>
      </w:r>
      <w:r>
        <w:rPr>
          <w:rFonts w:ascii="Times" w:hAnsi="Times" w:cs="Times New Roman"/>
          <w:noProof/>
          <w:sz w:val="24"/>
          <w:szCs w:val="24"/>
        </w:rPr>
        <w:t>(Dixon, 2010; Lee et al., 2012)</w:t>
      </w:r>
      <w:r>
        <w:rPr>
          <w:rFonts w:ascii="Times" w:hAnsi="Times" w:cs="Times New Roman"/>
          <w:sz w:val="24"/>
          <w:szCs w:val="24"/>
        </w:rPr>
        <w:t xml:space="preserve">. </w:t>
      </w:r>
      <w:r w:rsidRPr="00E9386D">
        <w:rPr>
          <w:rFonts w:ascii="Times New Roman" w:hAnsi="Times New Roman" w:cs="Times New Roman"/>
          <w:sz w:val="24"/>
          <w:szCs w:val="24"/>
        </w:rPr>
        <w:t xml:space="preserve">This </w:t>
      </w:r>
      <w:r>
        <w:rPr>
          <w:rFonts w:ascii="Times New Roman" w:hAnsi="Times New Roman" w:cs="Times New Roman"/>
          <w:sz w:val="24"/>
          <w:szCs w:val="24"/>
        </w:rPr>
        <w:t xml:space="preserve">accentuates the role of Nexus’ capabilities in </w:t>
      </w:r>
      <w:r w:rsidRPr="005A684E">
        <w:rPr>
          <w:rFonts w:ascii="Times New Roman" w:hAnsi="Times New Roman" w:cs="Times New Roman"/>
          <w:sz w:val="24"/>
          <w:szCs w:val="24"/>
        </w:rPr>
        <w:t xml:space="preserve">enabling </w:t>
      </w:r>
      <w:r>
        <w:rPr>
          <w:rFonts w:ascii="Times New Roman" w:hAnsi="Times New Roman" w:cs="Times New Roman"/>
          <w:sz w:val="24"/>
          <w:szCs w:val="24"/>
        </w:rPr>
        <w:t xml:space="preserve">clients to overcome these barriers and leverage open service innovation, making this </w:t>
      </w:r>
      <w:r w:rsidRPr="005A684E">
        <w:rPr>
          <w:rFonts w:ascii="Times New Roman" w:hAnsi="Times New Roman" w:cs="Times New Roman"/>
          <w:sz w:val="24"/>
          <w:szCs w:val="24"/>
        </w:rPr>
        <w:t xml:space="preserve">setting </w:t>
      </w:r>
      <w:r>
        <w:rPr>
          <w:rFonts w:ascii="Times New Roman" w:hAnsi="Times New Roman" w:cs="Times New Roman"/>
          <w:sz w:val="24"/>
          <w:szCs w:val="24"/>
        </w:rPr>
        <w:t xml:space="preserve">pertinent to </w:t>
      </w:r>
      <w:r w:rsidRPr="005A684E">
        <w:rPr>
          <w:rFonts w:ascii="Times New Roman" w:hAnsi="Times New Roman" w:cs="Times New Roman"/>
          <w:sz w:val="24"/>
          <w:szCs w:val="24"/>
        </w:rPr>
        <w:t>address our research question</w:t>
      </w:r>
      <w:r>
        <w:rPr>
          <w:rFonts w:ascii="Times New Roman" w:hAnsi="Times New Roman" w:cs="Times New Roman"/>
          <w:sz w:val="24"/>
          <w:szCs w:val="24"/>
        </w:rPr>
        <w:t xml:space="preserve"> </w:t>
      </w:r>
      <w:r>
        <w:rPr>
          <w:rFonts w:ascii="Times New Roman" w:hAnsi="Times New Roman" w:cs="Times New Roman"/>
          <w:noProof/>
          <w:sz w:val="24"/>
          <w:szCs w:val="24"/>
        </w:rPr>
        <w:t>(Eisenhardt, 1989; Yin, 2003)</w:t>
      </w:r>
      <w:r>
        <w:rPr>
          <w:rFonts w:ascii="Times New Roman" w:hAnsi="Times New Roman" w:cs="Times New Roman"/>
          <w:sz w:val="24"/>
          <w:szCs w:val="24"/>
        </w:rPr>
        <w:t xml:space="preserve">. </w:t>
      </w:r>
    </w:p>
    <w:p w:rsidR="00726024" w:rsidRDefault="00726024" w:rsidP="00050FA4">
      <w:pPr>
        <w:pStyle w:val="Heading2"/>
        <w:spacing w:before="0" w:after="120" w:line="480" w:lineRule="auto"/>
        <w:rPr>
          <w:rFonts w:ascii="Times New Roman" w:hAnsi="Times New Roman" w:cs="Times New Roman"/>
          <w:i/>
          <w:color w:val="auto"/>
          <w:sz w:val="24"/>
          <w:szCs w:val="24"/>
        </w:rPr>
      </w:pPr>
      <w:r w:rsidRPr="00673983">
        <w:rPr>
          <w:rFonts w:ascii="Times New Roman" w:hAnsi="Times New Roman" w:cs="Times New Roman"/>
          <w:i/>
          <w:color w:val="auto"/>
          <w:sz w:val="24"/>
          <w:szCs w:val="24"/>
        </w:rPr>
        <w:t>Data collection and Analysis</w:t>
      </w:r>
    </w:p>
    <w:p w:rsidR="00726024" w:rsidRDefault="00726024" w:rsidP="00EE360C">
      <w:pPr>
        <w:tabs>
          <w:tab w:val="left" w:pos="4320"/>
        </w:tabs>
        <w:spacing w:after="120" w:line="480" w:lineRule="auto"/>
        <w:jc w:val="both"/>
        <w:rPr>
          <w:rFonts w:ascii="Times New Roman" w:hAnsi="Times New Roman" w:cs="Times New Roman"/>
          <w:sz w:val="24"/>
          <w:szCs w:val="24"/>
        </w:rPr>
      </w:pPr>
      <w:r>
        <w:rPr>
          <w:rFonts w:ascii="Times New Roman" w:hAnsi="Times New Roman" w:cs="Times New Roman"/>
          <w:sz w:val="24"/>
          <w:szCs w:val="24"/>
        </w:rPr>
        <w:t>Data was gathered over a two-year period from a variety of sources</w:t>
      </w:r>
      <w:r w:rsidRPr="00A25166">
        <w:rPr>
          <w:rFonts w:ascii="Times New Roman" w:hAnsi="Times New Roman" w:cs="Times New Roman"/>
          <w:sz w:val="24"/>
          <w:szCs w:val="24"/>
        </w:rPr>
        <w:t>:</w:t>
      </w:r>
      <w:r>
        <w:rPr>
          <w:rFonts w:ascii="Times New Roman" w:hAnsi="Times New Roman" w:cs="Times New Roman"/>
          <w:sz w:val="24"/>
          <w:szCs w:val="24"/>
        </w:rPr>
        <w:t xml:space="preserve"> (</w:t>
      </w:r>
      <w:r w:rsidRPr="00A25166">
        <w:rPr>
          <w:rFonts w:ascii="Times New Roman" w:hAnsi="Times New Roman" w:cs="Times New Roman"/>
          <w:sz w:val="24"/>
          <w:szCs w:val="24"/>
        </w:rPr>
        <w:t xml:space="preserve">1) </w:t>
      </w:r>
      <w:r>
        <w:rPr>
          <w:rFonts w:ascii="Times New Roman" w:hAnsi="Times New Roman" w:cs="Times New Roman"/>
          <w:sz w:val="24"/>
          <w:szCs w:val="24"/>
        </w:rPr>
        <w:t xml:space="preserve">50 </w:t>
      </w:r>
      <w:r w:rsidRPr="00A25166">
        <w:rPr>
          <w:rFonts w:ascii="Times New Roman" w:hAnsi="Times New Roman" w:cs="Times New Roman"/>
          <w:sz w:val="24"/>
          <w:szCs w:val="24"/>
        </w:rPr>
        <w:t>semi</w:t>
      </w:r>
      <w:r>
        <w:rPr>
          <w:rFonts w:ascii="Times New Roman" w:hAnsi="Times New Roman" w:cs="Times New Roman"/>
          <w:sz w:val="24"/>
          <w:szCs w:val="24"/>
        </w:rPr>
        <w:t>-</w:t>
      </w:r>
      <w:r w:rsidRPr="00A25166">
        <w:rPr>
          <w:rFonts w:ascii="Times New Roman" w:hAnsi="Times New Roman" w:cs="Times New Roman"/>
          <w:sz w:val="24"/>
          <w:szCs w:val="24"/>
        </w:rPr>
        <w:t>structured</w:t>
      </w:r>
      <w:r>
        <w:rPr>
          <w:rFonts w:ascii="Times New Roman" w:hAnsi="Times New Roman" w:cs="Times New Roman"/>
          <w:sz w:val="24"/>
          <w:szCs w:val="24"/>
        </w:rPr>
        <w:t xml:space="preserve"> interviews (32 with intermediary representatives and 18 with clients); </w:t>
      </w:r>
      <w:r w:rsidRPr="00A25166">
        <w:rPr>
          <w:rFonts w:ascii="Times New Roman" w:hAnsi="Times New Roman" w:cs="Times New Roman"/>
          <w:sz w:val="24"/>
          <w:szCs w:val="24"/>
        </w:rPr>
        <w:t xml:space="preserve">(2) </w:t>
      </w:r>
      <w:r>
        <w:rPr>
          <w:rFonts w:ascii="Times New Roman" w:hAnsi="Times New Roman" w:cs="Times New Roman"/>
          <w:sz w:val="24"/>
          <w:szCs w:val="24"/>
        </w:rPr>
        <w:t xml:space="preserve">observation of past and ongoing online service innovation projects; (3) archival data including </w:t>
      </w:r>
      <w:r w:rsidRPr="00A25166">
        <w:rPr>
          <w:rFonts w:ascii="Times New Roman" w:hAnsi="Times New Roman" w:cs="Times New Roman"/>
          <w:sz w:val="24"/>
          <w:szCs w:val="24"/>
        </w:rPr>
        <w:t>corporate documents</w:t>
      </w:r>
      <w:r>
        <w:rPr>
          <w:rFonts w:ascii="Times New Roman" w:hAnsi="Times New Roman" w:cs="Times New Roman"/>
          <w:sz w:val="24"/>
          <w:szCs w:val="24"/>
        </w:rPr>
        <w:t xml:space="preserve"> and press releases; and (4) follow-up e-mails and informal conversations (Table 1)</w:t>
      </w:r>
      <w:r w:rsidRPr="00A25166">
        <w:rPr>
          <w:rFonts w:ascii="Times New Roman" w:hAnsi="Times New Roman" w:cs="Times New Roman"/>
          <w:sz w:val="24"/>
          <w:szCs w:val="24"/>
        </w:rPr>
        <w:t>.</w:t>
      </w:r>
      <w:r>
        <w:rPr>
          <w:rFonts w:ascii="Times New Roman" w:hAnsi="Times New Roman" w:cs="Times New Roman"/>
          <w:sz w:val="24"/>
          <w:szCs w:val="24"/>
        </w:rPr>
        <w:t xml:space="preserve"> </w:t>
      </w:r>
    </w:p>
    <w:p w:rsidR="00726024" w:rsidRDefault="00726024" w:rsidP="00ED3587">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p w:rsidR="00726024" w:rsidRPr="00A15665" w:rsidRDefault="00726024" w:rsidP="0093179F">
      <w:pPr>
        <w:spacing w:after="0"/>
        <w:jc w:val="center"/>
        <w:rPr>
          <w:rFonts w:ascii="Times New Roman" w:hAnsi="Times New Roman" w:cs="Times New Roman"/>
          <w:sz w:val="24"/>
          <w:szCs w:val="24"/>
        </w:rPr>
      </w:pPr>
      <w:r w:rsidRPr="00A15665">
        <w:rPr>
          <w:rFonts w:ascii="Times New Roman" w:hAnsi="Times New Roman" w:cs="Times New Roman"/>
          <w:sz w:val="24"/>
          <w:szCs w:val="24"/>
        </w:rPr>
        <w:t>Insert Table 1 here</w:t>
      </w:r>
    </w:p>
    <w:p w:rsidR="00726024" w:rsidRDefault="00726024" w:rsidP="00ED3587">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w:t>
      </w:r>
    </w:p>
    <w:p w:rsidR="00726024" w:rsidRDefault="00726024" w:rsidP="00050FA4">
      <w:pPr>
        <w:spacing w:after="12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Nexus managers </w:t>
      </w:r>
      <w:r w:rsidRPr="009D736F">
        <w:rPr>
          <w:rFonts w:ascii="Times New Roman" w:hAnsi="Times New Roman" w:cs="Times New Roman"/>
          <w:sz w:val="24"/>
          <w:szCs w:val="24"/>
        </w:rPr>
        <w:t>that directly dealt with the clients</w:t>
      </w:r>
      <w:r>
        <w:rPr>
          <w:rFonts w:ascii="Times New Roman" w:hAnsi="Times New Roman" w:cs="Times New Roman"/>
          <w:sz w:val="24"/>
          <w:szCs w:val="24"/>
        </w:rPr>
        <w:t xml:space="preserve"> on a day-to-day basis </w:t>
      </w:r>
      <w:r w:rsidRPr="009D736F">
        <w:rPr>
          <w:rFonts w:ascii="Times New Roman" w:hAnsi="Times New Roman" w:cs="Times New Roman"/>
          <w:sz w:val="24"/>
          <w:szCs w:val="24"/>
        </w:rPr>
        <w:t xml:space="preserve">(e.g., client engagement manager, </w:t>
      </w:r>
      <w:r>
        <w:rPr>
          <w:rFonts w:ascii="Times New Roman" w:hAnsi="Times New Roman" w:cs="Times New Roman"/>
          <w:sz w:val="24"/>
          <w:szCs w:val="24"/>
        </w:rPr>
        <w:t>sales manager</w:t>
      </w:r>
      <w:r w:rsidRPr="009D736F">
        <w:rPr>
          <w:rFonts w:ascii="Times New Roman" w:hAnsi="Times New Roman" w:cs="Times New Roman"/>
          <w:sz w:val="24"/>
          <w:szCs w:val="24"/>
        </w:rPr>
        <w:t>)</w:t>
      </w:r>
      <w:r>
        <w:rPr>
          <w:rFonts w:ascii="Times New Roman" w:hAnsi="Times New Roman" w:cs="Times New Roman"/>
          <w:sz w:val="24"/>
          <w:szCs w:val="24"/>
        </w:rPr>
        <w:t xml:space="preserve"> were interviewed</w:t>
      </w:r>
      <w:r w:rsidRPr="009D736F">
        <w:rPr>
          <w:rFonts w:ascii="Times New Roman" w:hAnsi="Times New Roman" w:cs="Times New Roman"/>
          <w:sz w:val="24"/>
          <w:szCs w:val="24"/>
        </w:rPr>
        <w:t xml:space="preserve">, </w:t>
      </w:r>
      <w:r>
        <w:rPr>
          <w:rFonts w:ascii="Times New Roman" w:hAnsi="Times New Roman" w:cs="Times New Roman"/>
          <w:sz w:val="24"/>
          <w:szCs w:val="24"/>
        </w:rPr>
        <w:t>as well as</w:t>
      </w:r>
      <w:r w:rsidRPr="009D736F">
        <w:rPr>
          <w:rFonts w:ascii="Times New Roman" w:hAnsi="Times New Roman" w:cs="Times New Roman"/>
          <w:sz w:val="24"/>
          <w:szCs w:val="24"/>
        </w:rPr>
        <w:t xml:space="preserve"> those who engaged with clients on a m</w:t>
      </w:r>
      <w:r>
        <w:rPr>
          <w:rFonts w:ascii="Times New Roman" w:hAnsi="Times New Roman" w:cs="Times New Roman"/>
          <w:sz w:val="24"/>
          <w:szCs w:val="24"/>
        </w:rPr>
        <w:t>ore strategic level including two co-founders who are still at the helm (</w:t>
      </w:r>
      <w:r w:rsidRPr="009D736F">
        <w:rPr>
          <w:rFonts w:ascii="Times New Roman" w:hAnsi="Times New Roman" w:cs="Times New Roman"/>
          <w:sz w:val="24"/>
          <w:szCs w:val="24"/>
        </w:rPr>
        <w:t>Chief Technology Officer and Chief Practice Manager</w:t>
      </w:r>
      <w:r>
        <w:rPr>
          <w:rFonts w:ascii="Times New Roman" w:hAnsi="Times New Roman" w:cs="Times New Roman"/>
          <w:sz w:val="24"/>
          <w:szCs w:val="24"/>
        </w:rPr>
        <w:t>)</w:t>
      </w:r>
      <w:r w:rsidRPr="008D1E34">
        <w:rPr>
          <w:rFonts w:ascii="Times New Roman" w:hAnsi="Times New Roman" w:cs="Times New Roman"/>
          <w:sz w:val="24"/>
          <w:szCs w:val="24"/>
        </w:rPr>
        <w:t>.</w:t>
      </w:r>
      <w:r w:rsidRPr="00FB359F">
        <w:rPr>
          <w:rFonts w:ascii="Times New Roman" w:hAnsi="Times New Roman" w:cs="Times New Roman"/>
          <w:sz w:val="24"/>
          <w:szCs w:val="24"/>
        </w:rPr>
        <w:t xml:space="preserve"> </w:t>
      </w:r>
      <w:r>
        <w:rPr>
          <w:rFonts w:ascii="Times New Roman" w:hAnsi="Times New Roman" w:cs="Times New Roman"/>
          <w:sz w:val="24"/>
          <w:szCs w:val="24"/>
        </w:rPr>
        <w:t>T</w:t>
      </w:r>
      <w:r>
        <w:rPr>
          <w:rFonts w:ascii="Times New Roman" w:hAnsi="Times New Roman"/>
          <w:sz w:val="24"/>
          <w:szCs w:val="24"/>
        </w:rPr>
        <w:t>hree interviewed managers were previously clients of Nexus</w:t>
      </w:r>
      <w:r w:rsidRPr="00334AE7">
        <w:rPr>
          <w:rFonts w:ascii="Times New Roman" w:eastAsia="Times New Roman" w:hAnsi="Times New Roman"/>
          <w:color w:val="000000"/>
          <w:sz w:val="24"/>
          <w:szCs w:val="24"/>
        </w:rPr>
        <w:t>—</w:t>
      </w:r>
      <w:r>
        <w:rPr>
          <w:rFonts w:ascii="Times New Roman" w:hAnsi="Times New Roman"/>
          <w:sz w:val="24"/>
          <w:szCs w:val="24"/>
        </w:rPr>
        <w:t>this allowed for rich perspectives on the Nexus’ interventions and related client responses. Furthermore, f</w:t>
      </w:r>
      <w:r w:rsidRPr="00D72FBA">
        <w:rPr>
          <w:rFonts w:ascii="Times New Roman" w:hAnsi="Times New Roman"/>
          <w:sz w:val="24"/>
          <w:szCs w:val="24"/>
        </w:rPr>
        <w:t xml:space="preserve">ollowing an embedded case study design, we interviewed </w:t>
      </w:r>
      <w:r>
        <w:rPr>
          <w:rFonts w:ascii="Times New Roman" w:hAnsi="Times New Roman"/>
          <w:sz w:val="24"/>
          <w:szCs w:val="24"/>
        </w:rPr>
        <w:t xml:space="preserve">current </w:t>
      </w:r>
      <w:r w:rsidRPr="00D72FBA">
        <w:rPr>
          <w:rFonts w:ascii="Times New Roman" w:hAnsi="Times New Roman"/>
          <w:sz w:val="24"/>
          <w:szCs w:val="24"/>
        </w:rPr>
        <w:t>comm</w:t>
      </w:r>
      <w:r>
        <w:rPr>
          <w:rFonts w:ascii="Times New Roman" w:hAnsi="Times New Roman"/>
          <w:sz w:val="24"/>
          <w:szCs w:val="24"/>
        </w:rPr>
        <w:t xml:space="preserve">unity engagement managers of </w:t>
      </w:r>
      <w:r w:rsidRPr="00D72FBA">
        <w:rPr>
          <w:rFonts w:ascii="Times New Roman" w:hAnsi="Times New Roman"/>
          <w:sz w:val="24"/>
          <w:szCs w:val="24"/>
        </w:rPr>
        <w:t>clients</w:t>
      </w:r>
      <w:r w:rsidRPr="00D72FBA">
        <w:rPr>
          <w:rFonts w:ascii="Times New Roman" w:hAnsi="Times New Roman" w:cs="Times New Roman"/>
          <w:sz w:val="24"/>
          <w:szCs w:val="24"/>
        </w:rPr>
        <w:t>.</w:t>
      </w:r>
      <w:r>
        <w:rPr>
          <w:rFonts w:ascii="Times New Roman" w:hAnsi="Times New Roman" w:cs="Times New Roman"/>
          <w:sz w:val="24"/>
          <w:szCs w:val="24"/>
        </w:rPr>
        <w:t xml:space="preserve"> T</w:t>
      </w:r>
      <w:r w:rsidRPr="009D736F">
        <w:rPr>
          <w:rFonts w:ascii="Times New Roman" w:hAnsi="Times New Roman" w:cs="Times New Roman"/>
          <w:sz w:val="24"/>
          <w:szCs w:val="24"/>
        </w:rPr>
        <w:t>heoretical sampling</w:t>
      </w:r>
      <w:r>
        <w:rPr>
          <w:rFonts w:ascii="Times New Roman" w:hAnsi="Times New Roman" w:cs="Times New Roman"/>
          <w:sz w:val="24"/>
          <w:szCs w:val="24"/>
        </w:rPr>
        <w:t xml:space="preserve"> was used</w:t>
      </w:r>
      <w:r w:rsidRPr="009D736F">
        <w:rPr>
          <w:rFonts w:ascii="Times New Roman" w:hAnsi="Times New Roman" w:cs="Times New Roman"/>
          <w:sz w:val="24"/>
          <w:szCs w:val="24"/>
        </w:rPr>
        <w:t xml:space="preserve"> to select </w:t>
      </w:r>
      <w:r>
        <w:rPr>
          <w:rFonts w:ascii="Times New Roman" w:hAnsi="Times New Roman" w:cs="Times New Roman"/>
          <w:sz w:val="24"/>
          <w:szCs w:val="24"/>
        </w:rPr>
        <w:t>the clients. Ou</w:t>
      </w:r>
      <w:r w:rsidRPr="007F6414">
        <w:rPr>
          <w:rFonts w:ascii="Times New Roman" w:hAnsi="Times New Roman" w:cs="Times New Roman"/>
          <w:sz w:val="24"/>
          <w:szCs w:val="24"/>
        </w:rPr>
        <w:t xml:space="preserve">t of a total database of </w:t>
      </w:r>
      <w:r>
        <w:rPr>
          <w:rFonts w:ascii="Times New Roman" w:hAnsi="Times New Roman" w:cs="Times New Roman"/>
          <w:sz w:val="24"/>
          <w:szCs w:val="24"/>
        </w:rPr>
        <w:t>213 public sector</w:t>
      </w:r>
      <w:r w:rsidRPr="009D736F">
        <w:rPr>
          <w:rFonts w:ascii="Times New Roman" w:hAnsi="Times New Roman" w:cs="Times New Roman"/>
          <w:sz w:val="24"/>
          <w:szCs w:val="24"/>
        </w:rPr>
        <w:t xml:space="preserve"> clients</w:t>
      </w:r>
      <w:r>
        <w:rPr>
          <w:rFonts w:ascii="Times New Roman" w:hAnsi="Times New Roman" w:cs="Times New Roman"/>
          <w:sz w:val="24"/>
          <w:szCs w:val="24"/>
        </w:rPr>
        <w:t xml:space="preserve">, </w:t>
      </w:r>
      <w:r w:rsidRPr="009D736F">
        <w:rPr>
          <w:rFonts w:ascii="Times New Roman" w:hAnsi="Times New Roman" w:cs="Times New Roman"/>
          <w:sz w:val="24"/>
          <w:szCs w:val="24"/>
        </w:rPr>
        <w:t xml:space="preserve">94 </w:t>
      </w:r>
      <w:r>
        <w:rPr>
          <w:rFonts w:ascii="Times New Roman" w:hAnsi="Times New Roman" w:cs="Times New Roman"/>
          <w:sz w:val="24"/>
          <w:szCs w:val="24"/>
        </w:rPr>
        <w:t>belonging to local government services were identified, to ensure all clients in our sample offered t</w:t>
      </w:r>
      <w:r w:rsidRPr="007F6414">
        <w:rPr>
          <w:rFonts w:ascii="Times New Roman" w:hAnsi="Times New Roman" w:cs="Times New Roman"/>
          <w:sz w:val="24"/>
          <w:szCs w:val="24"/>
        </w:rPr>
        <w:t xml:space="preserve">he same </w:t>
      </w:r>
      <w:r>
        <w:rPr>
          <w:rFonts w:ascii="Times New Roman" w:hAnsi="Times New Roman" w:cs="Times New Roman"/>
          <w:sz w:val="24"/>
          <w:szCs w:val="24"/>
        </w:rPr>
        <w:t xml:space="preserve">type of </w:t>
      </w:r>
      <w:r w:rsidRPr="007F6414">
        <w:rPr>
          <w:rFonts w:ascii="Times New Roman" w:hAnsi="Times New Roman" w:cs="Times New Roman"/>
          <w:sz w:val="24"/>
          <w:szCs w:val="24"/>
        </w:rPr>
        <w:t>se</w:t>
      </w:r>
      <w:r>
        <w:rPr>
          <w:rFonts w:ascii="Times New Roman" w:hAnsi="Times New Roman" w:cs="Times New Roman"/>
          <w:sz w:val="24"/>
          <w:szCs w:val="24"/>
        </w:rPr>
        <w:t>rvices. From those, 18 clients were selected, maximizing variation along</w:t>
      </w:r>
      <w:r w:rsidRPr="009D736F">
        <w:rPr>
          <w:rFonts w:ascii="Times New Roman" w:hAnsi="Times New Roman" w:cs="Times New Roman"/>
          <w:sz w:val="24"/>
          <w:szCs w:val="24"/>
        </w:rPr>
        <w:t xml:space="preserve"> when they commenced projects</w:t>
      </w:r>
      <w:r>
        <w:rPr>
          <w:rFonts w:ascii="Times New Roman" w:hAnsi="Times New Roman" w:cs="Times New Roman"/>
          <w:sz w:val="24"/>
          <w:szCs w:val="24"/>
        </w:rPr>
        <w:t xml:space="preserve">, online </w:t>
      </w:r>
      <w:r>
        <w:rPr>
          <w:rFonts w:ascii="Times New Roman" w:hAnsi="Times New Roman" w:cs="Times New Roman"/>
          <w:sz w:val="24"/>
          <w:szCs w:val="24"/>
        </w:rPr>
        <w:lastRenderedPageBreak/>
        <w:t>community size, total projects implemented,</w:t>
      </w:r>
      <w:r w:rsidRPr="009D736F">
        <w:rPr>
          <w:rFonts w:ascii="Times New Roman" w:hAnsi="Times New Roman" w:cs="Times New Roman"/>
          <w:sz w:val="24"/>
          <w:szCs w:val="24"/>
        </w:rPr>
        <w:t xml:space="preserve"> and</w:t>
      </w:r>
      <w:r w:rsidRPr="009F5CE7">
        <w:rPr>
          <w:rFonts w:ascii="Times New Roman" w:hAnsi="Times New Roman" w:cs="Times New Roman"/>
          <w:sz w:val="24"/>
          <w:szCs w:val="24"/>
        </w:rPr>
        <w:t xml:space="preserve"> online engagement behavior (High, Medium </w:t>
      </w:r>
      <w:r>
        <w:rPr>
          <w:rFonts w:ascii="Times New Roman" w:hAnsi="Times New Roman" w:cs="Times New Roman"/>
          <w:sz w:val="24"/>
          <w:szCs w:val="24"/>
        </w:rPr>
        <w:t xml:space="preserve">or </w:t>
      </w:r>
      <w:r w:rsidRPr="009F5CE7">
        <w:rPr>
          <w:rFonts w:ascii="Times New Roman" w:hAnsi="Times New Roman" w:cs="Times New Roman"/>
          <w:sz w:val="24"/>
          <w:szCs w:val="24"/>
        </w:rPr>
        <w:t>Low</w:t>
      </w:r>
      <w:r w:rsidRPr="00334AE7">
        <w:rPr>
          <w:rFonts w:ascii="Times New Roman" w:eastAsia="Times New Roman" w:hAnsi="Times New Roman"/>
          <w:color w:val="000000"/>
          <w:sz w:val="24"/>
          <w:szCs w:val="24"/>
        </w:rPr>
        <w:t>—</w:t>
      </w:r>
      <w:r w:rsidRPr="009F5CE7">
        <w:rPr>
          <w:rFonts w:ascii="Times New Roman" w:hAnsi="Times New Roman" w:cs="Times New Roman"/>
          <w:sz w:val="24"/>
          <w:szCs w:val="24"/>
        </w:rPr>
        <w:t xml:space="preserve">as </w:t>
      </w:r>
      <w:r>
        <w:rPr>
          <w:rFonts w:ascii="Times New Roman" w:hAnsi="Times New Roman" w:cs="Times New Roman"/>
          <w:sz w:val="24"/>
          <w:szCs w:val="24"/>
        </w:rPr>
        <w:t>specified by Nexus</w:t>
      </w:r>
      <w:r w:rsidRPr="009F5CE7">
        <w:rPr>
          <w:rFonts w:ascii="Times New Roman" w:hAnsi="Times New Roman" w:cs="Times New Roman"/>
          <w:sz w:val="24"/>
          <w:szCs w:val="24"/>
        </w:rPr>
        <w:t xml:space="preserve"> and </w:t>
      </w:r>
      <w:r>
        <w:rPr>
          <w:rFonts w:ascii="Times New Roman" w:hAnsi="Times New Roman" w:cs="Times New Roman"/>
          <w:sz w:val="24"/>
          <w:szCs w:val="24"/>
        </w:rPr>
        <w:t xml:space="preserve">further </w:t>
      </w:r>
      <w:r w:rsidRPr="009F5CE7">
        <w:rPr>
          <w:rFonts w:ascii="Times New Roman" w:hAnsi="Times New Roman" w:cs="Times New Roman"/>
          <w:sz w:val="24"/>
          <w:szCs w:val="24"/>
        </w:rPr>
        <w:t>validated by</w:t>
      </w:r>
      <w:r w:rsidRPr="00CB368A">
        <w:rPr>
          <w:rFonts w:ascii="Times New Roman" w:hAnsi="Times New Roman" w:cs="Times New Roman"/>
          <w:sz w:val="24"/>
          <w:szCs w:val="24"/>
        </w:rPr>
        <w:t xml:space="preserve"> our own observations</w:t>
      </w:r>
      <w:r>
        <w:rPr>
          <w:rFonts w:ascii="Times New Roman" w:hAnsi="Times New Roman" w:cs="Times New Roman"/>
          <w:sz w:val="24"/>
          <w:szCs w:val="24"/>
        </w:rPr>
        <w:t xml:space="preserve"> of client projects</w:t>
      </w:r>
      <w:r w:rsidRPr="00CB368A">
        <w:rPr>
          <w:rFonts w:ascii="Times New Roman" w:hAnsi="Times New Roman" w:cs="Times New Roman"/>
          <w:sz w:val="24"/>
          <w:szCs w:val="24"/>
        </w:rPr>
        <w:t>).</w:t>
      </w:r>
      <w:r w:rsidRPr="009D736F">
        <w:rPr>
          <w:rFonts w:ascii="Times New Roman" w:hAnsi="Times New Roman" w:cs="Times New Roman"/>
          <w:sz w:val="24"/>
          <w:szCs w:val="24"/>
        </w:rPr>
        <w:t xml:space="preserve"> </w:t>
      </w:r>
    </w:p>
    <w:p w:rsidR="00726024" w:rsidRDefault="00726024" w:rsidP="00EE360C">
      <w:pPr>
        <w:tabs>
          <w:tab w:val="left" w:pos="4320"/>
        </w:tabs>
        <w:spacing w:after="120" w:line="480" w:lineRule="auto"/>
        <w:ind w:firstLine="720"/>
        <w:jc w:val="both"/>
        <w:rPr>
          <w:rFonts w:ascii="Times New Roman" w:hAnsi="Times New Roman"/>
          <w:sz w:val="24"/>
          <w:szCs w:val="24"/>
        </w:rPr>
      </w:pPr>
      <w:r>
        <w:rPr>
          <w:rFonts w:ascii="Times New Roman" w:hAnsi="Times New Roman" w:cs="Times New Roman"/>
          <w:sz w:val="24"/>
          <w:szCs w:val="24"/>
        </w:rPr>
        <w:t xml:space="preserve">Interviewing informants from both the intermediary and clients, along with the use of secondary data, helped include different perspectives and complementary information on the same events (Glaser </w:t>
      </w:r>
      <w:r w:rsidR="00B4689A">
        <w:rPr>
          <w:rFonts w:ascii="Times New Roman" w:hAnsi="Times New Roman" w:cs="Times New Roman"/>
          <w:sz w:val="24"/>
          <w:szCs w:val="24"/>
        </w:rPr>
        <w:t>and</w:t>
      </w:r>
      <w:r>
        <w:rPr>
          <w:rFonts w:ascii="Times New Roman" w:hAnsi="Times New Roman" w:cs="Times New Roman"/>
          <w:sz w:val="24"/>
          <w:szCs w:val="24"/>
        </w:rPr>
        <w:t xml:space="preserve"> Strauss, 1967), enhancing the validity of our findings (Yin, 2003). Based on this, relationships between challenges faced by clients and Nexus’s capabilities in overcoming those challenges to facilitate open service innovation were uncovered. </w:t>
      </w:r>
      <w:r>
        <w:rPr>
          <w:rFonts w:ascii="Times New Roman" w:hAnsi="Times New Roman"/>
          <w:sz w:val="24"/>
          <w:szCs w:val="24"/>
        </w:rPr>
        <w:t xml:space="preserve">All </w:t>
      </w:r>
      <w:r w:rsidRPr="00B96A34">
        <w:rPr>
          <w:rFonts w:ascii="Times New Roman" w:hAnsi="Times New Roman"/>
          <w:sz w:val="24"/>
          <w:szCs w:val="24"/>
        </w:rPr>
        <w:t xml:space="preserve">50 interviews were conducted as guided conversations </w:t>
      </w:r>
      <w:r>
        <w:rPr>
          <w:rFonts w:ascii="Times New Roman" w:hAnsi="Times New Roman"/>
          <w:noProof/>
          <w:sz w:val="24"/>
          <w:szCs w:val="24"/>
        </w:rPr>
        <w:t>(Yin, 2003)</w:t>
      </w:r>
      <w:r w:rsidRPr="00B96A34">
        <w:rPr>
          <w:rFonts w:ascii="Times New Roman" w:hAnsi="Times New Roman"/>
          <w:sz w:val="24"/>
          <w:szCs w:val="24"/>
        </w:rPr>
        <w:t xml:space="preserve">. </w:t>
      </w:r>
      <w:r>
        <w:rPr>
          <w:rFonts w:ascii="Times New Roman" w:hAnsi="Times New Roman"/>
          <w:sz w:val="24"/>
          <w:szCs w:val="24"/>
        </w:rPr>
        <w:t>I</w:t>
      </w:r>
      <w:r w:rsidRPr="00B96A34">
        <w:rPr>
          <w:rFonts w:ascii="Times New Roman" w:hAnsi="Times New Roman"/>
          <w:sz w:val="24"/>
          <w:szCs w:val="24"/>
        </w:rPr>
        <w:t>nformation on open service innovation-related processes</w:t>
      </w:r>
      <w:r>
        <w:rPr>
          <w:rFonts w:ascii="Times New Roman" w:hAnsi="Times New Roman"/>
          <w:sz w:val="24"/>
          <w:szCs w:val="24"/>
        </w:rPr>
        <w:t xml:space="preserve"> were gathered</w:t>
      </w:r>
      <w:r w:rsidRPr="00B96A34">
        <w:rPr>
          <w:rFonts w:ascii="Times New Roman" w:hAnsi="Times New Roman"/>
          <w:sz w:val="24"/>
          <w:szCs w:val="24"/>
        </w:rPr>
        <w:t xml:space="preserve"> by</w:t>
      </w:r>
      <w:r>
        <w:rPr>
          <w:rFonts w:ascii="Times New Roman" w:hAnsi="Times New Roman"/>
          <w:sz w:val="24"/>
          <w:szCs w:val="24"/>
        </w:rPr>
        <w:t>: (1)</w:t>
      </w:r>
      <w:r w:rsidRPr="00B96A34">
        <w:rPr>
          <w:rFonts w:ascii="Times New Roman" w:hAnsi="Times New Roman"/>
          <w:sz w:val="24"/>
          <w:szCs w:val="24"/>
        </w:rPr>
        <w:t xml:space="preserve"> requesting, in an open-ended, nondirective manner, that interviewees describe the online community activities in general</w:t>
      </w:r>
      <w:r>
        <w:rPr>
          <w:rFonts w:ascii="Times New Roman" w:hAnsi="Times New Roman"/>
          <w:sz w:val="24"/>
          <w:szCs w:val="24"/>
        </w:rPr>
        <w:t xml:space="preserve">; and (2) asking </w:t>
      </w:r>
      <w:r w:rsidRPr="00B96A34">
        <w:rPr>
          <w:rFonts w:ascii="Times New Roman" w:hAnsi="Times New Roman"/>
          <w:sz w:val="24"/>
          <w:szCs w:val="24"/>
        </w:rPr>
        <w:t>about the critical success factors in the open service innovation journeys of clients, the</w:t>
      </w:r>
      <w:r>
        <w:rPr>
          <w:rFonts w:ascii="Times New Roman" w:hAnsi="Times New Roman"/>
          <w:sz w:val="24"/>
          <w:szCs w:val="24"/>
        </w:rPr>
        <w:t>ir</w:t>
      </w:r>
      <w:r w:rsidRPr="00B96A34">
        <w:rPr>
          <w:rFonts w:ascii="Times New Roman" w:hAnsi="Times New Roman"/>
          <w:sz w:val="24"/>
          <w:szCs w:val="24"/>
        </w:rPr>
        <w:t xml:space="preserve"> </w:t>
      </w:r>
      <w:r>
        <w:rPr>
          <w:rFonts w:ascii="Times New Roman" w:hAnsi="Times New Roman"/>
          <w:sz w:val="24"/>
          <w:szCs w:val="24"/>
        </w:rPr>
        <w:t xml:space="preserve">internal </w:t>
      </w:r>
      <w:r w:rsidRPr="00B96A34">
        <w:rPr>
          <w:rFonts w:ascii="Times New Roman" w:hAnsi="Times New Roman"/>
          <w:sz w:val="24"/>
          <w:szCs w:val="24"/>
        </w:rPr>
        <w:t xml:space="preserve">challenges </w:t>
      </w:r>
      <w:r>
        <w:rPr>
          <w:rFonts w:ascii="Times New Roman" w:hAnsi="Times New Roman"/>
          <w:sz w:val="24"/>
          <w:szCs w:val="24"/>
        </w:rPr>
        <w:t>in implementing projects</w:t>
      </w:r>
      <w:r w:rsidRPr="00B96A34">
        <w:rPr>
          <w:rFonts w:ascii="Times New Roman" w:hAnsi="Times New Roman"/>
          <w:sz w:val="24"/>
          <w:szCs w:val="24"/>
        </w:rPr>
        <w:t>, and how Nexus helped clients deal with these challenges</w:t>
      </w:r>
      <w:r>
        <w:rPr>
          <w:rFonts w:ascii="Times New Roman" w:hAnsi="Times New Roman"/>
          <w:sz w:val="24"/>
          <w:szCs w:val="24"/>
        </w:rPr>
        <w:t xml:space="preserve"> (see also Online Appendix A)</w:t>
      </w:r>
      <w:r w:rsidRPr="00B96A34">
        <w:rPr>
          <w:rFonts w:ascii="Times New Roman" w:hAnsi="Times New Roman"/>
          <w:sz w:val="24"/>
          <w:szCs w:val="24"/>
        </w:rPr>
        <w:t xml:space="preserve">. Interviews lasted an average of 1 hour, and were recorded and transcribed. </w:t>
      </w:r>
    </w:p>
    <w:p w:rsidR="00726024" w:rsidRPr="00A246BB" w:rsidRDefault="00726024" w:rsidP="00050FA4">
      <w:pPr>
        <w:spacing w:after="120" w:line="480" w:lineRule="auto"/>
        <w:ind w:firstLine="720"/>
        <w:jc w:val="both"/>
        <w:rPr>
          <w:rFonts w:ascii="Times New Roman" w:hAnsi="Times New Roman"/>
          <w:sz w:val="24"/>
          <w:szCs w:val="24"/>
        </w:rPr>
      </w:pPr>
      <w:r>
        <w:rPr>
          <w:rFonts w:ascii="Times New Roman" w:hAnsi="Times New Roman" w:cs="Times New Roman"/>
          <w:sz w:val="24"/>
          <w:szCs w:val="24"/>
        </w:rPr>
        <w:t>The data was collected and analyzed over three periods (Online Appendix B). We s</w:t>
      </w:r>
      <w:r w:rsidRPr="00FB359F">
        <w:rPr>
          <w:rFonts w:ascii="Times New Roman" w:hAnsi="Times New Roman" w:cs="Times New Roman"/>
          <w:sz w:val="24"/>
          <w:szCs w:val="24"/>
        </w:rPr>
        <w:t>tarted with interviews with 8 Nexus executives</w:t>
      </w:r>
      <w:r>
        <w:rPr>
          <w:rFonts w:ascii="Times New Roman" w:hAnsi="Times New Roman" w:cs="Times New Roman"/>
          <w:sz w:val="24"/>
          <w:szCs w:val="24"/>
        </w:rPr>
        <w:t xml:space="preserve">, and began initial analysis once these interviews </w:t>
      </w:r>
      <w:r>
        <w:rPr>
          <w:rFonts w:ascii="Times New Roman" w:hAnsi="Times New Roman"/>
          <w:sz w:val="24"/>
          <w:szCs w:val="24"/>
        </w:rPr>
        <w:t>were</w:t>
      </w:r>
      <w:r w:rsidRPr="006B633B">
        <w:rPr>
          <w:rFonts w:ascii="Times New Roman" w:hAnsi="Times New Roman"/>
          <w:sz w:val="24"/>
          <w:szCs w:val="24"/>
        </w:rPr>
        <w:t xml:space="preserve"> conducted, looking for initial patterns </w:t>
      </w:r>
      <w:r>
        <w:rPr>
          <w:rFonts w:ascii="Times New Roman" w:hAnsi="Times New Roman"/>
          <w:sz w:val="24"/>
          <w:szCs w:val="24"/>
        </w:rPr>
        <w:t xml:space="preserve">in the client engagement </w:t>
      </w:r>
      <w:r w:rsidRPr="009808F1">
        <w:rPr>
          <w:rFonts w:ascii="Times New Roman" w:hAnsi="Times New Roman" w:cs="Times New Roman"/>
          <w:sz w:val="24"/>
          <w:szCs w:val="24"/>
        </w:rPr>
        <w:t>strategies and practices</w:t>
      </w:r>
      <w:r>
        <w:rPr>
          <w:rFonts w:ascii="Times New Roman" w:hAnsi="Times New Roman"/>
          <w:sz w:val="24"/>
          <w:szCs w:val="24"/>
        </w:rPr>
        <w:t xml:space="preserve"> of the </w:t>
      </w:r>
      <w:r w:rsidRPr="006B633B">
        <w:rPr>
          <w:rFonts w:ascii="Times New Roman" w:hAnsi="Times New Roman"/>
          <w:sz w:val="24"/>
          <w:szCs w:val="24"/>
        </w:rPr>
        <w:t>intermediary</w:t>
      </w:r>
      <w:r>
        <w:rPr>
          <w:rFonts w:ascii="Times New Roman" w:hAnsi="Times New Roman"/>
          <w:sz w:val="24"/>
          <w:szCs w:val="24"/>
        </w:rPr>
        <w:t>.</w:t>
      </w:r>
      <w:r>
        <w:rPr>
          <w:rFonts w:ascii="Times New Roman" w:hAnsi="Times New Roman" w:cs="Times New Roman"/>
          <w:sz w:val="24"/>
          <w:szCs w:val="24"/>
        </w:rPr>
        <w:t xml:space="preserve"> T</w:t>
      </w:r>
      <w:r>
        <w:rPr>
          <w:rFonts w:ascii="Times New Roman" w:hAnsi="Times New Roman"/>
          <w:sz w:val="24"/>
          <w:szCs w:val="24"/>
        </w:rPr>
        <w:t xml:space="preserve">o begin condensing the data, and move toward an in-depth within-case analysis, a narrative history of the development of intermediary capabilities was created based on Nexus interview transcripts and archival data (e.g., website, blog, press releases, media reports), which was continued in the next period. </w:t>
      </w:r>
      <w:r>
        <w:rPr>
          <w:rFonts w:ascii="Times New Roman" w:hAnsi="Times New Roman" w:cs="Times New Roman"/>
          <w:sz w:val="24"/>
          <w:szCs w:val="24"/>
        </w:rPr>
        <w:t xml:space="preserve">In this period, online service innovation projects of clients were also observed and client case studies on Nexus’ website were examined. </w:t>
      </w:r>
      <w:r>
        <w:rPr>
          <w:rFonts w:ascii="Times New Roman" w:hAnsi="Times New Roman"/>
          <w:sz w:val="24"/>
          <w:szCs w:val="24"/>
        </w:rPr>
        <w:t>In the second period, we</w:t>
      </w:r>
      <w:r w:rsidRPr="00D72FBA">
        <w:rPr>
          <w:rFonts w:ascii="Times New Roman" w:hAnsi="Times New Roman"/>
          <w:sz w:val="24"/>
          <w:szCs w:val="24"/>
        </w:rPr>
        <w:t xml:space="preserve"> </w:t>
      </w:r>
      <w:r>
        <w:rPr>
          <w:rFonts w:ascii="Times New Roman" w:hAnsi="Times New Roman"/>
          <w:sz w:val="24"/>
          <w:szCs w:val="24"/>
        </w:rPr>
        <w:t xml:space="preserve">conducted and analyzed 11 </w:t>
      </w:r>
      <w:r w:rsidRPr="00D72FBA">
        <w:rPr>
          <w:rFonts w:ascii="Times New Roman" w:hAnsi="Times New Roman"/>
          <w:sz w:val="24"/>
          <w:szCs w:val="24"/>
        </w:rPr>
        <w:t xml:space="preserve">follow-up </w:t>
      </w:r>
      <w:r>
        <w:rPr>
          <w:rFonts w:ascii="Times New Roman" w:hAnsi="Times New Roman"/>
          <w:sz w:val="24"/>
          <w:szCs w:val="24"/>
        </w:rPr>
        <w:t xml:space="preserve">interviews </w:t>
      </w:r>
      <w:r w:rsidRPr="00D72FBA">
        <w:rPr>
          <w:rFonts w:ascii="Times New Roman" w:hAnsi="Times New Roman"/>
          <w:sz w:val="24"/>
          <w:szCs w:val="24"/>
        </w:rPr>
        <w:t>with Nexus executives</w:t>
      </w:r>
      <w:r>
        <w:rPr>
          <w:rFonts w:ascii="Times New Roman" w:hAnsi="Times New Roman"/>
          <w:sz w:val="24"/>
          <w:szCs w:val="24"/>
        </w:rPr>
        <w:t xml:space="preserve"> and 18 </w:t>
      </w:r>
      <w:r>
        <w:rPr>
          <w:rFonts w:ascii="Times New Roman" w:hAnsi="Times New Roman"/>
          <w:sz w:val="24"/>
          <w:szCs w:val="24"/>
        </w:rPr>
        <w:lastRenderedPageBreak/>
        <w:t xml:space="preserve">interviews with clients. Emergent </w:t>
      </w:r>
      <w:r w:rsidRPr="006B633B">
        <w:rPr>
          <w:rFonts w:ascii="Times New Roman" w:hAnsi="Times New Roman"/>
          <w:sz w:val="24"/>
          <w:szCs w:val="24"/>
        </w:rPr>
        <w:t xml:space="preserve">patterns </w:t>
      </w:r>
      <w:r>
        <w:rPr>
          <w:rFonts w:ascii="Times New Roman" w:hAnsi="Times New Roman"/>
          <w:sz w:val="24"/>
          <w:szCs w:val="24"/>
        </w:rPr>
        <w:t>from these were compared with patterns from the initial data analysis</w:t>
      </w:r>
      <w:r w:rsidRPr="006B633B">
        <w:rPr>
          <w:rFonts w:ascii="Times New Roman" w:hAnsi="Times New Roman"/>
          <w:sz w:val="24"/>
          <w:szCs w:val="24"/>
        </w:rPr>
        <w:t>.</w:t>
      </w:r>
      <w:r>
        <w:rPr>
          <w:rFonts w:ascii="Times New Roman" w:hAnsi="Times New Roman"/>
          <w:sz w:val="24"/>
          <w:szCs w:val="24"/>
        </w:rPr>
        <w:t xml:space="preserve"> </w:t>
      </w:r>
      <w:r w:rsidRPr="0020714A">
        <w:rPr>
          <w:rFonts w:ascii="Times New Roman" w:hAnsi="Times New Roman" w:cs="Times New Roman"/>
          <w:sz w:val="24"/>
          <w:szCs w:val="24"/>
        </w:rPr>
        <w:t>A key step in the analysis was to create an event</w:t>
      </w:r>
      <w:r>
        <w:rPr>
          <w:rFonts w:ascii="Times New Roman" w:hAnsi="Times New Roman" w:cs="Times New Roman"/>
          <w:sz w:val="24"/>
          <w:szCs w:val="24"/>
        </w:rPr>
        <w:t xml:space="preserve"> </w:t>
      </w:r>
      <w:r w:rsidRPr="009A1D52">
        <w:rPr>
          <w:rFonts w:ascii="Times New Roman" w:hAnsi="Times New Roman" w:cs="Times New Roman"/>
          <w:sz w:val="24"/>
          <w:szCs w:val="24"/>
        </w:rPr>
        <w:t>listing</w:t>
      </w:r>
      <w:r>
        <w:rPr>
          <w:rFonts w:ascii="Times New Roman" w:hAnsi="Times New Roman" w:cs="Times New Roman"/>
          <w:sz w:val="24"/>
          <w:szCs w:val="24"/>
        </w:rPr>
        <w:t xml:space="preserve"> and </w:t>
      </w:r>
      <w:r w:rsidRPr="0020714A">
        <w:rPr>
          <w:rFonts w:ascii="Times New Roman" w:hAnsi="Times New Roman" w:cs="Times New Roman"/>
          <w:sz w:val="24"/>
          <w:szCs w:val="24"/>
        </w:rPr>
        <w:t xml:space="preserve">a critical incident chart </w:t>
      </w:r>
      <w:r w:rsidRPr="009A1D52">
        <w:rPr>
          <w:rFonts w:ascii="Times New Roman" w:hAnsi="Times New Roman" w:cs="Times New Roman"/>
          <w:sz w:val="24"/>
          <w:szCs w:val="24"/>
        </w:rPr>
        <w:t xml:space="preserve">(Miles </w:t>
      </w:r>
      <w:r w:rsidR="00B4689A">
        <w:rPr>
          <w:rFonts w:ascii="Times New Roman" w:hAnsi="Times New Roman" w:cs="Times New Roman"/>
          <w:sz w:val="24"/>
          <w:szCs w:val="24"/>
        </w:rPr>
        <w:t>and</w:t>
      </w:r>
      <w:r w:rsidRPr="009A1D52">
        <w:rPr>
          <w:rFonts w:ascii="Times New Roman" w:hAnsi="Times New Roman" w:cs="Times New Roman"/>
          <w:sz w:val="24"/>
          <w:szCs w:val="24"/>
        </w:rPr>
        <w:t xml:space="preserve"> Huberman 1994)</w:t>
      </w:r>
      <w:r>
        <w:rPr>
          <w:rFonts w:ascii="Times New Roman" w:hAnsi="Times New Roman" w:cs="Times New Roman"/>
          <w:sz w:val="24"/>
          <w:szCs w:val="24"/>
        </w:rPr>
        <w:t xml:space="preserve"> </w:t>
      </w:r>
      <w:r w:rsidRPr="0020714A">
        <w:rPr>
          <w:rFonts w:ascii="Times New Roman" w:hAnsi="Times New Roman" w:cs="Times New Roman"/>
          <w:sz w:val="24"/>
          <w:szCs w:val="24"/>
        </w:rPr>
        <w:t>de</w:t>
      </w:r>
      <w:r>
        <w:rPr>
          <w:rFonts w:ascii="Times New Roman" w:hAnsi="Times New Roman" w:cs="Times New Roman"/>
          <w:sz w:val="24"/>
          <w:szCs w:val="24"/>
        </w:rPr>
        <w:t>riving t</w:t>
      </w:r>
      <w:r w:rsidRPr="0020714A">
        <w:rPr>
          <w:rFonts w:ascii="Times New Roman" w:hAnsi="Times New Roman" w:cs="Times New Roman"/>
          <w:sz w:val="24"/>
          <w:szCs w:val="24"/>
        </w:rPr>
        <w:t>he sequence in which capabilities were</w:t>
      </w:r>
      <w:r>
        <w:rPr>
          <w:rFonts w:ascii="Times New Roman" w:hAnsi="Times New Roman" w:cs="Times New Roman"/>
          <w:sz w:val="24"/>
          <w:szCs w:val="24"/>
        </w:rPr>
        <w:t xml:space="preserve"> </w:t>
      </w:r>
      <w:r w:rsidRPr="0020714A">
        <w:rPr>
          <w:rFonts w:ascii="Times New Roman" w:hAnsi="Times New Roman" w:cs="Times New Roman"/>
          <w:sz w:val="24"/>
          <w:szCs w:val="24"/>
        </w:rPr>
        <w:t>developed.</w:t>
      </w:r>
      <w:r>
        <w:rPr>
          <w:rFonts w:ascii="Times New Roman" w:hAnsi="Times New Roman" w:cs="Times New Roman"/>
          <w:sz w:val="24"/>
          <w:szCs w:val="24"/>
        </w:rPr>
        <w:t xml:space="preserve"> This helped decipher phases in Nexus’ capability deployment, which are described in the Results section. </w:t>
      </w:r>
      <w:r>
        <w:rPr>
          <w:rFonts w:ascii="Times New Roman" w:hAnsi="Times New Roman"/>
          <w:sz w:val="24"/>
          <w:szCs w:val="24"/>
        </w:rPr>
        <w:t xml:space="preserve">The </w:t>
      </w:r>
      <w:r w:rsidRPr="006B633B">
        <w:rPr>
          <w:rFonts w:ascii="Times New Roman" w:hAnsi="Times New Roman"/>
          <w:sz w:val="24"/>
          <w:szCs w:val="24"/>
        </w:rPr>
        <w:t xml:space="preserve">analysis </w:t>
      </w:r>
      <w:r>
        <w:rPr>
          <w:rFonts w:ascii="Times New Roman" w:hAnsi="Times New Roman"/>
          <w:sz w:val="24"/>
          <w:szCs w:val="24"/>
        </w:rPr>
        <w:t xml:space="preserve">of client data </w:t>
      </w:r>
      <w:r w:rsidRPr="006B633B">
        <w:rPr>
          <w:rFonts w:ascii="Times New Roman" w:hAnsi="Times New Roman"/>
          <w:sz w:val="24"/>
          <w:szCs w:val="24"/>
        </w:rPr>
        <w:t xml:space="preserve">followed </w:t>
      </w:r>
      <w:r>
        <w:rPr>
          <w:rFonts w:ascii="Times New Roman" w:hAnsi="Times New Roman"/>
          <w:sz w:val="24"/>
          <w:szCs w:val="24"/>
        </w:rPr>
        <w:t xml:space="preserve">the embedded, longitudinal </w:t>
      </w:r>
      <w:r w:rsidRPr="006B633B">
        <w:rPr>
          <w:rFonts w:ascii="Times New Roman" w:hAnsi="Times New Roman"/>
          <w:sz w:val="24"/>
          <w:szCs w:val="24"/>
        </w:rPr>
        <w:t>case analysis logic (Eisenhardt, 1989)</w:t>
      </w:r>
      <w:r w:rsidRPr="002C339D">
        <w:rPr>
          <w:rFonts w:ascii="Times New Roman" w:hAnsi="Times New Roman" w:cs="Times New Roman"/>
          <w:sz w:val="24"/>
          <w:szCs w:val="24"/>
        </w:rPr>
        <w:t>, with each case confirming</w:t>
      </w:r>
      <w:r>
        <w:rPr>
          <w:rFonts w:ascii="Times New Roman" w:hAnsi="Times New Roman" w:cs="Times New Roman"/>
          <w:sz w:val="24"/>
          <w:szCs w:val="24"/>
        </w:rPr>
        <w:t xml:space="preserve"> </w:t>
      </w:r>
      <w:r w:rsidRPr="002C339D">
        <w:rPr>
          <w:rFonts w:ascii="Times New Roman" w:hAnsi="Times New Roman" w:cs="Times New Roman"/>
          <w:sz w:val="24"/>
          <w:szCs w:val="24"/>
        </w:rPr>
        <w:t xml:space="preserve">or </w:t>
      </w:r>
      <w:r>
        <w:rPr>
          <w:rFonts w:ascii="Times New Roman" w:hAnsi="Times New Roman" w:cs="Times New Roman"/>
          <w:sz w:val="24"/>
          <w:szCs w:val="24"/>
        </w:rPr>
        <w:t>disconfirming</w:t>
      </w:r>
      <w:r w:rsidRPr="002C339D">
        <w:rPr>
          <w:rFonts w:ascii="Times New Roman" w:hAnsi="Times New Roman" w:cs="Times New Roman"/>
          <w:sz w:val="24"/>
          <w:szCs w:val="24"/>
        </w:rPr>
        <w:t xml:space="preserve"> the inferences drawn from the others</w:t>
      </w:r>
      <w:r>
        <w:rPr>
          <w:rFonts w:ascii="Times New Roman" w:hAnsi="Times New Roman" w:cs="Times New Roman"/>
          <w:sz w:val="24"/>
          <w:szCs w:val="24"/>
        </w:rPr>
        <w:t xml:space="preserve">, as described in the next paragraph. The findings were triangulated with online observations of </w:t>
      </w:r>
      <w:r w:rsidRPr="00B96A34">
        <w:rPr>
          <w:rFonts w:ascii="Times New Roman" w:hAnsi="Times New Roman"/>
          <w:sz w:val="24"/>
          <w:szCs w:val="24"/>
        </w:rPr>
        <w:t>projects of the interviewed clients</w:t>
      </w:r>
      <w:r>
        <w:rPr>
          <w:rFonts w:ascii="Times New Roman" w:hAnsi="Times New Roman" w:cs="Times New Roman"/>
          <w:sz w:val="24"/>
          <w:szCs w:val="24"/>
        </w:rPr>
        <w:t xml:space="preserve">, internal documents </w:t>
      </w:r>
      <w:r w:rsidRPr="00B96A34">
        <w:rPr>
          <w:rFonts w:ascii="Times New Roman" w:hAnsi="Times New Roman"/>
          <w:sz w:val="24"/>
          <w:szCs w:val="24"/>
        </w:rPr>
        <w:t>publicly available data</w:t>
      </w:r>
      <w:r>
        <w:rPr>
          <w:rFonts w:ascii="Times New Roman" w:hAnsi="Times New Roman" w:cs="Times New Roman"/>
          <w:sz w:val="24"/>
          <w:szCs w:val="24"/>
        </w:rPr>
        <w:t xml:space="preserve">, thereby modifying patterns as they developed. For example, each client interviewee discussed the senior leadership buy-in and their approach to conducting open service innovation projects. These accounts were supplemented with the clients’ community engagement policy documents, which provide the stated senior leadership mission and strategic intent underpinning open service innovation. Similarly, Nexus interviewees discussed their platform tools and functionalities; while online observation of client project sites revealed the actual use of tools and functionalities. Along with this, we also iterated between data and theory to discern how the emergent themes could be grounded in extant theory (Eisenhardt, 1989). </w:t>
      </w:r>
      <w:r>
        <w:rPr>
          <w:rFonts w:ascii="Times New Roman" w:hAnsi="Times New Roman"/>
          <w:sz w:val="24"/>
          <w:szCs w:val="24"/>
        </w:rPr>
        <w:t xml:space="preserve">During this phase, the concept that Nexus worked very closely with their clients emerged from the data, and led to the adoption of the notion of CCs and the S-D logic of service innovation as a theoretical perspective. This conceptual framework was applied to aid data interpretation and deciphering constructs and patterns of intermediary capabilities. </w:t>
      </w:r>
      <w:r>
        <w:rPr>
          <w:rFonts w:ascii="Times New Roman" w:hAnsi="Times New Roman"/>
          <w:sz w:val="24"/>
          <w:szCs w:val="24"/>
          <w:lang w:val="en-GB"/>
        </w:rPr>
        <w:t xml:space="preserve">Serving as a theoretical reference framework, </w:t>
      </w:r>
      <w:r w:rsidRPr="00FF2267">
        <w:rPr>
          <w:rFonts w:ascii="Times New Roman" w:hAnsi="Times New Roman"/>
          <w:sz w:val="24"/>
          <w:szCs w:val="24"/>
          <w:lang w:val="en-GB"/>
        </w:rPr>
        <w:t>it allow</w:t>
      </w:r>
      <w:r>
        <w:rPr>
          <w:rFonts w:ascii="Times New Roman" w:hAnsi="Times New Roman"/>
          <w:sz w:val="24"/>
          <w:szCs w:val="24"/>
          <w:lang w:val="en-GB"/>
        </w:rPr>
        <w:t>ed</w:t>
      </w:r>
      <w:r w:rsidRPr="00C90B36">
        <w:rPr>
          <w:rFonts w:ascii="Times New Roman" w:hAnsi="Times New Roman"/>
          <w:sz w:val="24"/>
          <w:szCs w:val="24"/>
          <w:lang w:val="en-GB"/>
        </w:rPr>
        <w:t xml:space="preserve"> </w:t>
      </w:r>
      <w:r>
        <w:rPr>
          <w:rFonts w:ascii="Times New Roman" w:hAnsi="Times New Roman"/>
          <w:sz w:val="24"/>
          <w:szCs w:val="24"/>
          <w:lang w:val="en-GB"/>
        </w:rPr>
        <w:t xml:space="preserve">making sense of our results </w:t>
      </w:r>
      <w:r w:rsidRPr="00C90B36">
        <w:rPr>
          <w:rFonts w:ascii="Times New Roman" w:hAnsi="Times New Roman"/>
          <w:sz w:val="24"/>
          <w:szCs w:val="24"/>
          <w:lang w:val="en-GB"/>
        </w:rPr>
        <w:t>and ruling out alternative conceptualizations.</w:t>
      </w:r>
    </w:p>
    <w:p w:rsidR="00726024" w:rsidRDefault="00726024" w:rsidP="00EE360C">
      <w:pPr>
        <w:tabs>
          <w:tab w:val="left" w:pos="4320"/>
        </w:tabs>
        <w:spacing w:after="120" w:line="480" w:lineRule="auto"/>
        <w:ind w:firstLine="720"/>
        <w:jc w:val="both"/>
        <w:rPr>
          <w:rFonts w:ascii="Times" w:hAnsi="Times" w:cs="Times New Roman"/>
          <w:sz w:val="24"/>
          <w:szCs w:val="24"/>
        </w:rPr>
      </w:pPr>
      <w:r>
        <w:rPr>
          <w:rFonts w:ascii="Times New Roman" w:hAnsi="Times New Roman" w:cs="Times New Roman"/>
          <w:sz w:val="24"/>
          <w:szCs w:val="24"/>
        </w:rPr>
        <w:t>E</w:t>
      </w:r>
      <w:r w:rsidRPr="006B633B">
        <w:rPr>
          <w:rFonts w:ascii="Times New Roman" w:hAnsi="Times New Roman"/>
          <w:sz w:val="24"/>
          <w:szCs w:val="24"/>
        </w:rPr>
        <w:t xml:space="preserve">ach client data </w:t>
      </w:r>
      <w:r>
        <w:rPr>
          <w:rFonts w:ascii="Times New Roman" w:hAnsi="Times New Roman"/>
          <w:sz w:val="24"/>
          <w:szCs w:val="24"/>
        </w:rPr>
        <w:t xml:space="preserve">was analyzed and synthesized </w:t>
      </w:r>
      <w:r w:rsidRPr="006B633B">
        <w:rPr>
          <w:rFonts w:ascii="Times New Roman" w:hAnsi="Times New Roman"/>
          <w:sz w:val="24"/>
          <w:szCs w:val="24"/>
        </w:rPr>
        <w:t>into an individual case history</w:t>
      </w:r>
      <w:r>
        <w:rPr>
          <w:rFonts w:ascii="Times New Roman" w:hAnsi="Times New Roman"/>
          <w:sz w:val="24"/>
          <w:szCs w:val="24"/>
        </w:rPr>
        <w:t>, by</w:t>
      </w:r>
      <w:r w:rsidRPr="006B633B">
        <w:rPr>
          <w:rFonts w:ascii="Times New Roman" w:hAnsi="Times New Roman"/>
          <w:sz w:val="24"/>
          <w:szCs w:val="24"/>
        </w:rPr>
        <w:t xml:space="preserve"> track</w:t>
      </w:r>
      <w:r>
        <w:rPr>
          <w:rFonts w:ascii="Times New Roman" w:hAnsi="Times New Roman"/>
          <w:sz w:val="24"/>
          <w:szCs w:val="24"/>
        </w:rPr>
        <w:t>ing</w:t>
      </w:r>
      <w:r w:rsidRPr="006B633B">
        <w:rPr>
          <w:rFonts w:ascii="Times New Roman" w:hAnsi="Times New Roman"/>
          <w:sz w:val="24"/>
          <w:szCs w:val="24"/>
        </w:rPr>
        <w:t xml:space="preserve"> </w:t>
      </w:r>
      <w:r>
        <w:rPr>
          <w:rFonts w:ascii="Times New Roman" w:hAnsi="Times New Roman"/>
          <w:sz w:val="24"/>
          <w:szCs w:val="24"/>
        </w:rPr>
        <w:t xml:space="preserve">client </w:t>
      </w:r>
      <w:r w:rsidRPr="006B633B">
        <w:rPr>
          <w:rFonts w:ascii="Times New Roman" w:hAnsi="Times New Roman"/>
          <w:sz w:val="24"/>
          <w:szCs w:val="24"/>
        </w:rPr>
        <w:t>challenges that occurred when implementing open service innovation</w:t>
      </w:r>
      <w:r>
        <w:rPr>
          <w:rFonts w:ascii="Times New Roman" w:hAnsi="Times New Roman"/>
          <w:sz w:val="24"/>
          <w:szCs w:val="24"/>
        </w:rPr>
        <w:t xml:space="preserve"> projects</w:t>
      </w:r>
      <w:r w:rsidRPr="006B633B">
        <w:rPr>
          <w:rFonts w:ascii="Times New Roman" w:hAnsi="Times New Roman"/>
          <w:sz w:val="24"/>
          <w:szCs w:val="24"/>
        </w:rPr>
        <w:t xml:space="preserve">, and how </w:t>
      </w:r>
      <w:r w:rsidRPr="006B633B">
        <w:rPr>
          <w:rFonts w:ascii="Times New Roman" w:hAnsi="Times New Roman"/>
          <w:sz w:val="24"/>
          <w:szCs w:val="24"/>
        </w:rPr>
        <w:lastRenderedPageBreak/>
        <w:t xml:space="preserve">the intermediary helped in overcoming these. After developing an understanding of each client’s interactions with Nexus, cases </w:t>
      </w:r>
      <w:r>
        <w:rPr>
          <w:rFonts w:ascii="Times New Roman" w:hAnsi="Times New Roman"/>
          <w:sz w:val="24"/>
          <w:szCs w:val="24"/>
        </w:rPr>
        <w:t xml:space="preserve">were compared </w:t>
      </w:r>
      <w:r w:rsidRPr="006B633B">
        <w:rPr>
          <w:rFonts w:ascii="Times New Roman" w:hAnsi="Times New Roman"/>
          <w:sz w:val="24"/>
          <w:szCs w:val="24"/>
        </w:rPr>
        <w:t xml:space="preserve">against one another to identify similar themes (Eisenhardt, 1989). </w:t>
      </w:r>
      <w:r>
        <w:rPr>
          <w:rFonts w:ascii="Times New Roman" w:hAnsi="Times New Roman"/>
          <w:sz w:val="24"/>
          <w:szCs w:val="24"/>
        </w:rPr>
        <w:t>Clients’</w:t>
      </w:r>
      <w:r w:rsidRPr="006B633B">
        <w:rPr>
          <w:rFonts w:ascii="Times New Roman" w:hAnsi="Times New Roman"/>
          <w:sz w:val="24"/>
          <w:szCs w:val="24"/>
        </w:rPr>
        <w:t xml:space="preserve"> barriers to open service innovation and Nexus’s capabilities </w:t>
      </w:r>
      <w:r>
        <w:rPr>
          <w:rFonts w:ascii="Times New Roman" w:hAnsi="Times New Roman"/>
          <w:sz w:val="24"/>
          <w:szCs w:val="24"/>
        </w:rPr>
        <w:t xml:space="preserve">were considered </w:t>
      </w:r>
      <w:r w:rsidRPr="006B633B">
        <w:rPr>
          <w:rFonts w:ascii="Times New Roman" w:hAnsi="Times New Roman"/>
          <w:sz w:val="24"/>
          <w:szCs w:val="24"/>
        </w:rPr>
        <w:t xml:space="preserve">to be relevant when two or more clients independently described the same barriers and </w:t>
      </w:r>
      <w:r>
        <w:rPr>
          <w:rFonts w:ascii="Times New Roman" w:hAnsi="Times New Roman"/>
          <w:sz w:val="24"/>
          <w:szCs w:val="24"/>
        </w:rPr>
        <w:t xml:space="preserve">activities underpinning intermediary </w:t>
      </w:r>
      <w:r w:rsidRPr="006B633B">
        <w:rPr>
          <w:rFonts w:ascii="Times New Roman" w:hAnsi="Times New Roman"/>
          <w:sz w:val="24"/>
          <w:szCs w:val="24"/>
        </w:rPr>
        <w:t>capabilities. The fact that multiple informants indicated that the same capabilities had been deployed by the intermediary to overcome internal client barriers</w:t>
      </w:r>
      <w:r>
        <w:rPr>
          <w:rFonts w:ascii="Times New Roman" w:hAnsi="Times New Roman"/>
          <w:sz w:val="24"/>
          <w:szCs w:val="24"/>
        </w:rPr>
        <w:t xml:space="preserve">, </w:t>
      </w:r>
      <w:r w:rsidRPr="006B633B">
        <w:rPr>
          <w:rFonts w:ascii="Times New Roman" w:hAnsi="Times New Roman"/>
          <w:sz w:val="24"/>
          <w:szCs w:val="24"/>
        </w:rPr>
        <w:t>suggests a collective relevance, independent of a specific individual client interaction.</w:t>
      </w:r>
      <w:r>
        <w:rPr>
          <w:rFonts w:ascii="Times New Roman" w:hAnsi="Times New Roman"/>
          <w:sz w:val="24"/>
          <w:szCs w:val="24"/>
        </w:rPr>
        <w:t xml:space="preserve"> In doing</w:t>
      </w:r>
      <w:r>
        <w:rPr>
          <w:rFonts w:ascii="Times New Roman" w:hAnsi="Times New Roman" w:cs="Times New Roman"/>
          <w:sz w:val="24"/>
          <w:szCs w:val="24"/>
        </w:rPr>
        <w:t xml:space="preserve"> so, patterns of regularity in the data were identified (Miles </w:t>
      </w:r>
      <w:r w:rsidR="00D0357C">
        <w:rPr>
          <w:rFonts w:ascii="Times New Roman" w:hAnsi="Times New Roman" w:cs="Times New Roman"/>
          <w:sz w:val="24"/>
          <w:szCs w:val="24"/>
        </w:rPr>
        <w:t>and</w:t>
      </w:r>
      <w:r>
        <w:rPr>
          <w:rFonts w:ascii="Times New Roman" w:hAnsi="Times New Roman" w:cs="Times New Roman"/>
          <w:sz w:val="24"/>
          <w:szCs w:val="24"/>
        </w:rPr>
        <w:t xml:space="preserve"> Huberman, 1984)</w:t>
      </w:r>
      <w:r>
        <w:rPr>
          <w:rFonts w:ascii="Times New Roman" w:hAnsi="Times New Roman"/>
          <w:sz w:val="24"/>
          <w:szCs w:val="24"/>
        </w:rPr>
        <w:t>. Following these steps, first-level themes</w:t>
      </w:r>
      <w:r w:rsidRPr="00EA1E82">
        <w:rPr>
          <w:rFonts w:ascii="Times New Roman" w:hAnsi="Times New Roman"/>
          <w:sz w:val="24"/>
          <w:szCs w:val="24"/>
        </w:rPr>
        <w:t xml:space="preserve"> </w:t>
      </w:r>
      <w:r>
        <w:rPr>
          <w:rFonts w:ascii="Times New Roman" w:hAnsi="Times New Roman"/>
          <w:sz w:val="24"/>
          <w:szCs w:val="24"/>
        </w:rPr>
        <w:t xml:space="preserve">were aggregated into meaningful </w:t>
      </w:r>
      <w:r w:rsidRPr="006B633B">
        <w:rPr>
          <w:rFonts w:ascii="Times New Roman" w:hAnsi="Times New Roman"/>
          <w:sz w:val="24"/>
          <w:szCs w:val="24"/>
        </w:rPr>
        <w:t>theoretical constructs.</w:t>
      </w:r>
      <w:r>
        <w:rPr>
          <w:rFonts w:ascii="Times New Roman" w:hAnsi="Times New Roman"/>
          <w:sz w:val="24"/>
          <w:szCs w:val="24"/>
        </w:rPr>
        <w:t xml:space="preserve"> By the end of the second phase, we substantiated a set of constructs and developed </w:t>
      </w:r>
      <w:r>
        <w:rPr>
          <w:rFonts w:ascii="Times New Roman" w:hAnsi="Times New Roman" w:cs="Times New Roman"/>
          <w:sz w:val="24"/>
          <w:szCs w:val="24"/>
        </w:rPr>
        <w:t xml:space="preserve">a tentative model of how Nexus cumulatively </w:t>
      </w:r>
      <w:r w:rsidRPr="00210C1D">
        <w:rPr>
          <w:rFonts w:ascii="Times" w:hAnsi="Times" w:cs="Times New Roman"/>
          <w:sz w:val="24"/>
          <w:szCs w:val="24"/>
        </w:rPr>
        <w:t>develop</w:t>
      </w:r>
      <w:r>
        <w:rPr>
          <w:rFonts w:ascii="Times" w:hAnsi="Times" w:cs="Times New Roman"/>
          <w:sz w:val="24"/>
          <w:szCs w:val="24"/>
        </w:rPr>
        <w:t>ed</w:t>
      </w:r>
      <w:r w:rsidRPr="00210C1D">
        <w:rPr>
          <w:rFonts w:ascii="Times" w:hAnsi="Times" w:cs="Times New Roman"/>
          <w:sz w:val="24"/>
          <w:szCs w:val="24"/>
        </w:rPr>
        <w:t xml:space="preserve"> and deploy</w:t>
      </w:r>
      <w:r>
        <w:rPr>
          <w:rFonts w:ascii="Times" w:hAnsi="Times" w:cs="Times New Roman"/>
          <w:sz w:val="24"/>
          <w:szCs w:val="24"/>
        </w:rPr>
        <w:t xml:space="preserve">ed capabilities to assist clients overcome internal barriers in the leverage of open service innovation. The analysis involved many cycles of confrontation between literature and data analysis, and between data analysis and data collection </w:t>
      </w:r>
      <w:r>
        <w:rPr>
          <w:rFonts w:ascii="Times" w:hAnsi="Times" w:cs="Times New Roman"/>
          <w:noProof/>
          <w:sz w:val="24"/>
          <w:szCs w:val="24"/>
        </w:rPr>
        <w:t>(Burawoy, 1991)</w:t>
      </w:r>
      <w:r>
        <w:rPr>
          <w:rFonts w:ascii="Times" w:hAnsi="Times" w:cs="Times New Roman"/>
          <w:sz w:val="24"/>
          <w:szCs w:val="24"/>
        </w:rPr>
        <w:t xml:space="preserve">, leading to additional data collection. </w:t>
      </w:r>
    </w:p>
    <w:p w:rsidR="00726024" w:rsidRDefault="00726024" w:rsidP="00EE360C">
      <w:pPr>
        <w:tabs>
          <w:tab w:val="left" w:pos="4320"/>
        </w:tabs>
        <w:spacing w:after="120" w:line="480" w:lineRule="auto"/>
        <w:ind w:firstLine="720"/>
        <w:jc w:val="both"/>
        <w:rPr>
          <w:rFonts w:ascii="Times New Roman" w:hAnsi="Times New Roman"/>
          <w:lang w:val="en-GB"/>
        </w:rPr>
      </w:pPr>
      <w:r>
        <w:rPr>
          <w:rFonts w:ascii="Times" w:hAnsi="Times" w:cs="Times New Roman"/>
          <w:sz w:val="24"/>
          <w:szCs w:val="24"/>
        </w:rPr>
        <w:t xml:space="preserve">In the third period, more </w:t>
      </w:r>
      <w:r w:rsidRPr="005F1970">
        <w:rPr>
          <w:rFonts w:ascii="Times New Roman" w:hAnsi="Times New Roman" w:cs="Times New Roman"/>
          <w:sz w:val="24"/>
          <w:szCs w:val="24"/>
        </w:rPr>
        <w:t>than a year after the initial data</w:t>
      </w:r>
      <w:r>
        <w:rPr>
          <w:rFonts w:ascii="Times New Roman" w:hAnsi="Times New Roman" w:cs="Times New Roman"/>
          <w:sz w:val="24"/>
          <w:szCs w:val="24"/>
        </w:rPr>
        <w:t xml:space="preserve"> collection</w:t>
      </w:r>
      <w:r w:rsidRPr="005F1970">
        <w:rPr>
          <w:rFonts w:ascii="Times New Roman" w:hAnsi="Times New Roman" w:cs="Times New Roman"/>
          <w:sz w:val="24"/>
          <w:szCs w:val="24"/>
        </w:rPr>
        <w:t xml:space="preserve">, </w:t>
      </w:r>
      <w:r>
        <w:rPr>
          <w:rFonts w:ascii="Times New Roman" w:hAnsi="Times New Roman" w:cs="Times New Roman"/>
          <w:sz w:val="24"/>
          <w:szCs w:val="24"/>
        </w:rPr>
        <w:t xml:space="preserve">13 </w:t>
      </w:r>
      <w:r w:rsidRPr="005F1970">
        <w:rPr>
          <w:rFonts w:ascii="Times New Roman" w:hAnsi="Times New Roman" w:cs="Times New Roman"/>
          <w:sz w:val="24"/>
          <w:szCs w:val="24"/>
        </w:rPr>
        <w:t xml:space="preserve">follow-up interviews </w:t>
      </w:r>
      <w:r>
        <w:rPr>
          <w:rFonts w:ascii="Times New Roman" w:hAnsi="Times New Roman" w:cs="Times New Roman"/>
          <w:sz w:val="24"/>
          <w:szCs w:val="24"/>
        </w:rPr>
        <w:t xml:space="preserve">were conducted </w:t>
      </w:r>
      <w:r w:rsidRPr="005F1970">
        <w:rPr>
          <w:rFonts w:ascii="Times New Roman" w:hAnsi="Times New Roman" w:cs="Times New Roman"/>
          <w:sz w:val="24"/>
          <w:szCs w:val="24"/>
        </w:rPr>
        <w:t xml:space="preserve">with Nexus executives, </w:t>
      </w:r>
      <w:r w:rsidRPr="00602DE5">
        <w:rPr>
          <w:rFonts w:ascii="Times New Roman" w:hAnsi="Times New Roman" w:cs="Times New Roman"/>
          <w:sz w:val="24"/>
          <w:szCs w:val="24"/>
        </w:rPr>
        <w:t xml:space="preserve">plus online projects </w:t>
      </w:r>
      <w:r>
        <w:rPr>
          <w:rFonts w:ascii="Times New Roman" w:hAnsi="Times New Roman" w:cs="Times New Roman"/>
          <w:sz w:val="24"/>
          <w:szCs w:val="24"/>
        </w:rPr>
        <w:t xml:space="preserve">of clients and additional </w:t>
      </w:r>
      <w:r w:rsidRPr="00602DE5">
        <w:rPr>
          <w:rFonts w:ascii="Times New Roman" w:hAnsi="Times New Roman" w:cs="Times New Roman"/>
          <w:sz w:val="24"/>
          <w:szCs w:val="24"/>
        </w:rPr>
        <w:t>archival data</w:t>
      </w:r>
      <w:r>
        <w:rPr>
          <w:rFonts w:ascii="Times New Roman" w:hAnsi="Times New Roman" w:cs="Times New Roman"/>
          <w:sz w:val="24"/>
          <w:szCs w:val="24"/>
        </w:rPr>
        <w:t xml:space="preserve"> were further reviewed</w:t>
      </w:r>
      <w:r w:rsidRPr="00602DE5">
        <w:rPr>
          <w:rFonts w:ascii="Times New Roman" w:hAnsi="Times New Roman" w:cs="Times New Roman"/>
          <w:sz w:val="24"/>
          <w:szCs w:val="24"/>
        </w:rPr>
        <w:t xml:space="preserve">. </w:t>
      </w:r>
      <w:r>
        <w:rPr>
          <w:rFonts w:ascii="Times New Roman" w:hAnsi="Times New Roman" w:cs="Times New Roman"/>
          <w:sz w:val="24"/>
          <w:szCs w:val="24"/>
        </w:rPr>
        <w:t xml:space="preserve">This allowed to </w:t>
      </w:r>
      <w:r w:rsidRPr="00EE74B7">
        <w:rPr>
          <w:rFonts w:ascii="Times" w:hAnsi="Times" w:cs="Times New Roman"/>
          <w:sz w:val="24"/>
          <w:szCs w:val="24"/>
        </w:rPr>
        <w:t xml:space="preserve">track the progress of </w:t>
      </w:r>
      <w:r>
        <w:rPr>
          <w:rFonts w:ascii="Times" w:hAnsi="Times" w:cs="Times New Roman"/>
          <w:sz w:val="24"/>
          <w:szCs w:val="24"/>
        </w:rPr>
        <w:t xml:space="preserve">how </w:t>
      </w:r>
      <w:r w:rsidRPr="00EE74B7">
        <w:rPr>
          <w:rFonts w:ascii="Times" w:hAnsi="Times" w:cs="Times New Roman"/>
          <w:sz w:val="24"/>
          <w:szCs w:val="24"/>
        </w:rPr>
        <w:t>Nexus</w:t>
      </w:r>
      <w:r>
        <w:rPr>
          <w:rFonts w:ascii="Times" w:hAnsi="Times" w:cs="Times New Roman"/>
          <w:sz w:val="24"/>
          <w:szCs w:val="24"/>
        </w:rPr>
        <w:t xml:space="preserve"> developed and deployed capabilities, </w:t>
      </w:r>
      <w:r w:rsidRPr="00EE74B7">
        <w:rPr>
          <w:rFonts w:ascii="Times" w:hAnsi="Times" w:cs="Times New Roman"/>
          <w:sz w:val="24"/>
          <w:szCs w:val="24"/>
        </w:rPr>
        <w:t xml:space="preserve">and the mechanisms by which they </w:t>
      </w:r>
      <w:r>
        <w:rPr>
          <w:rFonts w:ascii="Times" w:hAnsi="Times" w:cs="Times New Roman"/>
          <w:sz w:val="24"/>
          <w:szCs w:val="24"/>
        </w:rPr>
        <w:t>assisted</w:t>
      </w:r>
      <w:r w:rsidRPr="00EE74B7">
        <w:rPr>
          <w:rFonts w:ascii="Times" w:hAnsi="Times" w:cs="Times New Roman"/>
          <w:sz w:val="24"/>
          <w:szCs w:val="24"/>
        </w:rPr>
        <w:t xml:space="preserve"> overcome </w:t>
      </w:r>
      <w:r>
        <w:rPr>
          <w:rFonts w:ascii="Times" w:hAnsi="Times" w:cs="Times New Roman"/>
          <w:sz w:val="24"/>
          <w:szCs w:val="24"/>
        </w:rPr>
        <w:t xml:space="preserve">client </w:t>
      </w:r>
      <w:r w:rsidRPr="00EE74B7">
        <w:rPr>
          <w:rFonts w:ascii="Times" w:hAnsi="Times" w:cs="Times New Roman"/>
          <w:sz w:val="24"/>
          <w:szCs w:val="24"/>
        </w:rPr>
        <w:t xml:space="preserve">barriers. </w:t>
      </w:r>
      <w:r>
        <w:rPr>
          <w:rFonts w:ascii="Times" w:hAnsi="Times" w:cs="Times New Roman"/>
          <w:sz w:val="24"/>
          <w:szCs w:val="24"/>
        </w:rPr>
        <w:t>O</w:t>
      </w:r>
      <w:r w:rsidRPr="00EE74B7">
        <w:rPr>
          <w:rFonts w:ascii="Times" w:hAnsi="Times" w:cs="Times New Roman"/>
          <w:sz w:val="24"/>
          <w:szCs w:val="24"/>
        </w:rPr>
        <w:t>nline site</w:t>
      </w:r>
      <w:r>
        <w:rPr>
          <w:rFonts w:ascii="Times" w:hAnsi="Times" w:cs="Times New Roman"/>
          <w:sz w:val="24"/>
          <w:szCs w:val="24"/>
        </w:rPr>
        <w:t>s</w:t>
      </w:r>
      <w:r w:rsidRPr="00EE74B7">
        <w:rPr>
          <w:rFonts w:ascii="Times" w:hAnsi="Times" w:cs="Times New Roman"/>
          <w:sz w:val="24"/>
          <w:szCs w:val="24"/>
        </w:rPr>
        <w:t xml:space="preserve"> and </w:t>
      </w:r>
      <w:r>
        <w:rPr>
          <w:rFonts w:ascii="Times" w:hAnsi="Times" w:cs="Times New Roman"/>
          <w:sz w:val="24"/>
          <w:szCs w:val="24"/>
        </w:rPr>
        <w:t xml:space="preserve">internal service innovation </w:t>
      </w:r>
      <w:r w:rsidRPr="00EE74B7">
        <w:rPr>
          <w:rFonts w:ascii="Times" w:hAnsi="Times" w:cs="Times New Roman"/>
          <w:sz w:val="24"/>
          <w:szCs w:val="24"/>
        </w:rPr>
        <w:t>project journey</w:t>
      </w:r>
      <w:r>
        <w:rPr>
          <w:rFonts w:ascii="Times" w:hAnsi="Times" w:cs="Times New Roman"/>
          <w:sz w:val="24"/>
          <w:szCs w:val="24"/>
        </w:rPr>
        <w:t xml:space="preserve"> documents</w:t>
      </w:r>
      <w:r w:rsidRPr="00EE74B7">
        <w:rPr>
          <w:rFonts w:ascii="Times" w:hAnsi="Times" w:cs="Times New Roman"/>
          <w:sz w:val="24"/>
          <w:szCs w:val="24"/>
        </w:rPr>
        <w:t xml:space="preserve"> </w:t>
      </w:r>
      <w:r>
        <w:rPr>
          <w:rFonts w:ascii="Times" w:hAnsi="Times" w:cs="Times New Roman"/>
          <w:sz w:val="24"/>
          <w:szCs w:val="24"/>
        </w:rPr>
        <w:t>of clients were</w:t>
      </w:r>
      <w:r w:rsidRPr="00EE74B7">
        <w:rPr>
          <w:rFonts w:ascii="Times" w:hAnsi="Times" w:cs="Times New Roman"/>
          <w:sz w:val="24"/>
          <w:szCs w:val="24"/>
        </w:rPr>
        <w:t xml:space="preserve"> also tracked to draw evidence on their response to Nexus’ interventions, </w:t>
      </w:r>
      <w:r>
        <w:rPr>
          <w:rFonts w:ascii="Times" w:hAnsi="Times" w:cs="Times New Roman"/>
          <w:sz w:val="24"/>
          <w:szCs w:val="24"/>
        </w:rPr>
        <w:t xml:space="preserve">looking for manifestations of how (and to what extent) </w:t>
      </w:r>
      <w:r w:rsidRPr="00EE74B7">
        <w:rPr>
          <w:rFonts w:ascii="Times" w:hAnsi="Times" w:cs="Times New Roman"/>
          <w:sz w:val="24"/>
          <w:szCs w:val="24"/>
        </w:rPr>
        <w:t>internal barriers</w:t>
      </w:r>
      <w:r>
        <w:rPr>
          <w:rFonts w:ascii="Times" w:hAnsi="Times" w:cs="Times New Roman"/>
          <w:sz w:val="24"/>
          <w:szCs w:val="24"/>
        </w:rPr>
        <w:t xml:space="preserve"> have been overcome</w:t>
      </w:r>
      <w:r w:rsidRPr="00EE74B7">
        <w:rPr>
          <w:rFonts w:ascii="Times" w:hAnsi="Times" w:cs="Times New Roman"/>
          <w:sz w:val="24"/>
          <w:szCs w:val="24"/>
        </w:rPr>
        <w:t xml:space="preserve">. </w:t>
      </w:r>
      <w:r w:rsidRPr="006B633B">
        <w:rPr>
          <w:rFonts w:ascii="Times New Roman" w:hAnsi="Times New Roman"/>
          <w:sz w:val="24"/>
          <w:szCs w:val="24"/>
        </w:rPr>
        <w:t>From the</w:t>
      </w:r>
      <w:r>
        <w:rPr>
          <w:rFonts w:ascii="Times New Roman" w:hAnsi="Times New Roman"/>
          <w:sz w:val="24"/>
          <w:szCs w:val="24"/>
        </w:rPr>
        <w:t xml:space="preserve">se emerging patterns, we validated our </w:t>
      </w:r>
      <w:r w:rsidRPr="006B633B">
        <w:rPr>
          <w:rFonts w:ascii="Times New Roman" w:hAnsi="Times New Roman"/>
          <w:sz w:val="24"/>
          <w:szCs w:val="24"/>
        </w:rPr>
        <w:t>theoretical constructs</w:t>
      </w:r>
      <w:r>
        <w:rPr>
          <w:rFonts w:ascii="Times New Roman" w:hAnsi="Times New Roman"/>
          <w:sz w:val="24"/>
          <w:szCs w:val="24"/>
        </w:rPr>
        <w:t xml:space="preserve"> and model, and also identified </w:t>
      </w:r>
      <w:r>
        <w:rPr>
          <w:rFonts w:ascii="Times" w:hAnsi="Times" w:cs="Times New Roman"/>
          <w:sz w:val="24"/>
          <w:szCs w:val="24"/>
        </w:rPr>
        <w:t xml:space="preserve">additional events and practices salient to the process of Nexus’ </w:t>
      </w:r>
      <w:r w:rsidRPr="00EE74B7">
        <w:rPr>
          <w:rFonts w:ascii="Times" w:hAnsi="Times" w:cs="Times New Roman"/>
          <w:sz w:val="24"/>
          <w:szCs w:val="24"/>
        </w:rPr>
        <w:t>capability development and deployment</w:t>
      </w:r>
      <w:r>
        <w:rPr>
          <w:rFonts w:ascii="Times" w:hAnsi="Times" w:cs="Times New Roman"/>
          <w:sz w:val="24"/>
          <w:szCs w:val="24"/>
        </w:rPr>
        <w:t xml:space="preserve">, that were not </w:t>
      </w:r>
      <w:r>
        <w:rPr>
          <w:rFonts w:ascii="Times" w:hAnsi="Times" w:cs="Times New Roman"/>
          <w:sz w:val="24"/>
          <w:szCs w:val="24"/>
        </w:rPr>
        <w:lastRenderedPageBreak/>
        <w:t>substantiated through the previous interviews.</w:t>
      </w:r>
      <w:r>
        <w:rPr>
          <w:rFonts w:ascii="Times New Roman" w:hAnsi="Times New Roman"/>
          <w:sz w:val="24"/>
          <w:szCs w:val="24"/>
        </w:rPr>
        <w:t xml:space="preserve"> Overall, </w:t>
      </w:r>
      <w:r>
        <w:rPr>
          <w:rFonts w:ascii="Times New Roman" w:hAnsi="Times New Roman" w:cs="Times New Roman"/>
          <w:sz w:val="24"/>
          <w:szCs w:val="24"/>
        </w:rPr>
        <w:t xml:space="preserve">we sought to consolidate recurrent patterns in the data </w:t>
      </w:r>
      <w:r>
        <w:rPr>
          <w:rFonts w:ascii="Times New Roman" w:hAnsi="Times New Roman" w:cs="Times New Roman"/>
          <w:noProof/>
          <w:sz w:val="24"/>
          <w:szCs w:val="24"/>
        </w:rPr>
        <w:t xml:space="preserve">and thus </w:t>
      </w:r>
      <w:r>
        <w:rPr>
          <w:rFonts w:ascii="Times New Roman" w:hAnsi="Times New Roman"/>
          <w:sz w:val="24"/>
          <w:szCs w:val="24"/>
        </w:rPr>
        <w:t xml:space="preserve">increase construct validity </w:t>
      </w:r>
      <w:r>
        <w:rPr>
          <w:rFonts w:ascii="Times New Roman" w:hAnsi="Times New Roman" w:cs="Times New Roman"/>
          <w:sz w:val="24"/>
          <w:szCs w:val="24"/>
        </w:rPr>
        <w:t>(Yin, 2003)</w:t>
      </w:r>
      <w:r>
        <w:rPr>
          <w:rFonts w:ascii="Times New Roman" w:hAnsi="Times New Roman"/>
          <w:sz w:val="24"/>
          <w:szCs w:val="24"/>
        </w:rPr>
        <w:t xml:space="preserve">. </w:t>
      </w:r>
      <w:r>
        <w:rPr>
          <w:rFonts w:ascii="Times" w:hAnsi="Times" w:cs="Times New Roman"/>
          <w:sz w:val="24"/>
          <w:szCs w:val="24"/>
        </w:rPr>
        <w:t xml:space="preserve">By further ‘enfolding’ our </w:t>
      </w:r>
      <w:r w:rsidRPr="00FD39AA">
        <w:rPr>
          <w:rFonts w:ascii="Times New Roman" w:hAnsi="Times New Roman" w:cs="Times New Roman"/>
          <w:sz w:val="24"/>
          <w:szCs w:val="24"/>
        </w:rPr>
        <w:t>findings</w:t>
      </w:r>
      <w:r>
        <w:rPr>
          <w:rFonts w:ascii="Times New Roman" w:hAnsi="Times New Roman" w:cs="Times New Roman"/>
          <w:sz w:val="24"/>
          <w:szCs w:val="24"/>
        </w:rPr>
        <w:t xml:space="preserve"> </w:t>
      </w:r>
      <w:r w:rsidRPr="00FD39AA">
        <w:rPr>
          <w:rFonts w:ascii="Times New Roman" w:hAnsi="Times New Roman" w:cs="Times New Roman"/>
          <w:sz w:val="24"/>
          <w:szCs w:val="24"/>
        </w:rPr>
        <w:t xml:space="preserve">with </w:t>
      </w:r>
      <w:r>
        <w:rPr>
          <w:rFonts w:ascii="Times New Roman" w:hAnsi="Times New Roman" w:cs="Times New Roman"/>
          <w:sz w:val="24"/>
          <w:szCs w:val="24"/>
        </w:rPr>
        <w:t xml:space="preserve">existing </w:t>
      </w:r>
      <w:r w:rsidRPr="00FD39AA">
        <w:rPr>
          <w:rFonts w:ascii="Times New Roman" w:hAnsi="Times New Roman" w:cs="Times New Roman"/>
          <w:sz w:val="24"/>
          <w:szCs w:val="24"/>
        </w:rPr>
        <w:t xml:space="preserve">literature </w:t>
      </w:r>
      <w:r>
        <w:rPr>
          <w:rFonts w:ascii="Times New Roman" w:hAnsi="Times New Roman" w:cs="Times New Roman"/>
          <w:sz w:val="24"/>
          <w:szCs w:val="24"/>
        </w:rPr>
        <w:t>(Eisenhardt, 1989), we developed our theoretical framework</w:t>
      </w:r>
      <w:r>
        <w:rPr>
          <w:rFonts w:ascii="Times" w:hAnsi="Times" w:cs="Times New Roman"/>
          <w:sz w:val="24"/>
          <w:szCs w:val="24"/>
        </w:rPr>
        <w:t>.</w:t>
      </w:r>
      <w:r>
        <w:rPr>
          <w:rFonts w:ascii="Times New Roman" w:hAnsi="Times New Roman" w:cs="Times New Roman"/>
          <w:sz w:val="24"/>
          <w:szCs w:val="24"/>
        </w:rPr>
        <w:t xml:space="preserve"> </w:t>
      </w:r>
    </w:p>
    <w:p w:rsidR="00726024" w:rsidRDefault="00726024" w:rsidP="00EE360C">
      <w:pPr>
        <w:tabs>
          <w:tab w:val="left" w:pos="4320"/>
          <w:tab w:val="left" w:pos="5580"/>
          <w:tab w:val="left" w:pos="6120"/>
        </w:tabs>
        <w:spacing w:after="12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Throughout the manual analysis, text mining was conducted at the start of each analysis to let ‘the data speak freely’, without manual interference. Leximancer was used as a tool, which allows for systematic analysis </w:t>
      </w:r>
      <w:r>
        <w:rPr>
          <w:rFonts w:ascii="Times New Roman" w:hAnsi="Times New Roman" w:cs="Times New Roman"/>
          <w:noProof/>
          <w:sz w:val="24"/>
          <w:szCs w:val="24"/>
        </w:rPr>
        <w:t>(Mathies and Burford, 2011; Rooney, 2005)</w:t>
      </w:r>
      <w:r>
        <w:rPr>
          <w:rFonts w:ascii="Times" w:hAnsi="Times" w:cs="Times New Roman"/>
          <w:sz w:val="24"/>
          <w:szCs w:val="24"/>
        </w:rPr>
        <w:t xml:space="preserve">, as it automatically </w:t>
      </w:r>
      <w:r w:rsidRPr="00E113F9">
        <w:rPr>
          <w:rFonts w:ascii="Times New Roman" w:hAnsi="Times New Roman" w:cs="Times New Roman"/>
          <w:sz w:val="24"/>
          <w:szCs w:val="24"/>
          <w:lang w:val="en-AU"/>
        </w:rPr>
        <w:t>learn</w:t>
      </w:r>
      <w:r>
        <w:rPr>
          <w:rFonts w:ascii="Times New Roman" w:hAnsi="Times New Roman" w:cs="Times New Roman"/>
          <w:sz w:val="24"/>
          <w:szCs w:val="24"/>
          <w:lang w:val="en-AU"/>
        </w:rPr>
        <w:t>s</w:t>
      </w:r>
      <w:r w:rsidRPr="00E113F9">
        <w:rPr>
          <w:rFonts w:ascii="Times New Roman" w:hAnsi="Times New Roman" w:cs="Times New Roman"/>
          <w:sz w:val="24"/>
          <w:szCs w:val="24"/>
          <w:lang w:val="en-AU"/>
        </w:rPr>
        <w:t xml:space="preserve"> patterns based on the idea that words form a sentence</w:t>
      </w:r>
      <w:r>
        <w:rPr>
          <w:rFonts w:ascii="Times New Roman" w:hAnsi="Times New Roman" w:cs="Times New Roman"/>
          <w:sz w:val="24"/>
          <w:szCs w:val="24"/>
          <w:lang w:val="en-AU"/>
        </w:rPr>
        <w:t>,</w:t>
      </w:r>
      <w:r w:rsidRPr="00E113F9">
        <w:rPr>
          <w:rFonts w:ascii="Times New Roman" w:hAnsi="Times New Roman" w:cs="Times New Roman"/>
          <w:sz w:val="24"/>
          <w:szCs w:val="24"/>
          <w:lang w:val="en-AU"/>
        </w:rPr>
        <w:t xml:space="preserve"> and predict</w:t>
      </w:r>
      <w:r>
        <w:rPr>
          <w:rFonts w:ascii="Times New Roman" w:hAnsi="Times New Roman" w:cs="Times New Roman"/>
          <w:sz w:val="24"/>
          <w:szCs w:val="24"/>
          <w:lang w:val="en-AU"/>
        </w:rPr>
        <w:t>s</w:t>
      </w:r>
      <w:r w:rsidRPr="00E113F9">
        <w:rPr>
          <w:rFonts w:ascii="Times New Roman" w:hAnsi="Times New Roman" w:cs="Times New Roman"/>
          <w:sz w:val="24"/>
          <w:szCs w:val="24"/>
          <w:lang w:val="en-AU"/>
        </w:rPr>
        <w:t xml:space="preserve"> emerging concepts</w:t>
      </w:r>
      <w:r>
        <w:rPr>
          <w:rFonts w:ascii="Times New Roman" w:hAnsi="Times New Roman" w:cs="Times New Roman"/>
          <w:sz w:val="24"/>
          <w:szCs w:val="24"/>
          <w:lang w:val="en-AU"/>
        </w:rPr>
        <w:t>,</w:t>
      </w:r>
      <w:r>
        <w:rPr>
          <w:rFonts w:ascii="Times" w:hAnsi="Times" w:cs="Times New Roman"/>
          <w:sz w:val="24"/>
          <w:szCs w:val="24"/>
        </w:rPr>
        <w:t xml:space="preserve"> tags</w:t>
      </w:r>
      <w:r w:rsidRPr="00E113F9">
        <w:rPr>
          <w:rFonts w:ascii="Times New Roman" w:hAnsi="Times New Roman" w:cs="Times New Roman"/>
          <w:sz w:val="24"/>
          <w:szCs w:val="24"/>
        </w:rPr>
        <w:t xml:space="preserve"> </w:t>
      </w:r>
      <w:r>
        <w:rPr>
          <w:rFonts w:ascii="Times New Roman" w:hAnsi="Times New Roman" w:cs="Times New Roman"/>
          <w:sz w:val="24"/>
          <w:szCs w:val="24"/>
        </w:rPr>
        <w:t xml:space="preserve">the data, and derives relevant concepts and themes based on a Bayesian learning algorithm without the need of a manually created dictionary </w:t>
      </w:r>
      <w:r>
        <w:rPr>
          <w:rFonts w:ascii="Times New Roman" w:hAnsi="Times New Roman" w:cs="Times New Roman"/>
          <w:noProof/>
          <w:sz w:val="24"/>
          <w:szCs w:val="24"/>
        </w:rPr>
        <w:t>(Smith and Humphreys, 2006)</w:t>
      </w:r>
      <w:r>
        <w:rPr>
          <w:rFonts w:ascii="Times New Roman" w:hAnsi="Times New Roman" w:cs="Times New Roman"/>
          <w:sz w:val="24"/>
          <w:szCs w:val="24"/>
        </w:rPr>
        <w:t xml:space="preserve">. </w:t>
      </w:r>
      <w:r>
        <w:rPr>
          <w:rFonts w:ascii="Times" w:eastAsia="Times New Roman" w:hAnsi="Times"/>
          <w:sz w:val="24"/>
          <w:szCs w:val="24"/>
        </w:rPr>
        <w:t>This allows us to do</w:t>
      </w:r>
      <w:r w:rsidRPr="00B8642E">
        <w:rPr>
          <w:rFonts w:ascii="Times" w:hAnsi="Times"/>
          <w:sz w:val="24"/>
          <w:szCs w:val="24"/>
        </w:rPr>
        <w:t xml:space="preserve"> both conceptual (thematic) and relational (semantic) analysis </w:t>
      </w:r>
      <w:r>
        <w:rPr>
          <w:rFonts w:ascii="Times" w:hAnsi="Times"/>
          <w:sz w:val="24"/>
          <w:szCs w:val="24"/>
        </w:rPr>
        <w:t>of our data</w:t>
      </w:r>
      <w:r w:rsidRPr="00B8642E">
        <w:rPr>
          <w:rFonts w:ascii="Times" w:hAnsi="Times"/>
          <w:sz w:val="24"/>
          <w:szCs w:val="24"/>
        </w:rPr>
        <w:t xml:space="preserve"> </w:t>
      </w:r>
      <w:r>
        <w:rPr>
          <w:rFonts w:ascii="Times" w:eastAsia="Times New Roman" w:hAnsi="Times"/>
          <w:noProof/>
          <w:sz w:val="24"/>
          <w:szCs w:val="24"/>
        </w:rPr>
        <w:t>(Rooney 2005)</w:t>
      </w:r>
      <w:r w:rsidRPr="00B8642E">
        <w:rPr>
          <w:rFonts w:ascii="Times" w:eastAsia="Times New Roman" w:hAnsi="Times"/>
          <w:sz w:val="24"/>
          <w:szCs w:val="24"/>
        </w:rPr>
        <w:t xml:space="preserve">, </w:t>
      </w:r>
      <w:r>
        <w:rPr>
          <w:rFonts w:ascii="Times" w:eastAsia="Times New Roman" w:hAnsi="Times"/>
          <w:sz w:val="24"/>
          <w:szCs w:val="24"/>
        </w:rPr>
        <w:t>identifying</w:t>
      </w:r>
      <w:r w:rsidRPr="00B8642E">
        <w:rPr>
          <w:rFonts w:ascii="Times" w:eastAsia="Times New Roman" w:hAnsi="Times"/>
          <w:sz w:val="24"/>
          <w:szCs w:val="24"/>
        </w:rPr>
        <w:t xml:space="preserve"> concepts (common text elements) and themes (groupings of revealed concepts).</w:t>
      </w:r>
      <w:r>
        <w:rPr>
          <w:rFonts w:ascii="Times" w:eastAsia="Times New Roman" w:hAnsi="Times"/>
          <w:sz w:val="24"/>
          <w:szCs w:val="24"/>
        </w:rPr>
        <w:t xml:space="preserve"> </w:t>
      </w:r>
      <w:r>
        <w:rPr>
          <w:rFonts w:ascii="Times New Roman" w:hAnsi="Times New Roman" w:cs="Times New Roman"/>
          <w:sz w:val="24"/>
          <w:szCs w:val="24"/>
        </w:rPr>
        <w:t xml:space="preserve">evident in the data (for the data relevant to the client barriers; aggregate intermediary capabilities; and the data on intermediary capabilities structured by phase - as outlined later in the manuscript). </w:t>
      </w:r>
      <w:r w:rsidRPr="00E113F9">
        <w:rPr>
          <w:rFonts w:ascii="Times New Roman" w:hAnsi="Times New Roman" w:cs="Times New Roman"/>
          <w:sz w:val="24"/>
          <w:szCs w:val="24"/>
          <w:lang w:val="en-AU"/>
        </w:rPr>
        <w:t>Leximancer</w:t>
      </w:r>
      <w:r>
        <w:rPr>
          <w:rFonts w:ascii="Times New Roman" w:hAnsi="Times New Roman" w:cs="Times New Roman"/>
          <w:sz w:val="24"/>
          <w:szCs w:val="24"/>
          <w:lang w:val="en-AU"/>
        </w:rPr>
        <w:t xml:space="preserve"> has been found to</w:t>
      </w:r>
      <w:r w:rsidRPr="00E113F9">
        <w:rPr>
          <w:rFonts w:ascii="Times New Roman" w:hAnsi="Times New Roman" w:cs="Times New Roman"/>
          <w:sz w:val="24"/>
          <w:szCs w:val="24"/>
          <w:lang w:val="en-AU"/>
        </w:rPr>
        <w:t xml:space="preserve"> </w:t>
      </w:r>
      <w:r>
        <w:rPr>
          <w:rFonts w:ascii="Times New Roman" w:hAnsi="Times New Roman" w:cs="Times New Roman"/>
          <w:sz w:val="24"/>
          <w:szCs w:val="24"/>
          <w:lang w:val="en-AU"/>
        </w:rPr>
        <w:t>produce</w:t>
      </w:r>
      <w:r w:rsidRPr="00E113F9">
        <w:rPr>
          <w:rFonts w:ascii="Times New Roman" w:hAnsi="Times New Roman" w:cs="Times New Roman"/>
          <w:sz w:val="24"/>
          <w:szCs w:val="24"/>
          <w:lang w:val="en-AU"/>
        </w:rPr>
        <w:t xml:space="preserve"> high reliability and reproducibility of concept extractions and thematic clustering</w:t>
      </w:r>
      <w:r>
        <w:rPr>
          <w:rFonts w:ascii="Times New Roman" w:hAnsi="Times New Roman" w:cs="Times New Roman"/>
          <w:sz w:val="24"/>
          <w:szCs w:val="24"/>
          <w:lang w:val="en-AU"/>
        </w:rPr>
        <w:t xml:space="preserve"> </w:t>
      </w:r>
      <w:r>
        <w:rPr>
          <w:rFonts w:ascii="Times New Roman" w:hAnsi="Times New Roman" w:cs="Times New Roman"/>
          <w:noProof/>
          <w:sz w:val="24"/>
          <w:szCs w:val="24"/>
          <w:lang w:val="en-AU"/>
        </w:rPr>
        <w:t>(Smith and Humphreys, 2006; Wilden, Akaka, Karpen and Hohberger, 2017)</w:t>
      </w:r>
      <w:r w:rsidRPr="00E113F9">
        <w:rPr>
          <w:rFonts w:ascii="Times New Roman" w:hAnsi="Times New Roman" w:cs="Times New Roman"/>
          <w:sz w:val="24"/>
          <w:szCs w:val="24"/>
          <w:lang w:val="en-AU"/>
        </w:rPr>
        <w:t>.</w:t>
      </w:r>
      <w:r>
        <w:rPr>
          <w:rFonts w:ascii="Times New Roman" w:hAnsi="Times New Roman" w:cs="Times New Roman"/>
          <w:sz w:val="24"/>
          <w:szCs w:val="24"/>
          <w:lang w:val="en-AU"/>
        </w:rPr>
        <w:t xml:space="preserve"> Although</w:t>
      </w:r>
      <w:r w:rsidRPr="00E113F9">
        <w:rPr>
          <w:rFonts w:ascii="Times New Roman" w:hAnsi="Times New Roman" w:cs="Times New Roman"/>
          <w:sz w:val="24"/>
          <w:szCs w:val="24"/>
          <w:lang w:val="en-AU"/>
        </w:rPr>
        <w:t xml:space="preserve"> the software uses an unsupervised learning algorithm, the research team </w:t>
      </w:r>
      <w:r>
        <w:rPr>
          <w:rFonts w:ascii="Times New Roman" w:hAnsi="Times New Roman" w:cs="Times New Roman"/>
          <w:sz w:val="24"/>
          <w:szCs w:val="24"/>
          <w:lang w:val="en-AU"/>
        </w:rPr>
        <w:t>maintained</w:t>
      </w:r>
      <w:r w:rsidRPr="00E113F9">
        <w:rPr>
          <w:rFonts w:ascii="Times New Roman" w:hAnsi="Times New Roman" w:cs="Times New Roman"/>
          <w:sz w:val="24"/>
          <w:szCs w:val="24"/>
          <w:lang w:val="en-AU"/>
        </w:rPr>
        <w:t xml:space="preserve"> control over the process and </w:t>
      </w:r>
      <w:r>
        <w:rPr>
          <w:rFonts w:ascii="Times New Roman" w:hAnsi="Times New Roman" w:cs="Times New Roman"/>
          <w:sz w:val="24"/>
          <w:szCs w:val="24"/>
          <w:lang w:val="en-AU"/>
        </w:rPr>
        <w:t xml:space="preserve">provided the necessary </w:t>
      </w:r>
      <w:r w:rsidRPr="00E113F9">
        <w:rPr>
          <w:rFonts w:ascii="Times New Roman" w:hAnsi="Times New Roman" w:cs="Times New Roman"/>
          <w:sz w:val="24"/>
          <w:szCs w:val="24"/>
          <w:lang w:val="en-AU"/>
        </w:rPr>
        <w:t>input</w:t>
      </w:r>
      <w:r>
        <w:rPr>
          <w:rFonts w:ascii="Times New Roman" w:hAnsi="Times New Roman" w:cs="Times New Roman"/>
          <w:sz w:val="24"/>
          <w:szCs w:val="24"/>
          <w:lang w:val="en-AU"/>
        </w:rPr>
        <w:t>s</w:t>
      </w:r>
      <w:r w:rsidRPr="00E113F9">
        <w:rPr>
          <w:rFonts w:ascii="Times New Roman" w:hAnsi="Times New Roman" w:cs="Times New Roman"/>
          <w:sz w:val="24"/>
          <w:szCs w:val="24"/>
          <w:lang w:val="en-AU"/>
        </w:rPr>
        <w:t xml:space="preserve"> during specific analysis tasks</w:t>
      </w:r>
      <w:r w:rsidRPr="0080085D">
        <w:rPr>
          <w:rFonts w:ascii="Times New Roman" w:hAnsi="Times New Roman" w:cs="Times New Roman"/>
          <w:sz w:val="24"/>
          <w:szCs w:val="24"/>
          <w:lang w:val="en-AU"/>
        </w:rPr>
        <w:t xml:space="preserve">. </w:t>
      </w:r>
      <w:r>
        <w:rPr>
          <w:rFonts w:ascii="Times New Roman" w:hAnsi="Times New Roman" w:cs="Times New Roman"/>
          <w:sz w:val="24"/>
          <w:szCs w:val="24"/>
        </w:rPr>
        <w:t xml:space="preserve">The respective results served as a starting point for our manual analysis, but also as a confirmation or disconfirmation of our manual findings. </w:t>
      </w:r>
      <w:r w:rsidRPr="0080085D">
        <w:rPr>
          <w:rFonts w:ascii="Times New Roman" w:hAnsi="Times New Roman" w:cs="Times New Roman"/>
          <w:sz w:val="24"/>
          <w:szCs w:val="24"/>
        </w:rPr>
        <w:t>Not only did this process assist in improving reliability of initial coding, but importantly it provided a basis for the researchers to then delve deeper into data to uncover deeper meaning and relationships through the researchers' own interpretation</w:t>
      </w:r>
      <w:r w:rsidRPr="0080085D">
        <w:rPr>
          <w:rFonts w:ascii="Times New Roman" w:hAnsi="Times New Roman" w:cs="Times New Roman"/>
          <w:sz w:val="24"/>
          <w:szCs w:val="24"/>
          <w:lang w:val="en-AU"/>
        </w:rPr>
        <w:t xml:space="preserve"> to derive</w:t>
      </w:r>
      <w:r>
        <w:rPr>
          <w:rFonts w:ascii="Times New Roman" w:hAnsi="Times New Roman" w:cs="Times New Roman"/>
          <w:sz w:val="24"/>
          <w:szCs w:val="24"/>
          <w:lang w:val="en-AU"/>
        </w:rPr>
        <w:t xml:space="preserve"> the theoretical constructs</w:t>
      </w:r>
      <w:r w:rsidRPr="00E113F9">
        <w:rPr>
          <w:rFonts w:ascii="Times New Roman" w:hAnsi="Times New Roman" w:cs="Times New Roman"/>
          <w:sz w:val="24"/>
          <w:szCs w:val="24"/>
          <w:lang w:val="en-AU"/>
        </w:rPr>
        <w:t xml:space="preserve">. </w:t>
      </w:r>
      <w:r w:rsidRPr="00BD6796">
        <w:rPr>
          <w:rFonts w:ascii="Times New Roman" w:hAnsi="Times New Roman" w:cs="Times New Roman"/>
          <w:sz w:val="24"/>
          <w:szCs w:val="24"/>
        </w:rPr>
        <w:t xml:space="preserve">For a detailed description of Leximancer </w:t>
      </w:r>
      <w:r>
        <w:rPr>
          <w:rFonts w:ascii="Times New Roman" w:hAnsi="Times New Roman" w:cs="Times New Roman"/>
          <w:sz w:val="24"/>
          <w:szCs w:val="24"/>
        </w:rPr>
        <w:t xml:space="preserve">and its use in (service) research see </w:t>
      </w:r>
      <w:r>
        <w:rPr>
          <w:rFonts w:ascii="Times New Roman" w:hAnsi="Times New Roman" w:cs="Times New Roman"/>
          <w:noProof/>
          <w:sz w:val="24"/>
          <w:szCs w:val="24"/>
        </w:rPr>
        <w:t xml:space="preserve">(Wilden, Akaka, Karpen and Hohberger, </w:t>
      </w:r>
      <w:r>
        <w:rPr>
          <w:rFonts w:ascii="Times New Roman" w:hAnsi="Times New Roman" w:cs="Times New Roman"/>
          <w:noProof/>
          <w:sz w:val="24"/>
          <w:szCs w:val="24"/>
        </w:rPr>
        <w:lastRenderedPageBreak/>
        <w:t>2017; Wilden et al., 2018)</w:t>
      </w:r>
      <w:r w:rsidRPr="00BD6796">
        <w:rPr>
          <w:rFonts w:ascii="Times New Roman" w:hAnsi="Times New Roman" w:cs="Times New Roman"/>
          <w:sz w:val="24"/>
          <w:szCs w:val="24"/>
        </w:rPr>
        <w:t>.</w:t>
      </w:r>
      <w:r>
        <w:rPr>
          <w:rFonts w:ascii="Times New Roman" w:hAnsi="Times New Roman" w:cs="Times New Roman"/>
          <w:sz w:val="24"/>
          <w:szCs w:val="24"/>
        </w:rPr>
        <w:t xml:space="preserve"> </w:t>
      </w:r>
      <w:r>
        <w:rPr>
          <w:rFonts w:ascii="Times" w:hAnsi="Times" w:cs="Times New Roman"/>
          <w:sz w:val="24"/>
          <w:szCs w:val="24"/>
        </w:rPr>
        <w:t>The</w:t>
      </w:r>
      <w:r w:rsidRPr="00EE74B7">
        <w:rPr>
          <w:rFonts w:ascii="Times New Roman" w:hAnsi="Times New Roman" w:cs="Times New Roman"/>
          <w:sz w:val="24"/>
          <w:szCs w:val="24"/>
        </w:rPr>
        <w:t xml:space="preserve"> </w:t>
      </w:r>
      <w:r>
        <w:rPr>
          <w:rFonts w:ascii="Times New Roman" w:hAnsi="Times New Roman" w:cs="Times New Roman"/>
          <w:sz w:val="24"/>
          <w:szCs w:val="24"/>
        </w:rPr>
        <w:t xml:space="preserve">interim </w:t>
      </w:r>
      <w:r w:rsidRPr="00EE74B7">
        <w:rPr>
          <w:rFonts w:ascii="Times New Roman" w:hAnsi="Times New Roman" w:cs="Times New Roman"/>
          <w:sz w:val="24"/>
          <w:szCs w:val="24"/>
        </w:rPr>
        <w:t>results</w:t>
      </w:r>
      <w:r>
        <w:rPr>
          <w:rFonts w:ascii="Times New Roman" w:hAnsi="Times New Roman" w:cs="Times New Roman"/>
          <w:sz w:val="24"/>
          <w:szCs w:val="24"/>
        </w:rPr>
        <w:t xml:space="preserve"> were also presented to Nexus interviewees, and solicited feedback after every data analysis period, and Nexus’ managers concurred with our final findings. This process helped revise and clarify findings </w:t>
      </w:r>
      <w:r>
        <w:rPr>
          <w:rFonts w:ascii="Times New Roman" w:hAnsi="Times New Roman" w:cs="Times New Roman"/>
          <w:noProof/>
          <w:sz w:val="24"/>
          <w:szCs w:val="24"/>
        </w:rPr>
        <w:t>(Lincoln and Guba, 1985)</w:t>
      </w:r>
      <w:r>
        <w:rPr>
          <w:rFonts w:ascii="Times New Roman" w:hAnsi="Times New Roman" w:cs="Times New Roman"/>
          <w:sz w:val="24"/>
          <w:szCs w:val="24"/>
        </w:rPr>
        <w:t xml:space="preserve">, to correct for alternative explanations and to perform a final validation, thus adding to </w:t>
      </w:r>
      <w:r w:rsidRPr="00D05D2C">
        <w:rPr>
          <w:rFonts w:ascii="Times New Roman" w:hAnsi="Times New Roman" w:cs="Times New Roman"/>
          <w:sz w:val="24"/>
          <w:szCs w:val="24"/>
        </w:rPr>
        <w:t>the internal validity of our study (Yin, 1984).</w:t>
      </w:r>
      <w:r>
        <w:rPr>
          <w:rFonts w:ascii="Times" w:hAnsi="Times" w:cs="Times New Roman"/>
          <w:sz w:val="24"/>
          <w:szCs w:val="24"/>
        </w:rPr>
        <w:t xml:space="preserve"> Table </w:t>
      </w:r>
      <w:r>
        <w:rPr>
          <w:rFonts w:ascii="Times New Roman" w:hAnsi="Times New Roman" w:cs="Times New Roman"/>
          <w:sz w:val="24"/>
          <w:szCs w:val="24"/>
        </w:rPr>
        <w:t xml:space="preserve">2-4 provide data examples, and the first-level themes that formed the basis of the derived client barriers and intermediary capabilities. </w:t>
      </w:r>
    </w:p>
    <w:p w:rsidR="00726024" w:rsidRDefault="00726024" w:rsidP="00E5272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p w:rsidR="00726024" w:rsidRPr="00A15665" w:rsidRDefault="00726024" w:rsidP="00E5272D">
      <w:pPr>
        <w:spacing w:after="120"/>
        <w:jc w:val="center"/>
        <w:rPr>
          <w:rFonts w:ascii="Times New Roman" w:hAnsi="Times New Roman" w:cs="Times New Roman"/>
          <w:sz w:val="24"/>
          <w:szCs w:val="24"/>
        </w:rPr>
      </w:pPr>
      <w:r w:rsidRPr="00A15665">
        <w:rPr>
          <w:rFonts w:ascii="Times New Roman" w:hAnsi="Times New Roman" w:cs="Times New Roman"/>
          <w:sz w:val="24"/>
          <w:szCs w:val="24"/>
        </w:rPr>
        <w:t xml:space="preserve">Insert </w:t>
      </w:r>
      <w:r>
        <w:rPr>
          <w:rFonts w:ascii="Times New Roman" w:hAnsi="Times New Roman" w:cs="Times New Roman"/>
          <w:sz w:val="24"/>
          <w:szCs w:val="24"/>
        </w:rPr>
        <w:t>Tables 2-4</w:t>
      </w:r>
      <w:r w:rsidRPr="00A15665">
        <w:rPr>
          <w:rFonts w:ascii="Times New Roman" w:hAnsi="Times New Roman" w:cs="Times New Roman"/>
          <w:sz w:val="24"/>
          <w:szCs w:val="24"/>
        </w:rPr>
        <w:t xml:space="preserve"> here</w:t>
      </w:r>
    </w:p>
    <w:p w:rsidR="00726024" w:rsidRDefault="00726024" w:rsidP="00B32FD9">
      <w:pPr>
        <w:autoSpaceDE w:val="0"/>
        <w:autoSpaceDN w:val="0"/>
        <w:adjustRightInd w:val="0"/>
        <w:spacing w:after="120" w:line="240" w:lineRule="auto"/>
        <w:jc w:val="center"/>
        <w:rPr>
          <w:rFonts w:ascii="Times New Roman" w:hAnsi="Times New Roman" w:cs="Times New Roman"/>
          <w:sz w:val="24"/>
          <w:szCs w:val="24"/>
        </w:rPr>
      </w:pPr>
      <w:r>
        <w:rPr>
          <w:rFonts w:ascii="Times New Roman" w:hAnsi="Times New Roman" w:cs="Times New Roman"/>
          <w:sz w:val="24"/>
          <w:szCs w:val="24"/>
        </w:rPr>
        <w:t>-------------------</w:t>
      </w:r>
    </w:p>
    <w:p w:rsidR="00726024" w:rsidRPr="00050FA4" w:rsidRDefault="00726024" w:rsidP="00050FA4">
      <w:pPr>
        <w:pStyle w:val="Heading1"/>
        <w:spacing w:before="0" w:after="120" w:line="480" w:lineRule="auto"/>
        <w:rPr>
          <w:rFonts w:ascii="Times New Roman" w:hAnsi="Times New Roman" w:cs="Times New Roman"/>
          <w:color w:val="auto"/>
          <w:sz w:val="24"/>
          <w:szCs w:val="24"/>
        </w:rPr>
      </w:pPr>
      <w:r w:rsidRPr="007F2667">
        <w:rPr>
          <w:rFonts w:ascii="Times New Roman" w:hAnsi="Times New Roman" w:cs="Times New Roman"/>
          <w:color w:val="auto"/>
          <w:sz w:val="24"/>
          <w:szCs w:val="24"/>
        </w:rPr>
        <w:t>Results</w:t>
      </w:r>
      <w:r>
        <w:rPr>
          <w:rFonts w:ascii="Times New Roman" w:hAnsi="Times New Roman" w:cs="Times New Roman"/>
          <w:color w:val="auto"/>
          <w:sz w:val="24"/>
          <w:szCs w:val="24"/>
        </w:rPr>
        <w:t xml:space="preserve"> and Discussion</w:t>
      </w:r>
    </w:p>
    <w:p w:rsidR="00726024" w:rsidRDefault="00726024" w:rsidP="000F4612">
      <w:pPr>
        <w:tabs>
          <w:tab w:val="left" w:pos="7920"/>
        </w:tabs>
        <w:autoSpaceDE w:val="0"/>
        <w:autoSpaceDN w:val="0"/>
        <w:adjustRightInd w:val="0"/>
        <w:spacing w:after="120" w:line="480" w:lineRule="auto"/>
        <w:jc w:val="both"/>
        <w:rPr>
          <w:rFonts w:ascii="Times New Roman" w:hAnsi="Times New Roman" w:cs="Times New Roman"/>
          <w:sz w:val="24"/>
          <w:szCs w:val="24"/>
        </w:rPr>
      </w:pPr>
      <w:r w:rsidRPr="000F4612">
        <w:rPr>
          <w:rFonts w:ascii="Times New Roman" w:hAnsi="Times New Roman" w:cs="Times New Roman"/>
          <w:sz w:val="24"/>
          <w:szCs w:val="24"/>
        </w:rPr>
        <w:t xml:space="preserve">Based on </w:t>
      </w:r>
      <w:r>
        <w:rPr>
          <w:rFonts w:ascii="Times New Roman" w:hAnsi="Times New Roman" w:cs="Times New Roman"/>
          <w:sz w:val="24"/>
          <w:szCs w:val="24"/>
        </w:rPr>
        <w:t>the</w:t>
      </w:r>
      <w:r w:rsidRPr="000F4612">
        <w:rPr>
          <w:rFonts w:ascii="Times New Roman" w:hAnsi="Times New Roman" w:cs="Times New Roman"/>
          <w:sz w:val="24"/>
          <w:szCs w:val="24"/>
        </w:rPr>
        <w:t xml:space="preserve"> data (see also Online Appendix </w:t>
      </w:r>
      <w:r>
        <w:rPr>
          <w:rFonts w:ascii="Times New Roman" w:hAnsi="Times New Roman" w:cs="Times New Roman"/>
          <w:sz w:val="24"/>
          <w:szCs w:val="24"/>
        </w:rPr>
        <w:t>C</w:t>
      </w:r>
      <w:r w:rsidRPr="000F4612">
        <w:rPr>
          <w:rFonts w:ascii="Times New Roman" w:hAnsi="Times New Roman" w:cs="Times New Roman"/>
          <w:sz w:val="24"/>
          <w:szCs w:val="24"/>
        </w:rPr>
        <w:t xml:space="preserve"> for relational text mining results), and drawing on co-creation, OI, S-D logic, and resource-based reasoning, </w:t>
      </w:r>
      <w:r>
        <w:rPr>
          <w:rFonts w:ascii="Times New Roman" w:hAnsi="Times New Roman" w:cs="Times New Roman"/>
          <w:sz w:val="24"/>
          <w:szCs w:val="24"/>
        </w:rPr>
        <w:t>this study</w:t>
      </w:r>
      <w:r w:rsidRPr="000F4612">
        <w:rPr>
          <w:rFonts w:ascii="Times New Roman" w:hAnsi="Times New Roman" w:cs="Times New Roman"/>
          <w:sz w:val="24"/>
          <w:szCs w:val="24"/>
        </w:rPr>
        <w:t xml:space="preserve"> investigate</w:t>
      </w:r>
      <w:r>
        <w:rPr>
          <w:rFonts w:ascii="Times New Roman" w:hAnsi="Times New Roman" w:cs="Times New Roman"/>
          <w:sz w:val="24"/>
          <w:szCs w:val="24"/>
        </w:rPr>
        <w:t>s</w:t>
      </w:r>
      <w:r w:rsidRPr="000F4612">
        <w:rPr>
          <w:rFonts w:ascii="Times New Roman" w:hAnsi="Times New Roman" w:cs="Times New Roman"/>
          <w:sz w:val="24"/>
          <w:szCs w:val="24"/>
        </w:rPr>
        <w:t xml:space="preserve"> how open service intermediaries deploy capabilities to support</w:t>
      </w:r>
      <w:r w:rsidRPr="000F4612">
        <w:rPr>
          <w:rFonts w:ascii="Times New Roman" w:hAnsi="Times New Roman"/>
          <w:sz w:val="24"/>
          <w:szCs w:val="24"/>
        </w:rPr>
        <w:t xml:space="preserve"> and </w:t>
      </w:r>
      <w:r w:rsidRPr="000F4612">
        <w:rPr>
          <w:rFonts w:ascii="Times New Roman" w:hAnsi="Times New Roman" w:cs="Times New Roman"/>
          <w:sz w:val="24"/>
          <w:szCs w:val="24"/>
        </w:rPr>
        <w:t>build clients’ capacity in open service innovation</w:t>
      </w:r>
      <w:r w:rsidRPr="000F4612">
        <w:rPr>
          <w:rFonts w:ascii="Times New Roman" w:hAnsi="Times New Roman"/>
          <w:sz w:val="24"/>
          <w:szCs w:val="24"/>
        </w:rPr>
        <w:t xml:space="preserve"> (Figure 1). While the identified barriers have been disc</w:t>
      </w:r>
      <w:r>
        <w:rPr>
          <w:rFonts w:ascii="Times New Roman" w:hAnsi="Times New Roman"/>
          <w:sz w:val="24"/>
          <w:szCs w:val="24"/>
        </w:rPr>
        <w:t>ussed in previous research</w:t>
      </w:r>
      <w:r w:rsidRPr="000F4612">
        <w:rPr>
          <w:rFonts w:ascii="Times New Roman" w:hAnsi="Times New Roman"/>
          <w:sz w:val="24"/>
          <w:szCs w:val="24"/>
        </w:rPr>
        <w:t>,</w:t>
      </w:r>
      <w:r>
        <w:rPr>
          <w:rFonts w:ascii="Times New Roman" w:hAnsi="Times New Roman"/>
          <w:szCs w:val="24"/>
        </w:rPr>
        <w:t xml:space="preserve"> </w:t>
      </w:r>
      <w:r>
        <w:rPr>
          <w:rFonts w:ascii="Times New Roman" w:hAnsi="Times New Roman"/>
          <w:sz w:val="24"/>
          <w:szCs w:val="24"/>
        </w:rPr>
        <w:t>this study</w:t>
      </w:r>
      <w:r w:rsidRPr="0058333E">
        <w:rPr>
          <w:rFonts w:ascii="Times New Roman" w:hAnsi="Times New Roman"/>
          <w:sz w:val="24"/>
          <w:szCs w:val="24"/>
        </w:rPr>
        <w:t xml:space="preserve"> </w:t>
      </w:r>
      <w:r>
        <w:rPr>
          <w:rFonts w:ascii="Times New Roman" w:hAnsi="Times New Roman"/>
          <w:sz w:val="24"/>
          <w:szCs w:val="24"/>
        </w:rPr>
        <w:t>focuses on unpacking</w:t>
      </w:r>
      <w:r w:rsidRPr="0058333E">
        <w:rPr>
          <w:rFonts w:ascii="Times New Roman" w:hAnsi="Times New Roman"/>
          <w:sz w:val="24"/>
          <w:szCs w:val="24"/>
        </w:rPr>
        <w:t xml:space="preserve"> </w:t>
      </w:r>
      <w:r>
        <w:rPr>
          <w:rFonts w:ascii="Times New Roman" w:hAnsi="Times New Roman"/>
          <w:sz w:val="24"/>
          <w:szCs w:val="24"/>
        </w:rPr>
        <w:t xml:space="preserve">the micro-foundations of </w:t>
      </w:r>
      <w:r w:rsidRPr="0058333E">
        <w:rPr>
          <w:rFonts w:ascii="Times New Roman" w:hAnsi="Times New Roman"/>
          <w:sz w:val="24"/>
          <w:szCs w:val="24"/>
        </w:rPr>
        <w:t>three intermediary</w:t>
      </w:r>
      <w:r>
        <w:rPr>
          <w:rFonts w:ascii="Times New Roman" w:hAnsi="Times New Roman"/>
          <w:szCs w:val="24"/>
        </w:rPr>
        <w:t xml:space="preserve"> </w:t>
      </w:r>
      <w:r>
        <w:rPr>
          <w:rFonts w:ascii="Times New Roman" w:hAnsi="Times New Roman" w:cs="Times New Roman"/>
          <w:sz w:val="24"/>
          <w:szCs w:val="24"/>
        </w:rPr>
        <w:t>capabilities</w:t>
      </w:r>
      <w:r w:rsidRPr="00334AE7">
        <w:rPr>
          <w:rFonts w:ascii="Times New Roman" w:eastAsia="Times New Roman" w:hAnsi="Times New Roman"/>
          <w:color w:val="000000"/>
          <w:sz w:val="24"/>
          <w:szCs w:val="24"/>
        </w:rPr>
        <w:t>—</w:t>
      </w:r>
      <w:r w:rsidRPr="00A33354">
        <w:rPr>
          <w:rFonts w:ascii="Times New Roman" w:hAnsi="Times New Roman" w:cs="Times New Roman"/>
          <w:i/>
          <w:sz w:val="24"/>
          <w:szCs w:val="24"/>
        </w:rPr>
        <w:t>technological</w:t>
      </w:r>
      <w:r w:rsidRPr="00A33354">
        <w:rPr>
          <w:rFonts w:ascii="Times New Roman" w:hAnsi="Times New Roman" w:cs="Times New Roman"/>
          <w:sz w:val="24"/>
          <w:szCs w:val="24"/>
        </w:rPr>
        <w:t xml:space="preserve">, </w:t>
      </w:r>
      <w:r w:rsidRPr="00DF68D6">
        <w:rPr>
          <w:rFonts w:ascii="Times New Roman" w:hAnsi="Times New Roman" w:cs="Times New Roman"/>
          <w:i/>
          <w:sz w:val="24"/>
          <w:szCs w:val="24"/>
        </w:rPr>
        <w:t>marketing,</w:t>
      </w:r>
      <w:r w:rsidRPr="00DF68D6">
        <w:rPr>
          <w:rFonts w:ascii="Times New Roman" w:hAnsi="Times New Roman" w:cs="Times New Roman"/>
          <w:sz w:val="24"/>
          <w:szCs w:val="24"/>
        </w:rPr>
        <w:t xml:space="preserve"> and </w:t>
      </w:r>
      <w:r>
        <w:rPr>
          <w:rFonts w:ascii="Times New Roman" w:hAnsi="Times New Roman" w:cs="Times New Roman"/>
          <w:i/>
          <w:sz w:val="24"/>
          <w:szCs w:val="24"/>
        </w:rPr>
        <w:t>CCs</w:t>
      </w:r>
      <w:r w:rsidRPr="00334AE7">
        <w:rPr>
          <w:rFonts w:ascii="Times New Roman" w:eastAsia="Times New Roman" w:hAnsi="Times New Roman"/>
          <w:color w:val="000000"/>
          <w:sz w:val="24"/>
          <w:szCs w:val="24"/>
        </w:rPr>
        <w:t>—</w:t>
      </w:r>
      <w:r w:rsidRPr="00DF68D6">
        <w:rPr>
          <w:rFonts w:ascii="Times New Roman" w:hAnsi="Times New Roman" w:cs="Times New Roman"/>
          <w:sz w:val="24"/>
          <w:szCs w:val="24"/>
        </w:rPr>
        <w:t xml:space="preserve">and the </w:t>
      </w:r>
      <w:r>
        <w:rPr>
          <w:rFonts w:ascii="Times New Roman" w:hAnsi="Times New Roman" w:cs="Times New Roman"/>
          <w:sz w:val="24"/>
          <w:szCs w:val="24"/>
        </w:rPr>
        <w:t>micro-foundations</w:t>
      </w:r>
      <w:r w:rsidRPr="00DF68D6">
        <w:rPr>
          <w:rFonts w:ascii="Times New Roman" w:hAnsi="Times New Roman" w:cs="Times New Roman"/>
          <w:sz w:val="24"/>
          <w:szCs w:val="24"/>
        </w:rPr>
        <w:t xml:space="preserve"> through which these are deployed</w:t>
      </w:r>
      <w:r>
        <w:rPr>
          <w:rFonts w:ascii="Times New Roman" w:hAnsi="Times New Roman" w:cs="Times New Roman"/>
          <w:sz w:val="24"/>
          <w:szCs w:val="24"/>
        </w:rPr>
        <w:t xml:space="preserve"> in assisting clients </w:t>
      </w:r>
      <w:r w:rsidRPr="00E674CA">
        <w:rPr>
          <w:rFonts w:ascii="Times New Roman" w:hAnsi="Times New Roman" w:cs="Times New Roman"/>
          <w:sz w:val="24"/>
          <w:szCs w:val="24"/>
        </w:rPr>
        <w:t>overcom</w:t>
      </w:r>
      <w:r>
        <w:rPr>
          <w:rFonts w:ascii="Times New Roman" w:hAnsi="Times New Roman" w:cs="Times New Roman"/>
          <w:sz w:val="24"/>
          <w:szCs w:val="24"/>
        </w:rPr>
        <w:t>e</w:t>
      </w:r>
      <w:r w:rsidRPr="00E674CA">
        <w:rPr>
          <w:rFonts w:ascii="Times New Roman" w:hAnsi="Times New Roman" w:cs="Times New Roman"/>
          <w:sz w:val="24"/>
          <w:szCs w:val="24"/>
        </w:rPr>
        <w:t xml:space="preserve"> </w:t>
      </w:r>
      <w:r>
        <w:rPr>
          <w:rFonts w:ascii="Times New Roman" w:hAnsi="Times New Roman" w:cs="Times New Roman"/>
          <w:sz w:val="24"/>
          <w:szCs w:val="24"/>
        </w:rPr>
        <w:t>internal challenges</w:t>
      </w:r>
      <w:r w:rsidRPr="00E674CA">
        <w:rPr>
          <w:rFonts w:ascii="Times New Roman" w:hAnsi="Times New Roman" w:cs="Times New Roman"/>
          <w:sz w:val="24"/>
          <w:szCs w:val="24"/>
        </w:rPr>
        <w:t xml:space="preserve"> to </w:t>
      </w:r>
      <w:r>
        <w:rPr>
          <w:rFonts w:ascii="Times New Roman" w:hAnsi="Times New Roman" w:cs="Times New Roman"/>
          <w:sz w:val="24"/>
          <w:szCs w:val="24"/>
        </w:rPr>
        <w:t xml:space="preserve">leveraging </w:t>
      </w:r>
      <w:r w:rsidRPr="00E674CA">
        <w:rPr>
          <w:rFonts w:ascii="Times New Roman" w:hAnsi="Times New Roman" w:cs="Times New Roman"/>
          <w:sz w:val="24"/>
          <w:szCs w:val="24"/>
        </w:rPr>
        <w:t>open service innovation</w:t>
      </w:r>
      <w:r w:rsidRPr="00DF68D6">
        <w:rPr>
          <w:rFonts w:ascii="Times New Roman" w:hAnsi="Times New Roman" w:cs="Times New Roman"/>
          <w:sz w:val="24"/>
          <w:szCs w:val="24"/>
        </w:rPr>
        <w:t xml:space="preserve">. </w:t>
      </w:r>
      <w:r>
        <w:rPr>
          <w:rFonts w:ascii="Times New Roman" w:hAnsi="Times New Roman" w:cs="Times New Roman"/>
          <w:sz w:val="24"/>
          <w:szCs w:val="24"/>
        </w:rPr>
        <w:t>Results show that t</w:t>
      </w:r>
      <w:r w:rsidRPr="00DF68D6">
        <w:rPr>
          <w:rFonts w:ascii="Times New Roman" w:hAnsi="Times New Roman" w:cs="Times New Roman"/>
          <w:sz w:val="24"/>
          <w:szCs w:val="24"/>
        </w:rPr>
        <w:t>echnological</w:t>
      </w:r>
      <w:r w:rsidRPr="00E674CA">
        <w:rPr>
          <w:rFonts w:ascii="Times New Roman" w:hAnsi="Times New Roman" w:cs="Times New Roman"/>
          <w:sz w:val="24"/>
          <w:szCs w:val="24"/>
        </w:rPr>
        <w:t xml:space="preserve"> and marketing capabilities are important </w:t>
      </w:r>
      <w:r>
        <w:rPr>
          <w:rFonts w:ascii="Times New Roman" w:hAnsi="Times New Roman" w:cs="Times New Roman"/>
          <w:sz w:val="24"/>
          <w:szCs w:val="24"/>
        </w:rPr>
        <w:t>to assist clients tackle such barriers</w:t>
      </w:r>
      <w:r w:rsidRPr="00E674CA">
        <w:rPr>
          <w:rFonts w:ascii="Times New Roman" w:hAnsi="Times New Roman" w:cs="Times New Roman"/>
          <w:sz w:val="24"/>
          <w:szCs w:val="24"/>
        </w:rPr>
        <w:t xml:space="preserve">: Technological capabilities facilitate clients in </w:t>
      </w:r>
      <w:r>
        <w:rPr>
          <w:rFonts w:ascii="Times New Roman" w:hAnsi="Times New Roman" w:cs="Times New Roman"/>
          <w:sz w:val="24"/>
          <w:szCs w:val="24"/>
        </w:rPr>
        <w:t>dealing with their own p</w:t>
      </w:r>
      <w:r w:rsidRPr="00E674CA">
        <w:rPr>
          <w:rFonts w:ascii="Times New Roman" w:hAnsi="Times New Roman" w:cs="Times New Roman"/>
          <w:sz w:val="24"/>
          <w:szCs w:val="24"/>
        </w:rPr>
        <w:t>roject-</w:t>
      </w:r>
      <w:r>
        <w:rPr>
          <w:rFonts w:ascii="Times New Roman" w:hAnsi="Times New Roman" w:cs="Times New Roman"/>
          <w:sz w:val="24"/>
          <w:szCs w:val="24"/>
        </w:rPr>
        <w:t>related</w:t>
      </w:r>
      <w:r w:rsidRPr="00E674CA">
        <w:rPr>
          <w:rFonts w:ascii="Times New Roman" w:hAnsi="Times New Roman" w:cs="Times New Roman"/>
          <w:sz w:val="24"/>
          <w:szCs w:val="24"/>
        </w:rPr>
        <w:t xml:space="preserve"> barriers, and marketing capabilities </w:t>
      </w:r>
      <w:r>
        <w:rPr>
          <w:rFonts w:ascii="Times New Roman" w:hAnsi="Times New Roman" w:cs="Times New Roman"/>
          <w:sz w:val="24"/>
          <w:szCs w:val="24"/>
        </w:rPr>
        <w:t>support</w:t>
      </w:r>
      <w:r w:rsidRPr="00E674CA">
        <w:rPr>
          <w:rFonts w:ascii="Times New Roman" w:hAnsi="Times New Roman" w:cs="Times New Roman"/>
          <w:sz w:val="24"/>
          <w:szCs w:val="24"/>
        </w:rPr>
        <w:t xml:space="preserve"> </w:t>
      </w:r>
      <w:r>
        <w:rPr>
          <w:rFonts w:ascii="Times New Roman" w:hAnsi="Times New Roman" w:cs="Times New Roman"/>
          <w:sz w:val="24"/>
          <w:szCs w:val="24"/>
        </w:rPr>
        <w:t xml:space="preserve">clients </w:t>
      </w:r>
      <w:r w:rsidRPr="00E674CA">
        <w:rPr>
          <w:rFonts w:ascii="Times New Roman" w:hAnsi="Times New Roman" w:cs="Times New Roman"/>
          <w:sz w:val="24"/>
          <w:szCs w:val="24"/>
        </w:rPr>
        <w:t xml:space="preserve">overcome </w:t>
      </w:r>
      <w:r>
        <w:rPr>
          <w:rFonts w:ascii="Times New Roman" w:hAnsi="Times New Roman" w:cs="Times New Roman"/>
          <w:sz w:val="24"/>
          <w:szCs w:val="24"/>
        </w:rPr>
        <w:t xml:space="preserve">organizational </w:t>
      </w:r>
      <w:r w:rsidRPr="00E674CA">
        <w:rPr>
          <w:rFonts w:ascii="Times New Roman" w:hAnsi="Times New Roman" w:cs="Times New Roman"/>
          <w:sz w:val="24"/>
          <w:szCs w:val="24"/>
        </w:rPr>
        <w:t>barriers.</w:t>
      </w:r>
      <w:r>
        <w:rPr>
          <w:rFonts w:ascii="Times New Roman" w:hAnsi="Times New Roman" w:cs="Times New Roman"/>
          <w:sz w:val="24"/>
          <w:szCs w:val="24"/>
        </w:rPr>
        <w:t xml:space="preserve"> </w:t>
      </w:r>
      <w:r w:rsidRPr="00E674CA">
        <w:rPr>
          <w:rFonts w:ascii="Times New Roman" w:hAnsi="Times New Roman" w:cs="Times New Roman"/>
          <w:sz w:val="24"/>
          <w:szCs w:val="24"/>
        </w:rPr>
        <w:t xml:space="preserve">More importantly, </w:t>
      </w:r>
      <w:r>
        <w:rPr>
          <w:rFonts w:ascii="Times New Roman" w:hAnsi="Times New Roman" w:cs="Times New Roman"/>
          <w:sz w:val="24"/>
          <w:szCs w:val="24"/>
        </w:rPr>
        <w:t xml:space="preserve">CCs </w:t>
      </w:r>
      <w:r w:rsidRPr="00A33354">
        <w:rPr>
          <w:rFonts w:ascii="Times New Roman" w:hAnsi="Times New Roman" w:cs="Times New Roman"/>
          <w:sz w:val="24"/>
          <w:szCs w:val="24"/>
        </w:rPr>
        <w:t xml:space="preserve">support and </w:t>
      </w:r>
      <w:r>
        <w:rPr>
          <w:rFonts w:ascii="Times New Roman" w:hAnsi="Times New Roman" w:cs="Times New Roman"/>
          <w:sz w:val="24"/>
          <w:szCs w:val="24"/>
        </w:rPr>
        <w:t>shape</w:t>
      </w:r>
      <w:r w:rsidRPr="00A33354">
        <w:rPr>
          <w:rFonts w:ascii="Times New Roman" w:hAnsi="Times New Roman" w:cs="Times New Roman"/>
          <w:sz w:val="24"/>
          <w:szCs w:val="24"/>
        </w:rPr>
        <w:t xml:space="preserve"> both technological and marketing capabilities and are hence even more critical to </w:t>
      </w:r>
      <w:r>
        <w:rPr>
          <w:rFonts w:ascii="Times New Roman" w:hAnsi="Times New Roman" w:cs="Times New Roman"/>
          <w:sz w:val="24"/>
          <w:szCs w:val="24"/>
        </w:rPr>
        <w:t>enabling effective</w:t>
      </w:r>
      <w:r w:rsidRPr="00A33354">
        <w:rPr>
          <w:rFonts w:ascii="Times New Roman" w:hAnsi="Times New Roman" w:cs="Times New Roman"/>
          <w:sz w:val="24"/>
          <w:szCs w:val="24"/>
        </w:rPr>
        <w:t xml:space="preserve"> </w:t>
      </w:r>
      <w:r>
        <w:rPr>
          <w:rFonts w:ascii="Times New Roman" w:hAnsi="Times New Roman" w:cs="Times New Roman"/>
          <w:sz w:val="24"/>
          <w:szCs w:val="24"/>
        </w:rPr>
        <w:t>leverage</w:t>
      </w:r>
      <w:r w:rsidRPr="00A33354">
        <w:rPr>
          <w:rFonts w:ascii="Times New Roman" w:hAnsi="Times New Roman" w:cs="Times New Roman"/>
          <w:sz w:val="24"/>
          <w:szCs w:val="24"/>
        </w:rPr>
        <w:t xml:space="preserve"> of open service in</w:t>
      </w:r>
      <w:r>
        <w:rPr>
          <w:rFonts w:ascii="Times New Roman" w:hAnsi="Times New Roman" w:cs="Times New Roman"/>
          <w:sz w:val="24"/>
          <w:szCs w:val="24"/>
        </w:rPr>
        <w:t>novation in clients</w:t>
      </w:r>
      <w:r w:rsidRPr="00A33354">
        <w:rPr>
          <w:rFonts w:ascii="Times New Roman" w:hAnsi="Times New Roman" w:cs="Times New Roman"/>
          <w:sz w:val="24"/>
          <w:szCs w:val="24"/>
        </w:rPr>
        <w:t xml:space="preserve">. </w:t>
      </w:r>
    </w:p>
    <w:p w:rsidR="00726024" w:rsidRDefault="00726024" w:rsidP="00BD00FC">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p w:rsidR="00726024" w:rsidRPr="00A15665" w:rsidRDefault="00726024" w:rsidP="0058333E">
      <w:pPr>
        <w:spacing w:after="120"/>
        <w:jc w:val="center"/>
        <w:rPr>
          <w:rFonts w:ascii="Times New Roman" w:hAnsi="Times New Roman" w:cs="Times New Roman"/>
          <w:sz w:val="24"/>
          <w:szCs w:val="24"/>
        </w:rPr>
      </w:pPr>
      <w:r w:rsidRPr="00A15665">
        <w:rPr>
          <w:rFonts w:ascii="Times New Roman" w:hAnsi="Times New Roman" w:cs="Times New Roman"/>
          <w:sz w:val="24"/>
          <w:szCs w:val="24"/>
        </w:rPr>
        <w:t xml:space="preserve">Insert Figure </w:t>
      </w:r>
      <w:r>
        <w:rPr>
          <w:rFonts w:ascii="Times New Roman" w:hAnsi="Times New Roman" w:cs="Times New Roman"/>
          <w:sz w:val="24"/>
          <w:szCs w:val="24"/>
        </w:rPr>
        <w:t>1</w:t>
      </w:r>
      <w:r w:rsidRPr="00A15665">
        <w:rPr>
          <w:rFonts w:ascii="Times New Roman" w:hAnsi="Times New Roman" w:cs="Times New Roman"/>
          <w:sz w:val="24"/>
          <w:szCs w:val="24"/>
        </w:rPr>
        <w:t xml:space="preserve"> here</w:t>
      </w:r>
    </w:p>
    <w:p w:rsidR="00726024" w:rsidRDefault="00726024" w:rsidP="000F4612">
      <w:pPr>
        <w:autoSpaceDE w:val="0"/>
        <w:autoSpaceDN w:val="0"/>
        <w:adjustRightInd w:val="0"/>
        <w:spacing w:after="12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w:t>
      </w:r>
    </w:p>
    <w:p w:rsidR="00726024" w:rsidRPr="00673983" w:rsidRDefault="00726024" w:rsidP="005225A8">
      <w:pPr>
        <w:pStyle w:val="Heading2"/>
        <w:tabs>
          <w:tab w:val="left" w:pos="5670"/>
        </w:tabs>
        <w:spacing w:before="0" w:after="120" w:line="480" w:lineRule="auto"/>
        <w:rPr>
          <w:rFonts w:ascii="Times New Roman" w:hAnsi="Times New Roman" w:cs="Times New Roman"/>
          <w:i/>
          <w:color w:val="auto"/>
          <w:sz w:val="24"/>
          <w:szCs w:val="24"/>
        </w:rPr>
      </w:pPr>
      <w:r w:rsidRPr="00673983">
        <w:rPr>
          <w:rFonts w:ascii="Times New Roman" w:hAnsi="Times New Roman" w:cs="Times New Roman"/>
          <w:i/>
          <w:color w:val="auto"/>
          <w:sz w:val="24"/>
          <w:szCs w:val="24"/>
        </w:rPr>
        <w:t>Clients’ internal barriers to implementing open service innovation</w:t>
      </w:r>
    </w:p>
    <w:p w:rsidR="00726024" w:rsidRPr="00674846" w:rsidRDefault="00726024" w:rsidP="005A2159">
      <w:pPr>
        <w:tabs>
          <w:tab w:val="left" w:pos="5670"/>
        </w:tabs>
        <w:autoSpaceDE w:val="0"/>
        <w:autoSpaceDN w:val="0"/>
        <w:adjustRightInd w:val="0"/>
        <w:spacing w:after="0" w:line="480" w:lineRule="auto"/>
        <w:rPr>
          <w:rFonts w:ascii="Times New Roman" w:hAnsi="Times New Roman" w:cs="Times New Roman"/>
          <w:sz w:val="24"/>
          <w:szCs w:val="24"/>
        </w:rPr>
      </w:pPr>
      <w:r>
        <w:rPr>
          <w:rFonts w:ascii="Times New Roman" w:hAnsi="Times New Roman" w:cs="Times New Roman"/>
          <w:sz w:val="24"/>
          <w:szCs w:val="24"/>
        </w:rPr>
        <w:t xml:space="preserve">Despite having access to the same platform features and knowledge, not all clients perform equally well. Early interviews with clients indicated that, besides gaining access to communities, a major driver in engaging external assistance is to overcome internal barriers, which hinder their </w:t>
      </w:r>
      <w:r w:rsidRPr="00674846">
        <w:rPr>
          <w:rFonts w:ascii="Times New Roman" w:hAnsi="Times New Roman" w:cs="Times New Roman"/>
          <w:sz w:val="24"/>
          <w:szCs w:val="24"/>
        </w:rPr>
        <w:t>implementation of open service innovation</w:t>
      </w:r>
      <w:r>
        <w:rPr>
          <w:rFonts w:ascii="Times New Roman" w:hAnsi="Times New Roman" w:cs="Times New Roman"/>
          <w:sz w:val="24"/>
          <w:szCs w:val="24"/>
        </w:rPr>
        <w:t xml:space="preserve">. The findings indicate that such internal barriers are </w:t>
      </w:r>
      <w:r w:rsidRPr="00674846">
        <w:rPr>
          <w:rFonts w:ascii="Times New Roman" w:hAnsi="Times New Roman" w:cs="Times New Roman"/>
          <w:i/>
          <w:sz w:val="24"/>
          <w:szCs w:val="24"/>
        </w:rPr>
        <w:t>organizational</w:t>
      </w:r>
      <w:r w:rsidRPr="00674846">
        <w:rPr>
          <w:rFonts w:ascii="Times New Roman" w:hAnsi="Times New Roman" w:cs="Times New Roman"/>
          <w:sz w:val="24"/>
          <w:szCs w:val="24"/>
        </w:rPr>
        <w:t xml:space="preserve"> and </w:t>
      </w:r>
      <w:r w:rsidRPr="00674846">
        <w:rPr>
          <w:rFonts w:ascii="Times New Roman" w:hAnsi="Times New Roman" w:cs="Times New Roman"/>
          <w:i/>
          <w:sz w:val="24"/>
          <w:szCs w:val="24"/>
        </w:rPr>
        <w:t>project</w:t>
      </w:r>
      <w:r>
        <w:rPr>
          <w:rFonts w:ascii="Times New Roman" w:hAnsi="Times New Roman" w:cs="Times New Roman"/>
          <w:i/>
          <w:sz w:val="24"/>
          <w:szCs w:val="24"/>
        </w:rPr>
        <w:t>-related</w:t>
      </w:r>
      <w:r>
        <w:rPr>
          <w:rFonts w:ascii="Times New Roman" w:hAnsi="Times New Roman" w:cs="Times New Roman"/>
          <w:sz w:val="24"/>
          <w:szCs w:val="24"/>
        </w:rPr>
        <w:t xml:space="preserve"> (see also Table 2 and Online Appendix C). </w:t>
      </w:r>
    </w:p>
    <w:p w:rsidR="00726024" w:rsidRDefault="00726024" w:rsidP="00050FA4">
      <w:pPr>
        <w:spacing w:after="120" w:line="480" w:lineRule="auto"/>
        <w:ind w:firstLine="720"/>
        <w:rPr>
          <w:rFonts w:ascii="Times New Roman" w:hAnsi="Times New Roman" w:cs="Times New Roman"/>
          <w:i/>
          <w:sz w:val="24"/>
          <w:szCs w:val="24"/>
        </w:rPr>
      </w:pPr>
      <w:r>
        <w:rPr>
          <w:rFonts w:ascii="Times New Roman" w:hAnsi="Times New Roman" w:cs="Times New Roman"/>
          <w:sz w:val="24"/>
          <w:szCs w:val="24"/>
        </w:rPr>
        <w:t xml:space="preserve">A major organizational challenge in clients is the </w:t>
      </w:r>
      <w:r>
        <w:rPr>
          <w:rFonts w:ascii="Times New Roman" w:hAnsi="Times New Roman" w:cs="Times New Roman"/>
          <w:i/>
          <w:sz w:val="24"/>
          <w:szCs w:val="24"/>
        </w:rPr>
        <w:t>l</w:t>
      </w:r>
      <w:r w:rsidRPr="00030D24">
        <w:rPr>
          <w:rFonts w:ascii="Times New Roman" w:hAnsi="Times New Roman" w:cs="Times New Roman"/>
          <w:i/>
          <w:sz w:val="24"/>
          <w:szCs w:val="24"/>
        </w:rPr>
        <w:t xml:space="preserve">ack of buy-in from senior executives for </w:t>
      </w:r>
      <w:r w:rsidRPr="003227D9">
        <w:rPr>
          <w:rFonts w:ascii="Times New Roman" w:hAnsi="Times New Roman" w:cs="Times New Roman"/>
          <w:i/>
          <w:sz w:val="24"/>
          <w:szCs w:val="24"/>
        </w:rPr>
        <w:t>open service innovation</w:t>
      </w:r>
      <w:r>
        <w:rPr>
          <w:rFonts w:ascii="Times New Roman" w:hAnsi="Times New Roman" w:cs="Times New Roman"/>
          <w:sz w:val="24"/>
          <w:szCs w:val="24"/>
        </w:rPr>
        <w:t>. There is resistance to change and a mentality that ignores the possibility that outsiders</w:t>
      </w:r>
      <w:r w:rsidRPr="00F86355">
        <w:rPr>
          <w:rFonts w:ascii="Times New Roman" w:hAnsi="Times New Roman" w:cs="Times New Roman"/>
          <w:sz w:val="24"/>
          <w:szCs w:val="24"/>
        </w:rPr>
        <w:t xml:space="preserve"> </w:t>
      </w:r>
      <w:r>
        <w:rPr>
          <w:rFonts w:ascii="Times New Roman" w:hAnsi="Times New Roman" w:cs="Times New Roman"/>
          <w:sz w:val="24"/>
          <w:szCs w:val="24"/>
        </w:rPr>
        <w:t>may</w:t>
      </w:r>
      <w:r w:rsidRPr="00F86355">
        <w:rPr>
          <w:rFonts w:ascii="Times New Roman" w:hAnsi="Times New Roman" w:cs="Times New Roman"/>
          <w:sz w:val="24"/>
          <w:szCs w:val="24"/>
        </w:rPr>
        <w:t xml:space="preserve"> come up with better </w:t>
      </w:r>
      <w:r>
        <w:rPr>
          <w:rFonts w:ascii="Times New Roman" w:hAnsi="Times New Roman" w:cs="Times New Roman"/>
          <w:sz w:val="24"/>
          <w:szCs w:val="24"/>
        </w:rPr>
        <w:t xml:space="preserve">service innovation </w:t>
      </w:r>
      <w:r w:rsidRPr="00F86355">
        <w:rPr>
          <w:rFonts w:ascii="Times New Roman" w:hAnsi="Times New Roman" w:cs="Times New Roman"/>
          <w:sz w:val="24"/>
          <w:szCs w:val="24"/>
        </w:rPr>
        <w:t xml:space="preserve">than </w:t>
      </w:r>
      <w:r>
        <w:rPr>
          <w:rFonts w:ascii="Times New Roman" w:hAnsi="Times New Roman" w:cs="Times New Roman"/>
          <w:sz w:val="24"/>
          <w:szCs w:val="24"/>
        </w:rPr>
        <w:t xml:space="preserve">insiders, </w:t>
      </w:r>
      <w:r w:rsidRPr="00A70FE2">
        <w:rPr>
          <w:rFonts w:ascii="Times New Roman" w:hAnsi="Times New Roman" w:cs="Times New Roman"/>
          <w:sz w:val="24"/>
          <w:szCs w:val="24"/>
        </w:rPr>
        <w:t>leading to limited organization-wide understanding of the value of online community engagement to drive service innovation</w:t>
      </w:r>
      <w:r>
        <w:rPr>
          <w:rFonts w:ascii="Times New Roman" w:hAnsi="Times New Roman" w:cs="Times New Roman"/>
          <w:sz w:val="24"/>
          <w:szCs w:val="24"/>
        </w:rPr>
        <w:t xml:space="preserve">. This cultural barrier is attributed to low levels of organizational tolerance for risk and unwillingness to give up control in decision-making among senior executives, resulting in </w:t>
      </w:r>
      <w:r>
        <w:rPr>
          <w:rFonts w:ascii="Times" w:hAnsi="Times" w:cs="Times New Roman"/>
          <w:sz w:val="24"/>
          <w:szCs w:val="24"/>
        </w:rPr>
        <w:t>significant</w:t>
      </w:r>
      <w:r w:rsidRPr="009D3630">
        <w:rPr>
          <w:rFonts w:ascii="Times" w:hAnsi="Times" w:cs="Times New Roman"/>
          <w:sz w:val="24"/>
          <w:szCs w:val="24"/>
        </w:rPr>
        <w:t xml:space="preserve"> ‘not-invented-here’ thinking</w:t>
      </w:r>
      <w:r>
        <w:rPr>
          <w:rFonts w:ascii="Times" w:hAnsi="Times" w:cs="Times New Roman"/>
          <w:sz w:val="24"/>
          <w:szCs w:val="24"/>
        </w:rPr>
        <w:t xml:space="preserve"> in organizations </w:t>
      </w:r>
      <w:r>
        <w:rPr>
          <w:rFonts w:ascii="Times" w:hAnsi="Times" w:cs="Times New Roman"/>
          <w:noProof/>
          <w:sz w:val="24"/>
          <w:szCs w:val="24"/>
        </w:rPr>
        <w:t>(Antons and Piller, 2015)</w:t>
      </w:r>
      <w:r>
        <w:rPr>
          <w:rFonts w:ascii="Times" w:hAnsi="Times" w:cs="Times New Roman"/>
          <w:sz w:val="24"/>
          <w:szCs w:val="24"/>
        </w:rPr>
        <w:t xml:space="preserve">. These barriers are also evident in the text mining results through the frequent use of, and the close relationships between, concepts such as ‘buy-in’, ‘risk’, ‘senior’, ‘understanding’, and ‘value’ by interviewees. Overall, </w:t>
      </w:r>
      <w:r>
        <w:rPr>
          <w:rFonts w:ascii="Times New Roman" w:hAnsi="Times New Roman" w:cs="Times New Roman"/>
          <w:sz w:val="24"/>
          <w:szCs w:val="24"/>
        </w:rPr>
        <w:t>clients widely acknowledge the r</w:t>
      </w:r>
      <w:r w:rsidRPr="00685345">
        <w:rPr>
          <w:rFonts w:ascii="Times New Roman" w:hAnsi="Times New Roman" w:cs="Times New Roman"/>
          <w:sz w:val="24"/>
          <w:szCs w:val="24"/>
        </w:rPr>
        <w:t>ole of the senior executive</w:t>
      </w:r>
      <w:r>
        <w:rPr>
          <w:rFonts w:ascii="Times New Roman" w:hAnsi="Times New Roman" w:cs="Times New Roman"/>
          <w:sz w:val="24"/>
          <w:szCs w:val="24"/>
        </w:rPr>
        <w:t>s’ buy-in</w:t>
      </w:r>
      <w:r w:rsidRPr="00685345">
        <w:rPr>
          <w:rFonts w:ascii="Times New Roman" w:hAnsi="Times New Roman" w:cs="Times New Roman"/>
          <w:sz w:val="24"/>
          <w:szCs w:val="24"/>
        </w:rPr>
        <w:t xml:space="preserve"> in building a </w:t>
      </w:r>
      <w:r>
        <w:rPr>
          <w:rFonts w:ascii="Times New Roman" w:hAnsi="Times New Roman" w:cs="Times New Roman"/>
          <w:sz w:val="24"/>
          <w:szCs w:val="24"/>
        </w:rPr>
        <w:t xml:space="preserve">culture of open service innovation and community engagement. </w:t>
      </w:r>
    </w:p>
    <w:p w:rsidR="00726024" w:rsidRPr="00A70FE2" w:rsidRDefault="00726024" w:rsidP="00CC7017">
      <w:pPr>
        <w:tabs>
          <w:tab w:val="left" w:pos="5940"/>
        </w:tabs>
        <w:spacing w:after="120" w:line="480" w:lineRule="auto"/>
        <w:ind w:firstLine="630"/>
        <w:rPr>
          <w:rFonts w:ascii="Times New Roman" w:hAnsi="Times New Roman" w:cs="Times New Roman"/>
          <w:sz w:val="24"/>
          <w:szCs w:val="24"/>
        </w:rPr>
      </w:pPr>
      <w:r w:rsidRPr="00A70FE2">
        <w:rPr>
          <w:rFonts w:ascii="Times New Roman" w:hAnsi="Times New Roman" w:cs="Times New Roman"/>
          <w:sz w:val="24"/>
          <w:szCs w:val="24"/>
        </w:rPr>
        <w:t xml:space="preserve">Another </w:t>
      </w:r>
      <w:r>
        <w:rPr>
          <w:rFonts w:ascii="Times New Roman" w:hAnsi="Times New Roman" w:cs="Times New Roman"/>
          <w:sz w:val="24"/>
          <w:szCs w:val="24"/>
        </w:rPr>
        <w:t xml:space="preserve">organizational </w:t>
      </w:r>
      <w:r w:rsidRPr="00A70FE2">
        <w:rPr>
          <w:rFonts w:ascii="Times New Roman" w:hAnsi="Times New Roman" w:cs="Times New Roman"/>
          <w:sz w:val="24"/>
          <w:szCs w:val="24"/>
        </w:rPr>
        <w:t>barrier is</w:t>
      </w:r>
      <w:r>
        <w:rPr>
          <w:rFonts w:ascii="Times New Roman" w:hAnsi="Times New Roman" w:cs="Times New Roman"/>
          <w:sz w:val="24"/>
          <w:szCs w:val="24"/>
        </w:rPr>
        <w:t xml:space="preserve"> revealed through the frequent use of concepts such as ‘strategic framework’, ‘policy’, and ‘consultation’, namely</w:t>
      </w:r>
      <w:r w:rsidRPr="00A70FE2">
        <w:rPr>
          <w:rFonts w:ascii="Times New Roman" w:hAnsi="Times New Roman" w:cs="Times New Roman"/>
          <w:sz w:val="24"/>
          <w:szCs w:val="24"/>
        </w:rPr>
        <w:t xml:space="preserve"> the </w:t>
      </w:r>
      <w:r w:rsidRPr="00A70FE2">
        <w:rPr>
          <w:rFonts w:ascii="Times New Roman" w:hAnsi="Times New Roman" w:cs="Times New Roman"/>
          <w:i/>
          <w:sz w:val="24"/>
          <w:szCs w:val="24"/>
        </w:rPr>
        <w:t>lack of strategic framework for open service innovation</w:t>
      </w:r>
      <w:r w:rsidRPr="00A70FE2">
        <w:rPr>
          <w:rFonts w:ascii="Times New Roman" w:hAnsi="Times New Roman" w:cs="Times New Roman"/>
          <w:sz w:val="24"/>
          <w:szCs w:val="24"/>
        </w:rPr>
        <w:t xml:space="preserve">. As a result, clients often adopt a compliance-driven approach, </w:t>
      </w:r>
      <w:r>
        <w:rPr>
          <w:rFonts w:ascii="Times New Roman" w:hAnsi="Times New Roman" w:cs="Times New Roman"/>
          <w:sz w:val="24"/>
          <w:szCs w:val="24"/>
        </w:rPr>
        <w:t>using</w:t>
      </w:r>
      <w:r w:rsidRPr="00A70FE2">
        <w:rPr>
          <w:rFonts w:ascii="Times New Roman" w:hAnsi="Times New Roman" w:cs="Times New Roman"/>
          <w:sz w:val="24"/>
          <w:szCs w:val="24"/>
        </w:rPr>
        <w:t xml:space="preserve"> open service innovation in a transactional, reactive manner. Client Q suffers from this </w:t>
      </w:r>
      <w:r>
        <w:rPr>
          <w:rFonts w:ascii="Times New Roman" w:hAnsi="Times New Roman" w:cs="Times New Roman"/>
          <w:sz w:val="24"/>
          <w:szCs w:val="24"/>
        </w:rPr>
        <w:t>approach</w:t>
      </w:r>
      <w:r w:rsidRPr="00A70FE2">
        <w:rPr>
          <w:rFonts w:ascii="Times New Roman" w:hAnsi="Times New Roman" w:cs="Times New Roman"/>
          <w:sz w:val="24"/>
          <w:szCs w:val="24"/>
        </w:rPr>
        <w:t xml:space="preserve"> </w:t>
      </w:r>
      <w:r>
        <w:rPr>
          <w:rFonts w:ascii="Times New Roman" w:hAnsi="Times New Roman" w:cs="Times New Roman"/>
          <w:sz w:val="24"/>
          <w:szCs w:val="24"/>
        </w:rPr>
        <w:t>as</w:t>
      </w:r>
      <w:r w:rsidRPr="00A70FE2">
        <w:rPr>
          <w:rFonts w:ascii="Times New Roman" w:hAnsi="Times New Roman" w:cs="Times New Roman"/>
          <w:sz w:val="24"/>
          <w:szCs w:val="24"/>
        </w:rPr>
        <w:t xml:space="preserve"> “</w:t>
      </w:r>
      <w:r w:rsidRPr="006118E6">
        <w:rPr>
          <w:rFonts w:ascii="Times New Roman" w:hAnsi="Times New Roman" w:cs="Times New Roman"/>
          <w:sz w:val="24"/>
          <w:szCs w:val="24"/>
        </w:rPr>
        <w:t xml:space="preserve">the focus tends to be on </w:t>
      </w:r>
      <w:r w:rsidRPr="00560A64">
        <w:rPr>
          <w:rFonts w:ascii="Times New Roman" w:hAnsi="Times New Roman" w:cs="Times New Roman"/>
          <w:sz w:val="24"/>
          <w:szCs w:val="24"/>
        </w:rPr>
        <w:t>involving the community and not as much on empowering</w:t>
      </w:r>
      <w:r w:rsidRPr="006118E6">
        <w:rPr>
          <w:rFonts w:ascii="Times New Roman" w:hAnsi="Times New Roman" w:cs="Times New Roman"/>
          <w:sz w:val="24"/>
          <w:szCs w:val="24"/>
        </w:rPr>
        <w:t xml:space="preserve"> the </w:t>
      </w:r>
      <w:r w:rsidRPr="006118E6">
        <w:rPr>
          <w:rFonts w:ascii="Times New Roman" w:hAnsi="Times New Roman" w:cs="Times New Roman"/>
          <w:sz w:val="24"/>
          <w:szCs w:val="24"/>
        </w:rPr>
        <w:lastRenderedPageBreak/>
        <w:t>community</w:t>
      </w:r>
      <w:r w:rsidRPr="00A70FE2">
        <w:rPr>
          <w:rFonts w:ascii="Times New Roman" w:hAnsi="Times New Roman" w:cs="Times New Roman"/>
          <w:i/>
          <w:sz w:val="24"/>
          <w:szCs w:val="24"/>
        </w:rPr>
        <w:t xml:space="preserve">” </w:t>
      </w:r>
      <w:r w:rsidRPr="005225A8">
        <w:rPr>
          <w:rFonts w:ascii="Times New Roman" w:hAnsi="Times New Roman" w:cs="Times New Roman"/>
          <w:sz w:val="24"/>
          <w:szCs w:val="24"/>
        </w:rPr>
        <w:t>[emphasis added]</w:t>
      </w:r>
      <w:r w:rsidRPr="00A70FE2">
        <w:rPr>
          <w:rFonts w:ascii="Times New Roman" w:hAnsi="Times New Roman" w:cs="Times New Roman"/>
          <w:i/>
          <w:sz w:val="24"/>
          <w:szCs w:val="24"/>
        </w:rPr>
        <w:t xml:space="preserve"> </w:t>
      </w:r>
      <w:r w:rsidRPr="00A86DCB">
        <w:rPr>
          <w:rFonts w:ascii="Times New Roman" w:hAnsi="Times New Roman" w:cs="Times New Roman"/>
          <w:sz w:val="24"/>
          <w:szCs w:val="24"/>
        </w:rPr>
        <w:t>(Media &amp; Communication Officer).</w:t>
      </w:r>
      <w:r w:rsidRPr="00A70FE2">
        <w:rPr>
          <w:rFonts w:ascii="Times New Roman" w:hAnsi="Times New Roman" w:cs="Times New Roman"/>
          <w:i/>
          <w:sz w:val="24"/>
          <w:szCs w:val="24"/>
        </w:rPr>
        <w:t xml:space="preserve"> </w:t>
      </w:r>
      <w:r w:rsidRPr="00A70FE2">
        <w:rPr>
          <w:rFonts w:ascii="Times New Roman" w:hAnsi="Times New Roman" w:cs="Times New Roman"/>
          <w:sz w:val="24"/>
          <w:szCs w:val="24"/>
        </w:rPr>
        <w:t xml:space="preserve">Often the focus is merely on meeting </w:t>
      </w:r>
      <w:r>
        <w:rPr>
          <w:rFonts w:ascii="Times New Roman" w:hAnsi="Times New Roman" w:cs="Times New Roman"/>
          <w:sz w:val="24"/>
          <w:szCs w:val="24"/>
        </w:rPr>
        <w:t>government and council</w:t>
      </w:r>
      <w:r w:rsidRPr="00A70FE2">
        <w:rPr>
          <w:rFonts w:ascii="Times New Roman" w:hAnsi="Times New Roman" w:cs="Times New Roman"/>
          <w:sz w:val="24"/>
          <w:szCs w:val="24"/>
        </w:rPr>
        <w:t xml:space="preserve"> requirements</w:t>
      </w:r>
      <w:r>
        <w:rPr>
          <w:rFonts w:ascii="Times New Roman" w:hAnsi="Times New Roman" w:cs="Times New Roman"/>
          <w:sz w:val="24"/>
          <w:szCs w:val="24"/>
        </w:rPr>
        <w:t xml:space="preserve"> for consultation</w:t>
      </w:r>
      <w:r w:rsidRPr="00A70FE2">
        <w:rPr>
          <w:rFonts w:ascii="Times New Roman" w:hAnsi="Times New Roman" w:cs="Times New Roman"/>
          <w:sz w:val="24"/>
          <w:szCs w:val="24"/>
        </w:rPr>
        <w:t xml:space="preserve">, leading to a lack of emphasis on </w:t>
      </w:r>
      <w:r>
        <w:rPr>
          <w:rFonts w:ascii="Times New Roman" w:hAnsi="Times New Roman" w:cs="Times New Roman"/>
          <w:sz w:val="24"/>
          <w:szCs w:val="24"/>
        </w:rPr>
        <w:t xml:space="preserve">holistic </w:t>
      </w:r>
      <w:r w:rsidRPr="00A70FE2">
        <w:rPr>
          <w:rFonts w:ascii="Times New Roman" w:hAnsi="Times New Roman" w:cs="Times New Roman"/>
          <w:sz w:val="24"/>
          <w:szCs w:val="24"/>
        </w:rPr>
        <w:t xml:space="preserve">service innovation projects. On the contrary, </w:t>
      </w:r>
      <w:r>
        <w:rPr>
          <w:rFonts w:ascii="Times New Roman" w:hAnsi="Times New Roman" w:cs="Times New Roman"/>
          <w:sz w:val="24"/>
          <w:szCs w:val="24"/>
        </w:rPr>
        <w:t xml:space="preserve">Client H has adopted a strategic </w:t>
      </w:r>
      <w:r w:rsidRPr="00A70FE2">
        <w:rPr>
          <w:rFonts w:ascii="Times New Roman" w:hAnsi="Times New Roman" w:cs="Times New Roman"/>
          <w:sz w:val="24"/>
          <w:szCs w:val="24"/>
        </w:rPr>
        <w:t>framework to open service innovation that goes beyond policy requirements to be built on core values of the International Association of Public Participation – a global industry body guiding the development, implementation</w:t>
      </w:r>
      <w:r>
        <w:rPr>
          <w:rFonts w:ascii="Times New Roman" w:hAnsi="Times New Roman" w:cs="Times New Roman"/>
          <w:sz w:val="24"/>
          <w:szCs w:val="24"/>
        </w:rPr>
        <w:t>,</w:t>
      </w:r>
      <w:r w:rsidRPr="00A70FE2">
        <w:rPr>
          <w:rFonts w:ascii="Times New Roman" w:hAnsi="Times New Roman" w:cs="Times New Roman"/>
          <w:sz w:val="24"/>
          <w:szCs w:val="24"/>
        </w:rPr>
        <w:t xml:space="preserve"> and evaluation of community </w:t>
      </w:r>
      <w:r>
        <w:rPr>
          <w:rFonts w:ascii="Times New Roman" w:hAnsi="Times New Roman" w:cs="Times New Roman"/>
          <w:sz w:val="24"/>
          <w:szCs w:val="24"/>
        </w:rPr>
        <w:t>consultation</w:t>
      </w:r>
      <w:r w:rsidRPr="00A70FE2">
        <w:rPr>
          <w:rFonts w:ascii="Times New Roman" w:hAnsi="Times New Roman" w:cs="Times New Roman"/>
          <w:sz w:val="24"/>
          <w:szCs w:val="24"/>
        </w:rPr>
        <w:t xml:space="preserve">. This strategic approach translated into successful online service innovation projects. The other examples in Table 2 further imply that to enable a strategic framework </w:t>
      </w:r>
      <w:r>
        <w:rPr>
          <w:rFonts w:ascii="Times New Roman" w:hAnsi="Times New Roman" w:cs="Times New Roman"/>
          <w:sz w:val="24"/>
          <w:szCs w:val="24"/>
        </w:rPr>
        <w:t xml:space="preserve">for </w:t>
      </w:r>
      <w:r w:rsidRPr="00A70FE2">
        <w:rPr>
          <w:rFonts w:ascii="Times New Roman" w:hAnsi="Times New Roman" w:cs="Times New Roman"/>
          <w:sz w:val="24"/>
          <w:szCs w:val="24"/>
        </w:rPr>
        <w:t>open service innovation, it needs to be embraced as a</w:t>
      </w:r>
      <w:r>
        <w:rPr>
          <w:rFonts w:ascii="Times New Roman" w:hAnsi="Times New Roman" w:cs="Times New Roman"/>
          <w:sz w:val="24"/>
          <w:szCs w:val="24"/>
        </w:rPr>
        <w:t>n</w:t>
      </w:r>
      <w:r w:rsidRPr="00A70FE2">
        <w:rPr>
          <w:rFonts w:ascii="Times New Roman" w:hAnsi="Times New Roman" w:cs="Times New Roman"/>
          <w:sz w:val="24"/>
          <w:szCs w:val="24"/>
        </w:rPr>
        <w:t xml:space="preserve"> organizational initiative.</w:t>
      </w:r>
    </w:p>
    <w:p w:rsidR="00726024" w:rsidRDefault="00726024" w:rsidP="00050FA4">
      <w:pPr>
        <w:spacing w:after="120" w:line="480" w:lineRule="auto"/>
        <w:ind w:firstLine="630"/>
        <w:rPr>
          <w:rFonts w:ascii="Times New Roman" w:hAnsi="Times New Roman" w:cs="Times New Roman"/>
          <w:sz w:val="24"/>
          <w:szCs w:val="24"/>
        </w:rPr>
      </w:pPr>
      <w:r>
        <w:rPr>
          <w:rFonts w:ascii="Times" w:hAnsi="Times" w:cs="Times New Roman"/>
          <w:sz w:val="24"/>
          <w:szCs w:val="24"/>
        </w:rPr>
        <w:t xml:space="preserve">Within projects, the </w:t>
      </w:r>
      <w:r>
        <w:rPr>
          <w:rFonts w:ascii="Times" w:hAnsi="Times" w:cs="Times New Roman"/>
          <w:i/>
          <w:sz w:val="24"/>
          <w:szCs w:val="24"/>
        </w:rPr>
        <w:t>c</w:t>
      </w:r>
      <w:r w:rsidRPr="00030D24">
        <w:rPr>
          <w:rFonts w:ascii="Times" w:hAnsi="Times" w:cs="Times New Roman"/>
          <w:i/>
          <w:sz w:val="24"/>
          <w:szCs w:val="24"/>
        </w:rPr>
        <w:t>ompetency gap in online</w:t>
      </w:r>
      <w:r>
        <w:rPr>
          <w:rFonts w:ascii="Times" w:hAnsi="Times" w:cs="Times New Roman"/>
          <w:i/>
          <w:sz w:val="24"/>
          <w:szCs w:val="24"/>
        </w:rPr>
        <w:t xml:space="preserve"> community </w:t>
      </w:r>
      <w:r w:rsidRPr="00030D24">
        <w:rPr>
          <w:rFonts w:ascii="Times" w:hAnsi="Times" w:cs="Times New Roman"/>
          <w:i/>
          <w:sz w:val="24"/>
          <w:szCs w:val="24"/>
        </w:rPr>
        <w:t xml:space="preserve">engagement </w:t>
      </w:r>
      <w:r>
        <w:rPr>
          <w:rFonts w:ascii="Times" w:hAnsi="Times" w:cs="Times New Roman"/>
          <w:i/>
          <w:sz w:val="24"/>
          <w:szCs w:val="24"/>
        </w:rPr>
        <w:t xml:space="preserve">driving open service innovation </w:t>
      </w:r>
      <w:r w:rsidRPr="00006D47">
        <w:rPr>
          <w:rFonts w:ascii="Times" w:hAnsi="Times" w:cs="Times New Roman"/>
          <w:sz w:val="24"/>
          <w:szCs w:val="24"/>
        </w:rPr>
        <w:t>pose</w:t>
      </w:r>
      <w:r>
        <w:rPr>
          <w:rFonts w:ascii="Times" w:hAnsi="Times" w:cs="Times New Roman"/>
          <w:sz w:val="24"/>
          <w:szCs w:val="24"/>
        </w:rPr>
        <w:t>s</w:t>
      </w:r>
      <w:r w:rsidRPr="00006D47">
        <w:rPr>
          <w:rFonts w:ascii="Times" w:hAnsi="Times" w:cs="Times New Roman"/>
          <w:sz w:val="24"/>
          <w:szCs w:val="24"/>
        </w:rPr>
        <w:t xml:space="preserve"> a major </w:t>
      </w:r>
      <w:r>
        <w:rPr>
          <w:rFonts w:ascii="Times" w:hAnsi="Times" w:cs="Times New Roman"/>
          <w:sz w:val="24"/>
          <w:szCs w:val="24"/>
        </w:rPr>
        <w:t>challenge (see frequently used concepts ‘lack’, ‘knowledge’, ‘skills’, ‘staff’, and their close link to ‘platform’ and ‘tools’)</w:t>
      </w:r>
      <w:r w:rsidRPr="00006D47">
        <w:rPr>
          <w:rFonts w:ascii="Times" w:hAnsi="Times" w:cs="Times New Roman"/>
          <w:sz w:val="24"/>
          <w:szCs w:val="24"/>
        </w:rPr>
        <w:t xml:space="preserve">. This relates </w:t>
      </w:r>
      <w:r>
        <w:rPr>
          <w:rFonts w:ascii="Times" w:hAnsi="Times" w:cs="Times New Roman"/>
          <w:sz w:val="24"/>
          <w:szCs w:val="24"/>
        </w:rPr>
        <w:t>to a lack of technical skills</w:t>
      </w:r>
      <w:r w:rsidRPr="00006D47">
        <w:rPr>
          <w:rFonts w:ascii="Times" w:hAnsi="Times" w:cs="Times New Roman"/>
          <w:sz w:val="24"/>
          <w:szCs w:val="24"/>
        </w:rPr>
        <w:t xml:space="preserve"> </w:t>
      </w:r>
      <w:r>
        <w:rPr>
          <w:rFonts w:ascii="Times" w:hAnsi="Times" w:cs="Times New Roman"/>
          <w:sz w:val="24"/>
          <w:szCs w:val="24"/>
        </w:rPr>
        <w:t xml:space="preserve">in the use of platform tools and </w:t>
      </w:r>
      <w:r w:rsidRPr="00006D47">
        <w:rPr>
          <w:rFonts w:ascii="Times" w:hAnsi="Times" w:cs="Times New Roman"/>
          <w:sz w:val="24"/>
          <w:szCs w:val="24"/>
        </w:rPr>
        <w:t>functionalities</w:t>
      </w:r>
      <w:r>
        <w:rPr>
          <w:rFonts w:ascii="Times" w:hAnsi="Times" w:cs="Times New Roman"/>
          <w:sz w:val="24"/>
          <w:szCs w:val="24"/>
        </w:rPr>
        <w:t xml:space="preserve">. </w:t>
      </w:r>
      <w:r w:rsidRPr="009D3630">
        <w:rPr>
          <w:rFonts w:ascii="Times" w:hAnsi="Times" w:cs="Times New Roman"/>
          <w:sz w:val="24"/>
          <w:szCs w:val="24"/>
        </w:rPr>
        <w:t xml:space="preserve">More importantly, </w:t>
      </w:r>
      <w:r>
        <w:rPr>
          <w:rFonts w:ascii="Times" w:hAnsi="Times" w:cs="Times New Roman"/>
          <w:sz w:val="24"/>
          <w:szCs w:val="24"/>
        </w:rPr>
        <w:t>there is also a lack of appreciation of broader</w:t>
      </w:r>
      <w:r w:rsidRPr="009D3630">
        <w:rPr>
          <w:rFonts w:ascii="Times" w:hAnsi="Times" w:cs="Times New Roman"/>
          <w:sz w:val="24"/>
          <w:szCs w:val="24"/>
        </w:rPr>
        <w:t xml:space="preserve"> </w:t>
      </w:r>
      <w:r>
        <w:rPr>
          <w:rFonts w:ascii="Times" w:hAnsi="Times" w:cs="Times New Roman"/>
          <w:sz w:val="24"/>
          <w:szCs w:val="24"/>
        </w:rPr>
        <w:t>community engagement</w:t>
      </w:r>
      <w:r w:rsidRPr="00334AE7">
        <w:rPr>
          <w:rFonts w:ascii="Times New Roman" w:eastAsia="Times New Roman" w:hAnsi="Times New Roman"/>
          <w:color w:val="000000"/>
          <w:sz w:val="24"/>
          <w:szCs w:val="24"/>
        </w:rPr>
        <w:t>—</w:t>
      </w:r>
      <w:r>
        <w:rPr>
          <w:rFonts w:ascii="Times" w:hAnsi="Times" w:cs="Times New Roman"/>
          <w:sz w:val="24"/>
          <w:szCs w:val="24"/>
        </w:rPr>
        <w:t>both online and face-to-face</w:t>
      </w:r>
      <w:r w:rsidRPr="00334AE7">
        <w:rPr>
          <w:rFonts w:ascii="Times New Roman" w:eastAsia="Times New Roman" w:hAnsi="Times New Roman"/>
          <w:color w:val="000000"/>
          <w:sz w:val="24"/>
          <w:szCs w:val="24"/>
        </w:rPr>
        <w:t>—</w:t>
      </w:r>
      <w:r>
        <w:rPr>
          <w:rFonts w:ascii="Times" w:hAnsi="Times" w:cs="Times New Roman"/>
          <w:sz w:val="24"/>
          <w:szCs w:val="24"/>
        </w:rPr>
        <w:t xml:space="preserve">and how they can be integrated. Thus, staff has inadequate knowledge on </w:t>
      </w:r>
      <w:r w:rsidRPr="009D3630">
        <w:rPr>
          <w:rFonts w:ascii="Times" w:hAnsi="Times" w:cs="Times New Roman"/>
          <w:sz w:val="24"/>
          <w:szCs w:val="24"/>
        </w:rPr>
        <w:t xml:space="preserve">planning and implementing </w:t>
      </w:r>
      <w:r>
        <w:rPr>
          <w:rFonts w:ascii="Times" w:hAnsi="Times" w:cs="Times New Roman"/>
          <w:sz w:val="24"/>
          <w:szCs w:val="24"/>
        </w:rPr>
        <w:t xml:space="preserve">open service innovation projects through a variety of platform tools, and how they impact the results of community </w:t>
      </w:r>
      <w:r w:rsidRPr="00BB32B0">
        <w:rPr>
          <w:rFonts w:ascii="Times" w:hAnsi="Times" w:cs="Times New Roman"/>
          <w:sz w:val="24"/>
          <w:szCs w:val="24"/>
        </w:rPr>
        <w:t xml:space="preserve">participation. </w:t>
      </w:r>
      <w:r w:rsidRPr="00BB32B0">
        <w:rPr>
          <w:rFonts w:ascii="Times New Roman" w:hAnsi="Times New Roman" w:cs="Times New Roman"/>
          <w:sz w:val="24"/>
          <w:szCs w:val="24"/>
        </w:rPr>
        <w:t>Linked to the</w:t>
      </w:r>
      <w:r>
        <w:rPr>
          <w:rFonts w:ascii="Times New Roman" w:hAnsi="Times New Roman" w:cs="Times New Roman"/>
          <w:sz w:val="24"/>
          <w:szCs w:val="24"/>
        </w:rPr>
        <w:t xml:space="preserve"> lack of organizational buy-in for online community engagement, innovation project team members often tend to resist deploying all platform functionalities due to an “a</w:t>
      </w:r>
      <w:r w:rsidRPr="00C44C8F">
        <w:rPr>
          <w:rFonts w:ascii="Times New Roman" w:hAnsi="Times New Roman" w:cs="Times New Roman"/>
          <w:sz w:val="24"/>
          <w:szCs w:val="24"/>
        </w:rPr>
        <w:t>ttitudinal reluctance and resistance to the use of online engagement</w:t>
      </w:r>
      <w:r>
        <w:rPr>
          <w:rFonts w:ascii="Times New Roman" w:hAnsi="Times New Roman" w:cs="Times New Roman"/>
          <w:sz w:val="24"/>
          <w:szCs w:val="24"/>
        </w:rPr>
        <w:t>” (</w:t>
      </w:r>
      <w:r w:rsidRPr="00DA2600">
        <w:rPr>
          <w:rFonts w:ascii="Times New Roman" w:hAnsi="Times New Roman" w:cs="Times New Roman"/>
          <w:sz w:val="24"/>
          <w:szCs w:val="24"/>
        </w:rPr>
        <w:t>Program Leader</w:t>
      </w:r>
      <w:r>
        <w:rPr>
          <w:rFonts w:ascii="Times New Roman" w:hAnsi="Times New Roman" w:cs="Times New Roman"/>
          <w:sz w:val="24"/>
          <w:szCs w:val="24"/>
        </w:rPr>
        <w:t xml:space="preserve">, Client K). Confirming this, the platform use statistics of Client K’s reveal that service innovation projects revolve mostly around operational aspects, rather than strategic issues. There is a tendency to only use surveys rather than discussion forums and other </w:t>
      </w:r>
      <w:r>
        <w:rPr>
          <w:rFonts w:ascii="Times New Roman" w:hAnsi="Times New Roman" w:cs="Times New Roman"/>
          <w:sz w:val="24"/>
          <w:szCs w:val="24"/>
        </w:rPr>
        <w:lastRenderedPageBreak/>
        <w:t xml:space="preserve">interactive, sophisticated platform tools. The online service innovation projects of Clients O, P, Q and R, which exhibit low online engagement behavior, also reflect a similar pattern. </w:t>
      </w:r>
    </w:p>
    <w:p w:rsidR="00726024" w:rsidRPr="00A70FE2" w:rsidRDefault="00726024" w:rsidP="00050FA4">
      <w:pPr>
        <w:spacing w:after="120" w:line="480" w:lineRule="auto"/>
        <w:ind w:firstLine="630"/>
        <w:rPr>
          <w:rFonts w:ascii="Times New Roman" w:hAnsi="Times New Roman" w:cs="Times New Roman"/>
          <w:i/>
          <w:sz w:val="24"/>
          <w:szCs w:val="24"/>
        </w:rPr>
      </w:pPr>
      <w:r w:rsidRPr="00A70FE2">
        <w:rPr>
          <w:rFonts w:ascii="Times New Roman" w:hAnsi="Times New Roman" w:cs="Times New Roman"/>
          <w:sz w:val="24"/>
          <w:szCs w:val="24"/>
        </w:rPr>
        <w:t>Another project-</w:t>
      </w:r>
      <w:r>
        <w:rPr>
          <w:rFonts w:ascii="Times New Roman" w:hAnsi="Times New Roman" w:cs="Times New Roman"/>
          <w:sz w:val="24"/>
          <w:szCs w:val="24"/>
        </w:rPr>
        <w:t>related</w:t>
      </w:r>
      <w:r w:rsidRPr="00A70FE2">
        <w:rPr>
          <w:rFonts w:ascii="Times New Roman" w:hAnsi="Times New Roman" w:cs="Times New Roman"/>
          <w:sz w:val="24"/>
          <w:szCs w:val="24"/>
        </w:rPr>
        <w:t xml:space="preserve"> challenge is due to the </w:t>
      </w:r>
      <w:r w:rsidRPr="00A70FE2">
        <w:rPr>
          <w:rFonts w:ascii="Times New Roman" w:hAnsi="Times New Roman" w:cs="Times New Roman"/>
          <w:i/>
          <w:sz w:val="24"/>
          <w:szCs w:val="24"/>
        </w:rPr>
        <w:t>lack of staff capacity to implement online community engagement for open service innovation</w:t>
      </w:r>
      <w:r>
        <w:rPr>
          <w:rFonts w:ascii="Times New Roman" w:hAnsi="Times New Roman" w:cs="Times New Roman"/>
          <w:i/>
          <w:sz w:val="24"/>
          <w:szCs w:val="24"/>
        </w:rPr>
        <w:t xml:space="preserve"> </w:t>
      </w:r>
      <w:r>
        <w:rPr>
          <w:rFonts w:ascii="Times" w:hAnsi="Times" w:cs="Times New Roman"/>
          <w:sz w:val="24"/>
          <w:szCs w:val="24"/>
        </w:rPr>
        <w:t>(see frequently used concepts ‘staff’, ‘capacity’’, ‘money’, ‘resource’, and ‘budget’)</w:t>
      </w:r>
      <w:r w:rsidRPr="00A70FE2">
        <w:rPr>
          <w:rFonts w:ascii="Times New Roman" w:hAnsi="Times New Roman" w:cs="Times New Roman"/>
          <w:i/>
          <w:sz w:val="24"/>
          <w:szCs w:val="24"/>
        </w:rPr>
        <w:t xml:space="preserve">. </w:t>
      </w:r>
      <w:r w:rsidRPr="00A70FE2">
        <w:rPr>
          <w:rFonts w:ascii="Times New Roman" w:hAnsi="Times New Roman" w:cs="Times New Roman"/>
          <w:sz w:val="24"/>
          <w:szCs w:val="24"/>
        </w:rPr>
        <w:t xml:space="preserve">This stems from inadequate </w:t>
      </w:r>
      <w:r>
        <w:rPr>
          <w:rFonts w:ascii="Times New Roman" w:hAnsi="Times New Roman" w:cs="Times New Roman"/>
          <w:sz w:val="24"/>
          <w:szCs w:val="24"/>
        </w:rPr>
        <w:t xml:space="preserve">budget, </w:t>
      </w:r>
      <w:r w:rsidRPr="00A70FE2">
        <w:rPr>
          <w:rFonts w:ascii="Times New Roman" w:hAnsi="Times New Roman" w:cs="Times New Roman"/>
          <w:sz w:val="24"/>
          <w:szCs w:val="24"/>
        </w:rPr>
        <w:t>resource</w:t>
      </w:r>
      <w:r>
        <w:rPr>
          <w:rFonts w:ascii="Times New Roman" w:hAnsi="Times New Roman" w:cs="Times New Roman"/>
          <w:sz w:val="24"/>
          <w:szCs w:val="24"/>
        </w:rPr>
        <w:t>,</w:t>
      </w:r>
      <w:r w:rsidRPr="00A70FE2">
        <w:rPr>
          <w:rFonts w:ascii="Times New Roman" w:hAnsi="Times New Roman" w:cs="Times New Roman"/>
          <w:sz w:val="24"/>
          <w:szCs w:val="24"/>
        </w:rPr>
        <w:t xml:space="preserve"> and workforce allocation by senior executives, which in turn links back to the lack of buy-in and strategic direction for online engagement. The community engagement role is often </w:t>
      </w:r>
      <w:r>
        <w:rPr>
          <w:rFonts w:ascii="Times New Roman" w:hAnsi="Times New Roman" w:cs="Times New Roman"/>
          <w:sz w:val="24"/>
          <w:szCs w:val="24"/>
        </w:rPr>
        <w:t>combined</w:t>
      </w:r>
      <w:r w:rsidRPr="00A70FE2">
        <w:rPr>
          <w:rFonts w:ascii="Times New Roman" w:hAnsi="Times New Roman" w:cs="Times New Roman"/>
          <w:sz w:val="24"/>
          <w:szCs w:val="24"/>
        </w:rPr>
        <w:t xml:space="preserve"> </w:t>
      </w:r>
      <w:r>
        <w:rPr>
          <w:rFonts w:ascii="Times New Roman" w:hAnsi="Times New Roman" w:cs="Times New Roman"/>
          <w:sz w:val="24"/>
          <w:szCs w:val="24"/>
        </w:rPr>
        <w:t>with other teams</w:t>
      </w:r>
      <w:r w:rsidRPr="00A70FE2">
        <w:rPr>
          <w:rFonts w:ascii="Times New Roman" w:hAnsi="Times New Roman" w:cs="Times New Roman"/>
          <w:sz w:val="24"/>
          <w:szCs w:val="24"/>
        </w:rPr>
        <w:t xml:space="preserve"> such as marketing and communication, leading to little attention to community engagement. Client L faces this problem where staff often do not utilize all tools and functionalities, or engage across diverse project areas despite their potential to generate more effective outcomes. It appears that this workforce constraint is something that even clients with high levels of online engagement face, accentuating the lack of staff motivation to practice good online engagement for service innovation. This is evident from what one high-performing client shared, “Most people are not interested in getting trained on it as they don’t have the time and don’t see it as a priority.” (Stakeholder Engagement Co-</w:t>
      </w:r>
      <w:proofErr w:type="spellStart"/>
      <w:r w:rsidRPr="00A70FE2">
        <w:rPr>
          <w:rFonts w:ascii="Times New Roman" w:hAnsi="Times New Roman" w:cs="Times New Roman"/>
          <w:sz w:val="24"/>
          <w:szCs w:val="24"/>
        </w:rPr>
        <w:t>ordinator</w:t>
      </w:r>
      <w:proofErr w:type="spellEnd"/>
      <w:r w:rsidRPr="00A70FE2">
        <w:rPr>
          <w:rFonts w:ascii="Times New Roman" w:hAnsi="Times New Roman" w:cs="Times New Roman"/>
          <w:sz w:val="24"/>
          <w:szCs w:val="24"/>
        </w:rPr>
        <w:t xml:space="preserve">, Client D). </w:t>
      </w:r>
    </w:p>
    <w:p w:rsidR="00726024" w:rsidRPr="00673983" w:rsidRDefault="00726024" w:rsidP="00050FA4">
      <w:pPr>
        <w:pStyle w:val="Heading2"/>
        <w:spacing w:before="0" w:after="120" w:line="480" w:lineRule="auto"/>
        <w:rPr>
          <w:rFonts w:ascii="Times New Roman" w:eastAsia="Times New Roman" w:hAnsi="Times New Roman" w:cs="Times New Roman"/>
          <w:i/>
          <w:color w:val="auto"/>
          <w:sz w:val="24"/>
          <w:szCs w:val="24"/>
        </w:rPr>
      </w:pPr>
      <w:r>
        <w:rPr>
          <w:rFonts w:ascii="Times New Roman" w:eastAsia="Times New Roman" w:hAnsi="Times New Roman" w:cs="Times New Roman"/>
          <w:i/>
          <w:color w:val="auto"/>
          <w:sz w:val="24"/>
          <w:szCs w:val="24"/>
        </w:rPr>
        <w:t>Development and Deployment of Intermediary Capabilities for</w:t>
      </w:r>
      <w:r w:rsidRPr="00673983">
        <w:rPr>
          <w:rFonts w:ascii="Times New Roman" w:eastAsia="Times New Roman" w:hAnsi="Times New Roman" w:cs="Times New Roman"/>
          <w:i/>
          <w:color w:val="auto"/>
          <w:sz w:val="24"/>
          <w:szCs w:val="24"/>
        </w:rPr>
        <w:t xml:space="preserve"> </w:t>
      </w:r>
      <w:r>
        <w:rPr>
          <w:rFonts w:ascii="Times New Roman" w:eastAsia="Times New Roman" w:hAnsi="Times New Roman" w:cs="Times New Roman"/>
          <w:i/>
          <w:color w:val="auto"/>
          <w:sz w:val="24"/>
          <w:szCs w:val="24"/>
        </w:rPr>
        <w:t>C</w:t>
      </w:r>
      <w:r w:rsidRPr="00673983">
        <w:rPr>
          <w:rFonts w:ascii="Times New Roman" w:eastAsia="Times New Roman" w:hAnsi="Times New Roman" w:cs="Times New Roman"/>
          <w:i/>
          <w:color w:val="auto"/>
          <w:sz w:val="24"/>
          <w:szCs w:val="24"/>
        </w:rPr>
        <w:t xml:space="preserve">lient </w:t>
      </w:r>
      <w:r>
        <w:rPr>
          <w:rFonts w:ascii="Times New Roman" w:eastAsia="Times New Roman" w:hAnsi="Times New Roman" w:cs="Times New Roman"/>
          <w:i/>
          <w:color w:val="auto"/>
          <w:sz w:val="24"/>
          <w:szCs w:val="24"/>
        </w:rPr>
        <w:t>E</w:t>
      </w:r>
      <w:r w:rsidRPr="00673983">
        <w:rPr>
          <w:rFonts w:ascii="Times New Roman" w:eastAsia="Times New Roman" w:hAnsi="Times New Roman" w:cs="Times New Roman"/>
          <w:i/>
          <w:color w:val="auto"/>
          <w:sz w:val="24"/>
          <w:szCs w:val="24"/>
        </w:rPr>
        <w:t xml:space="preserve">ngagement </w:t>
      </w:r>
      <w:bookmarkEnd w:id="0"/>
    </w:p>
    <w:p w:rsidR="00726024" w:rsidRDefault="00726024" w:rsidP="008871CF">
      <w:pPr>
        <w:tabs>
          <w:tab w:val="left" w:pos="6120"/>
          <w:tab w:val="left" w:pos="8100"/>
        </w:tabs>
        <w:spacing w:after="120" w:line="480" w:lineRule="auto"/>
        <w:jc w:val="both"/>
        <w:rPr>
          <w:rFonts w:ascii="Times New Roman" w:hAnsi="Times New Roman" w:cs="Times New Roman"/>
          <w:sz w:val="24"/>
          <w:szCs w:val="24"/>
        </w:rPr>
      </w:pPr>
      <w:r>
        <w:rPr>
          <w:rFonts w:ascii="Times New Roman" w:hAnsi="Times New Roman" w:cs="Times New Roman"/>
          <w:sz w:val="24"/>
          <w:szCs w:val="24"/>
        </w:rPr>
        <w:t>To support clients in overcoming</w:t>
      </w:r>
      <w:r w:rsidRPr="00674846">
        <w:rPr>
          <w:rFonts w:ascii="Times New Roman" w:hAnsi="Times New Roman" w:cs="Times New Roman"/>
          <w:sz w:val="24"/>
          <w:szCs w:val="24"/>
        </w:rPr>
        <w:t xml:space="preserve"> </w:t>
      </w:r>
      <w:r>
        <w:rPr>
          <w:rFonts w:ascii="Times New Roman" w:hAnsi="Times New Roman" w:cs="Times New Roman"/>
          <w:sz w:val="24"/>
          <w:szCs w:val="24"/>
        </w:rPr>
        <w:t xml:space="preserve">the identified </w:t>
      </w:r>
      <w:r w:rsidRPr="00674846">
        <w:rPr>
          <w:rFonts w:ascii="Times New Roman" w:hAnsi="Times New Roman" w:cs="Times New Roman"/>
          <w:sz w:val="24"/>
          <w:szCs w:val="24"/>
        </w:rPr>
        <w:t xml:space="preserve">barriers </w:t>
      </w:r>
      <w:r>
        <w:rPr>
          <w:rFonts w:ascii="Times New Roman" w:hAnsi="Times New Roman" w:cs="Times New Roman"/>
          <w:sz w:val="24"/>
          <w:szCs w:val="24"/>
        </w:rPr>
        <w:t>to</w:t>
      </w:r>
      <w:r w:rsidRPr="00674846">
        <w:rPr>
          <w:rFonts w:ascii="Times New Roman" w:hAnsi="Times New Roman" w:cs="Times New Roman"/>
          <w:sz w:val="24"/>
          <w:szCs w:val="24"/>
        </w:rPr>
        <w:t xml:space="preserve"> </w:t>
      </w:r>
      <w:r>
        <w:rPr>
          <w:rFonts w:ascii="Times New Roman" w:hAnsi="Times New Roman" w:cs="Times New Roman"/>
          <w:sz w:val="24"/>
          <w:szCs w:val="24"/>
        </w:rPr>
        <w:t xml:space="preserve">leveraging open service innovation, </w:t>
      </w:r>
      <w:r w:rsidRPr="00A33354">
        <w:rPr>
          <w:rFonts w:ascii="Times New Roman" w:hAnsi="Times New Roman" w:cs="Times New Roman"/>
          <w:sz w:val="24"/>
          <w:szCs w:val="24"/>
        </w:rPr>
        <w:t>Nexus cumulatively developed and deployed three kinds of capabilities</w:t>
      </w:r>
      <w:r w:rsidRPr="00334AE7">
        <w:rPr>
          <w:rFonts w:ascii="Times New Roman" w:eastAsia="Times New Roman" w:hAnsi="Times New Roman"/>
          <w:color w:val="000000"/>
          <w:sz w:val="24"/>
          <w:szCs w:val="24"/>
        </w:rPr>
        <w:t>—</w:t>
      </w:r>
      <w:r w:rsidRPr="00A33354">
        <w:rPr>
          <w:rFonts w:ascii="Times New Roman" w:hAnsi="Times New Roman" w:cs="Times New Roman"/>
          <w:i/>
          <w:sz w:val="24"/>
          <w:szCs w:val="24"/>
        </w:rPr>
        <w:t>technological</w:t>
      </w:r>
      <w:r w:rsidRPr="00A33354">
        <w:rPr>
          <w:rFonts w:ascii="Times New Roman" w:hAnsi="Times New Roman" w:cs="Times New Roman"/>
          <w:sz w:val="24"/>
          <w:szCs w:val="24"/>
        </w:rPr>
        <w:t xml:space="preserve">, </w:t>
      </w:r>
      <w:r w:rsidRPr="00A33354">
        <w:rPr>
          <w:rFonts w:ascii="Times New Roman" w:hAnsi="Times New Roman" w:cs="Times New Roman"/>
          <w:i/>
          <w:sz w:val="24"/>
          <w:szCs w:val="24"/>
        </w:rPr>
        <w:t>marketing,</w:t>
      </w:r>
      <w:r w:rsidRPr="00A33354">
        <w:rPr>
          <w:rFonts w:ascii="Times New Roman" w:hAnsi="Times New Roman" w:cs="Times New Roman"/>
          <w:sz w:val="24"/>
          <w:szCs w:val="24"/>
        </w:rPr>
        <w:t xml:space="preserve"> and </w:t>
      </w:r>
      <w:r>
        <w:rPr>
          <w:rFonts w:ascii="Times New Roman" w:hAnsi="Times New Roman" w:cs="Times New Roman"/>
          <w:i/>
          <w:sz w:val="24"/>
          <w:szCs w:val="24"/>
        </w:rPr>
        <w:t>CCs</w:t>
      </w:r>
      <w:r w:rsidRPr="00334AE7">
        <w:rPr>
          <w:rFonts w:ascii="Times New Roman" w:eastAsia="Times New Roman" w:hAnsi="Times New Roman"/>
          <w:color w:val="000000"/>
          <w:sz w:val="24"/>
          <w:szCs w:val="24"/>
        </w:rPr>
        <w:t>—</w:t>
      </w:r>
      <w:r w:rsidRPr="00A33354">
        <w:rPr>
          <w:rFonts w:ascii="Times New Roman" w:hAnsi="Times New Roman" w:cs="Times New Roman"/>
          <w:sz w:val="24"/>
          <w:szCs w:val="24"/>
        </w:rPr>
        <w:t xml:space="preserve">in three phases over the 10-year period </w:t>
      </w:r>
      <w:r>
        <w:rPr>
          <w:rFonts w:ascii="Times New Roman" w:hAnsi="Times New Roman" w:cs="Times New Roman"/>
          <w:sz w:val="24"/>
          <w:szCs w:val="24"/>
        </w:rPr>
        <w:t>since</w:t>
      </w:r>
      <w:r w:rsidRPr="00A33354">
        <w:rPr>
          <w:rFonts w:ascii="Times New Roman" w:hAnsi="Times New Roman" w:cs="Times New Roman"/>
          <w:sz w:val="24"/>
          <w:szCs w:val="24"/>
        </w:rPr>
        <w:t xml:space="preserve"> its inception.</w:t>
      </w:r>
      <w:r>
        <w:rPr>
          <w:rFonts w:ascii="Times New Roman" w:hAnsi="Times New Roman" w:cs="Times New Roman"/>
          <w:sz w:val="24"/>
          <w:szCs w:val="24"/>
        </w:rPr>
        <w:t xml:space="preserve"> Table 3 summarizes the text mining findings on the evolution of </w:t>
      </w:r>
      <w:r w:rsidRPr="00A33354">
        <w:rPr>
          <w:rFonts w:ascii="Times New Roman" w:hAnsi="Times New Roman" w:cs="Times New Roman"/>
          <w:sz w:val="24"/>
          <w:szCs w:val="24"/>
        </w:rPr>
        <w:t>intermediary</w:t>
      </w:r>
      <w:r>
        <w:rPr>
          <w:rFonts w:ascii="Times New Roman" w:hAnsi="Times New Roman" w:cs="Times New Roman"/>
          <w:sz w:val="24"/>
          <w:szCs w:val="24"/>
        </w:rPr>
        <w:t xml:space="preserve">’s capability portfolio, and Table 4 presents illustrative evidence. </w:t>
      </w:r>
    </w:p>
    <w:p w:rsidR="00726024" w:rsidRPr="00050FA4" w:rsidRDefault="00726024" w:rsidP="00050FA4">
      <w:pPr>
        <w:pStyle w:val="Heading3"/>
        <w:spacing w:before="0" w:after="120" w:line="480" w:lineRule="auto"/>
        <w:rPr>
          <w:rFonts w:ascii="Times New Roman" w:hAnsi="Times New Roman" w:cs="Times New Roman"/>
          <w:b w:val="0"/>
          <w:i/>
          <w:color w:val="auto"/>
          <w:sz w:val="24"/>
          <w:szCs w:val="24"/>
        </w:rPr>
      </w:pPr>
      <w:r w:rsidRPr="00673983">
        <w:rPr>
          <w:rFonts w:ascii="Times New Roman" w:hAnsi="Times New Roman" w:cs="Times New Roman"/>
          <w:b w:val="0"/>
          <w:i/>
          <w:color w:val="auto"/>
          <w:sz w:val="24"/>
          <w:szCs w:val="24"/>
        </w:rPr>
        <w:lastRenderedPageBreak/>
        <w:t xml:space="preserve">Phase One - 2007-2009: Developing the technology and market – Platform provider  </w:t>
      </w:r>
    </w:p>
    <w:p w:rsidR="00726024" w:rsidRDefault="00726024" w:rsidP="00C717C7">
      <w:pPr>
        <w:tabs>
          <w:tab w:val="left" w:pos="6030"/>
        </w:tabs>
        <w:spacing w:after="120" w:line="480" w:lineRule="auto"/>
        <w:jc w:val="both"/>
        <w:rPr>
          <w:rFonts w:ascii="Times" w:hAnsi="Times"/>
          <w:sz w:val="24"/>
          <w:szCs w:val="24"/>
        </w:rPr>
      </w:pPr>
      <w:r w:rsidRPr="00A33354">
        <w:rPr>
          <w:rFonts w:ascii="Times New Roman" w:hAnsi="Times New Roman" w:cs="Times New Roman"/>
          <w:sz w:val="24"/>
          <w:szCs w:val="24"/>
        </w:rPr>
        <w:t xml:space="preserve">In this phase, the focus of Nexus was on developing its core </w:t>
      </w:r>
      <w:r>
        <w:rPr>
          <w:rFonts w:ascii="Times New Roman" w:hAnsi="Times New Roman" w:cs="Times New Roman"/>
          <w:sz w:val="24"/>
          <w:szCs w:val="24"/>
        </w:rPr>
        <w:t>technology</w:t>
      </w:r>
      <w:r w:rsidRPr="00A33354">
        <w:rPr>
          <w:rFonts w:ascii="Times New Roman" w:hAnsi="Times New Roman" w:cs="Times New Roman"/>
          <w:sz w:val="24"/>
          <w:szCs w:val="24"/>
        </w:rPr>
        <w:t>—the digital platform—which is fundamental to implementing online community-based</w:t>
      </w:r>
      <w:r>
        <w:rPr>
          <w:rFonts w:ascii="Times New Roman" w:hAnsi="Times New Roman" w:cs="Times New Roman"/>
          <w:sz w:val="24"/>
          <w:szCs w:val="24"/>
        </w:rPr>
        <w:t xml:space="preserve"> open service innovation (see in the text mining results that the concepts ‘platform’ and ‘product’ appear central in the discussions)</w:t>
      </w:r>
      <w:r w:rsidRPr="00A33354">
        <w:rPr>
          <w:rFonts w:ascii="Times New Roman" w:hAnsi="Times New Roman" w:cs="Times New Roman"/>
          <w:sz w:val="24"/>
          <w:szCs w:val="24"/>
        </w:rPr>
        <w:t xml:space="preserve">. </w:t>
      </w:r>
      <w:r w:rsidRPr="00A33354">
        <w:rPr>
          <w:rFonts w:ascii="Times New Roman" w:hAnsi="Times New Roman" w:cs="Times New Roman"/>
          <w:sz w:val="24"/>
          <w:szCs w:val="24"/>
          <w:shd w:val="clear" w:color="auto" w:fill="FFFFFF"/>
        </w:rPr>
        <w:t xml:space="preserve">Nexus </w:t>
      </w:r>
      <w:r>
        <w:rPr>
          <w:rFonts w:ascii="Times New Roman" w:hAnsi="Times New Roman" w:cs="Times New Roman"/>
          <w:sz w:val="24"/>
          <w:szCs w:val="24"/>
          <w:shd w:val="clear" w:color="auto" w:fill="FFFFFF"/>
        </w:rPr>
        <w:t>decided to become a</w:t>
      </w:r>
      <w:r w:rsidRPr="00A33354">
        <w:rPr>
          <w:rFonts w:ascii="Times New Roman" w:hAnsi="Times New Roman" w:cs="Times New Roman"/>
          <w:sz w:val="24"/>
          <w:szCs w:val="24"/>
          <w:shd w:val="clear" w:color="auto" w:fill="FFFFFF"/>
        </w:rPr>
        <w:t xml:space="preserve"> software-as-a-service (or SaaS)</w:t>
      </w:r>
      <w:r>
        <w:rPr>
          <w:rFonts w:ascii="Times New Roman" w:hAnsi="Times New Roman" w:cs="Times New Roman"/>
          <w:sz w:val="24"/>
          <w:szCs w:val="24"/>
          <w:shd w:val="clear" w:color="auto" w:fill="FFFFFF"/>
        </w:rPr>
        <w:t xml:space="preserve"> firm</w:t>
      </w:r>
      <w:r w:rsidRPr="00A33354">
        <w:rPr>
          <w:rFonts w:ascii="Times New Roman" w:hAnsi="Times New Roman" w:cs="Times New Roman"/>
          <w:sz w:val="24"/>
          <w:szCs w:val="24"/>
          <w:shd w:val="clear" w:color="auto" w:fill="FFFFFF"/>
        </w:rPr>
        <w:t xml:space="preserve">, which forms a strategic aspect of its client-centric business model. SaaS is a way of delivering digital platform applications to clients over the Internet where, instead of installing and maintaining software, clients can simply access it online, freeing them from complex and cumbersome software and hardware management. </w:t>
      </w:r>
      <w:r w:rsidRPr="00A33354">
        <w:rPr>
          <w:rFonts w:ascii="Times New Roman" w:hAnsi="Times New Roman" w:cs="Times New Roman"/>
          <w:sz w:val="24"/>
          <w:szCs w:val="24"/>
        </w:rPr>
        <w:t xml:space="preserve">Accordingly, </w:t>
      </w:r>
      <w:r>
        <w:rPr>
          <w:rFonts w:ascii="Times New Roman" w:hAnsi="Times New Roman" w:cs="Times New Roman"/>
          <w:sz w:val="24"/>
          <w:szCs w:val="24"/>
        </w:rPr>
        <w:t xml:space="preserve">Nexus dedicated significant </w:t>
      </w:r>
      <w:r w:rsidRPr="00A33354">
        <w:rPr>
          <w:rFonts w:ascii="Times New Roman" w:hAnsi="Times New Roman" w:cs="Times New Roman"/>
          <w:sz w:val="24"/>
          <w:szCs w:val="24"/>
        </w:rPr>
        <w:t xml:space="preserve">resources to developing </w:t>
      </w:r>
      <w:r>
        <w:rPr>
          <w:rFonts w:ascii="Times New Roman" w:hAnsi="Times New Roman" w:cs="Times New Roman"/>
          <w:sz w:val="24"/>
          <w:szCs w:val="24"/>
        </w:rPr>
        <w:t xml:space="preserve">the </w:t>
      </w:r>
      <w:r w:rsidRPr="009F238D">
        <w:rPr>
          <w:rFonts w:ascii="Times New Roman" w:hAnsi="Times New Roman" w:cs="Times New Roman"/>
          <w:sz w:val="24"/>
          <w:szCs w:val="24"/>
        </w:rPr>
        <w:t>technological skills</w:t>
      </w:r>
      <w:r w:rsidRPr="00A33354">
        <w:rPr>
          <w:rFonts w:ascii="Times New Roman" w:hAnsi="Times New Roman" w:cs="Times New Roman"/>
          <w:sz w:val="24"/>
          <w:szCs w:val="24"/>
        </w:rPr>
        <w:t xml:space="preserve"> </w:t>
      </w:r>
      <w:r>
        <w:rPr>
          <w:rFonts w:ascii="Times New Roman" w:hAnsi="Times New Roman" w:cs="Times New Roman"/>
          <w:sz w:val="24"/>
          <w:szCs w:val="24"/>
        </w:rPr>
        <w:t xml:space="preserve">necessary </w:t>
      </w:r>
      <w:r w:rsidRPr="00A33354">
        <w:rPr>
          <w:rFonts w:ascii="Times New Roman" w:hAnsi="Times New Roman" w:cs="Times New Roman"/>
          <w:sz w:val="24"/>
          <w:szCs w:val="24"/>
        </w:rPr>
        <w:t xml:space="preserve">to design the tools, features and functionalities of the platform. </w:t>
      </w:r>
      <w:r>
        <w:rPr>
          <w:rFonts w:ascii="Times New Roman" w:hAnsi="Times New Roman" w:cs="Times New Roman"/>
          <w:sz w:val="24"/>
          <w:szCs w:val="24"/>
        </w:rPr>
        <w:t xml:space="preserve">These processes were aimed at developing what resource-based scholars label </w:t>
      </w:r>
      <w:r w:rsidRPr="00AA6F24">
        <w:rPr>
          <w:rFonts w:ascii="Times New Roman" w:hAnsi="Times New Roman" w:cs="Times New Roman"/>
          <w:i/>
          <w:sz w:val="24"/>
          <w:szCs w:val="24"/>
        </w:rPr>
        <w:t>technological capabilities</w:t>
      </w:r>
      <w:r w:rsidRPr="00AA6F24">
        <w:rPr>
          <w:rFonts w:ascii="Times New Roman" w:hAnsi="Times New Roman" w:cs="Times New Roman"/>
          <w:sz w:val="24"/>
          <w:szCs w:val="24"/>
        </w:rPr>
        <w:t>; that is</w:t>
      </w:r>
      <w:r>
        <w:rPr>
          <w:rFonts w:ascii="Times New Roman" w:hAnsi="Times New Roman" w:cs="Times New Roman"/>
          <w:sz w:val="24"/>
          <w:szCs w:val="24"/>
        </w:rPr>
        <w:t xml:space="preserve">; </w:t>
      </w:r>
      <w:r w:rsidRPr="009D3630">
        <w:rPr>
          <w:rFonts w:ascii="Times" w:hAnsi="Times"/>
          <w:sz w:val="24"/>
          <w:szCs w:val="24"/>
        </w:rPr>
        <w:t xml:space="preserve">the organizational capacity to employ technologies to create value </w:t>
      </w:r>
      <w:r>
        <w:rPr>
          <w:rFonts w:ascii="Times" w:hAnsi="Times"/>
          <w:noProof/>
          <w:sz w:val="24"/>
          <w:szCs w:val="24"/>
        </w:rPr>
        <w:t>(e.g., Afuah, 2002)</w:t>
      </w:r>
      <w:r w:rsidRPr="00293561">
        <w:rPr>
          <w:rFonts w:ascii="Times" w:hAnsi="Times"/>
          <w:sz w:val="24"/>
          <w:szCs w:val="24"/>
        </w:rPr>
        <w:t xml:space="preserve"> </w:t>
      </w:r>
      <w:r w:rsidRPr="009D3630">
        <w:rPr>
          <w:rFonts w:ascii="Times" w:hAnsi="Times"/>
          <w:sz w:val="24"/>
          <w:szCs w:val="24"/>
        </w:rPr>
        <w:t xml:space="preserve">and develop a </w:t>
      </w:r>
      <w:r w:rsidRPr="009D3630">
        <w:rPr>
          <w:rFonts w:ascii="Times" w:hAnsi="Times" w:cs="Times New Roman"/>
          <w:sz w:val="24"/>
          <w:szCs w:val="24"/>
        </w:rPr>
        <w:t>competitive advantage</w:t>
      </w:r>
      <w:r>
        <w:rPr>
          <w:rFonts w:ascii="Times" w:hAnsi="Times" w:cs="Times New Roman"/>
          <w:sz w:val="24"/>
          <w:szCs w:val="24"/>
        </w:rPr>
        <w:t xml:space="preserve"> </w:t>
      </w:r>
      <w:r>
        <w:rPr>
          <w:rFonts w:ascii="Times" w:hAnsi="Times" w:cs="Times New Roman"/>
          <w:noProof/>
          <w:sz w:val="24"/>
          <w:szCs w:val="24"/>
        </w:rPr>
        <w:t>(e.g., Song et al., 2005)</w:t>
      </w:r>
      <w:r w:rsidRPr="009D3630">
        <w:rPr>
          <w:rFonts w:ascii="Times" w:hAnsi="Times"/>
          <w:sz w:val="24"/>
          <w:szCs w:val="24"/>
        </w:rPr>
        <w:t>.</w:t>
      </w:r>
      <w:r>
        <w:rPr>
          <w:rFonts w:ascii="Times" w:hAnsi="Times"/>
          <w:sz w:val="24"/>
          <w:szCs w:val="24"/>
        </w:rPr>
        <w:t xml:space="preserve"> </w:t>
      </w:r>
    </w:p>
    <w:p w:rsidR="00726024" w:rsidRPr="00661E8F" w:rsidRDefault="00726024" w:rsidP="006C4B60">
      <w:pPr>
        <w:tabs>
          <w:tab w:val="left" w:pos="5850"/>
          <w:tab w:val="left" w:pos="7470"/>
        </w:tabs>
        <w:spacing w:after="120" w:line="480" w:lineRule="auto"/>
        <w:ind w:firstLine="567"/>
        <w:jc w:val="both"/>
        <w:rPr>
          <w:rFonts w:ascii="Times" w:hAnsi="Times"/>
          <w:sz w:val="24"/>
          <w:szCs w:val="24"/>
        </w:rPr>
      </w:pPr>
      <w:r>
        <w:rPr>
          <w:rFonts w:ascii="Times" w:hAnsi="Times"/>
          <w:sz w:val="24"/>
          <w:szCs w:val="24"/>
        </w:rPr>
        <w:t xml:space="preserve">Thus, delivering a sophisticated digital platform, and progressively making it more </w:t>
      </w:r>
      <w:r>
        <w:rPr>
          <w:rFonts w:ascii="Times New Roman" w:hAnsi="Times New Roman" w:cs="Times New Roman"/>
          <w:sz w:val="24"/>
          <w:szCs w:val="24"/>
        </w:rPr>
        <w:t xml:space="preserve">user-friendly underpins the intermediaries’ </w:t>
      </w:r>
      <w:r>
        <w:rPr>
          <w:rFonts w:ascii="Times" w:hAnsi="Times"/>
          <w:sz w:val="24"/>
          <w:szCs w:val="24"/>
        </w:rPr>
        <w:t xml:space="preserve">technological capabilities </w:t>
      </w:r>
      <w:r>
        <w:rPr>
          <w:rFonts w:ascii="Times New Roman" w:hAnsi="Times New Roman" w:cs="Times New Roman"/>
          <w:sz w:val="24"/>
          <w:szCs w:val="24"/>
        </w:rPr>
        <w:t>(see also the concepts ‘</w:t>
      </w:r>
      <w:r w:rsidRPr="00C91A8E">
        <w:rPr>
          <w:rFonts w:ascii="Times New Roman" w:hAnsi="Times New Roman" w:cs="Times New Roman"/>
          <w:sz w:val="24"/>
          <w:szCs w:val="24"/>
        </w:rPr>
        <w:t>platform</w:t>
      </w:r>
      <w:r>
        <w:rPr>
          <w:rFonts w:ascii="Times New Roman" w:hAnsi="Times New Roman" w:cs="Times New Roman"/>
          <w:sz w:val="24"/>
          <w:szCs w:val="24"/>
        </w:rPr>
        <w:t>’, ‘</w:t>
      </w:r>
      <w:r w:rsidRPr="00C91A8E">
        <w:rPr>
          <w:rFonts w:ascii="Times New Roman" w:hAnsi="Times New Roman" w:cs="Times New Roman"/>
          <w:sz w:val="24"/>
          <w:szCs w:val="24"/>
        </w:rPr>
        <w:t>product</w:t>
      </w:r>
      <w:r>
        <w:rPr>
          <w:rFonts w:ascii="Times New Roman" w:hAnsi="Times New Roman" w:cs="Times New Roman"/>
          <w:sz w:val="24"/>
          <w:szCs w:val="24"/>
        </w:rPr>
        <w:t>’, ‘tools’, ‘use’, ‘</w:t>
      </w:r>
      <w:r w:rsidRPr="00C91A8E">
        <w:rPr>
          <w:rFonts w:ascii="Times New Roman" w:hAnsi="Times New Roman" w:cs="Times New Roman"/>
          <w:sz w:val="24"/>
          <w:szCs w:val="24"/>
        </w:rPr>
        <w:t>site</w:t>
      </w:r>
      <w:r>
        <w:rPr>
          <w:rFonts w:ascii="Times New Roman" w:hAnsi="Times New Roman" w:cs="Times New Roman"/>
          <w:sz w:val="24"/>
          <w:szCs w:val="24"/>
        </w:rPr>
        <w:t>’, ‘</w:t>
      </w:r>
      <w:r w:rsidRPr="00C91A8E">
        <w:rPr>
          <w:rFonts w:ascii="Times New Roman" w:hAnsi="Times New Roman" w:cs="Times New Roman"/>
          <w:sz w:val="24"/>
          <w:szCs w:val="24"/>
        </w:rPr>
        <w:t>technical</w:t>
      </w:r>
      <w:r>
        <w:rPr>
          <w:rFonts w:ascii="Times New Roman" w:hAnsi="Times New Roman" w:cs="Times New Roman"/>
          <w:sz w:val="24"/>
          <w:szCs w:val="24"/>
        </w:rPr>
        <w:t>’, ‘look’ and ‘feel’ in Online Appendix C which presents results of textual analysis in regard to the aggregated intermediary capabilities). They represent a lower-order, that is, operational capability, which enables the firm to perform routine tasks and support the core service. W</w:t>
      </w:r>
      <w:r>
        <w:rPr>
          <w:rFonts w:ascii="Times" w:hAnsi="Times"/>
          <w:sz w:val="24"/>
          <w:szCs w:val="24"/>
        </w:rPr>
        <w:t>ith intermediaries providing SaaS, the ease of access and customizability of the platform, along with the convenience of not having to maintain traditional business hardware and software, offers a superior value proposition for clients from a technology perspective. This makes the development, maintenance and customization of online community-based open service innovation projects particularly efficient and effective for clients</w:t>
      </w:r>
      <w:r>
        <w:rPr>
          <w:rFonts w:ascii="Times New Roman" w:hAnsi="Times New Roman" w:cs="Times New Roman"/>
          <w:sz w:val="24"/>
          <w:szCs w:val="24"/>
        </w:rPr>
        <w:t xml:space="preserve">. </w:t>
      </w:r>
      <w:r>
        <w:rPr>
          <w:rFonts w:ascii="Times New Roman" w:hAnsi="Times New Roman" w:cs="Times New Roman"/>
          <w:sz w:val="24"/>
          <w:szCs w:val="24"/>
        </w:rPr>
        <w:lastRenderedPageBreak/>
        <w:t>The ‘use of platform and tools’ by clients is a prominent theme discussed by interviewees. Nexus’ CTO revealed: “</w:t>
      </w:r>
      <w:r w:rsidRPr="00211A5B">
        <w:rPr>
          <w:rFonts w:ascii="Times New Roman" w:hAnsi="Times New Roman" w:cs="Times New Roman"/>
          <w:sz w:val="24"/>
          <w:szCs w:val="24"/>
        </w:rPr>
        <w:t>The idea is if we make [the platform] easy and inviting for clients, they will start to use it more”</w:t>
      </w:r>
      <w:r>
        <w:rPr>
          <w:rFonts w:ascii="Times New Roman" w:hAnsi="Times New Roman" w:cs="Times New Roman"/>
          <w:sz w:val="24"/>
          <w:szCs w:val="24"/>
        </w:rPr>
        <w:t xml:space="preserve">. Many clients acknowledge this effort, for example </w:t>
      </w:r>
      <w:r>
        <w:rPr>
          <w:rFonts w:ascii="Times New Roman" w:hAnsi="Times New Roman"/>
          <w:sz w:val="24"/>
          <w:szCs w:val="24"/>
        </w:rPr>
        <w:t xml:space="preserve">Client G </w:t>
      </w:r>
      <w:r w:rsidRPr="0005726F">
        <w:rPr>
          <w:rFonts w:ascii="Times New Roman" w:hAnsi="Times New Roman" w:cs="Times New Roman"/>
          <w:sz w:val="24"/>
          <w:szCs w:val="24"/>
        </w:rPr>
        <w:t>remark</w:t>
      </w:r>
      <w:r>
        <w:rPr>
          <w:rFonts w:ascii="Times New Roman" w:hAnsi="Times New Roman" w:cs="Times New Roman"/>
          <w:sz w:val="24"/>
          <w:szCs w:val="24"/>
        </w:rPr>
        <w:t>ed,</w:t>
      </w:r>
      <w:r w:rsidRPr="0005726F">
        <w:rPr>
          <w:rFonts w:ascii="Times New Roman" w:hAnsi="Times New Roman" w:cs="Times New Roman"/>
          <w:sz w:val="24"/>
          <w:szCs w:val="24"/>
        </w:rPr>
        <w:t xml:space="preserve"> </w:t>
      </w:r>
      <w:r w:rsidRPr="001C66FC">
        <w:rPr>
          <w:rFonts w:ascii="Times New Roman" w:hAnsi="Times New Roman" w:cs="Times New Roman"/>
          <w:sz w:val="24"/>
          <w:szCs w:val="24"/>
        </w:rPr>
        <w:t>“Everyone loves it…very simple to use, intuitive, fun and engaging software</w:t>
      </w:r>
      <w:r w:rsidRPr="00334AE7">
        <w:rPr>
          <w:rFonts w:ascii="Times New Roman" w:eastAsia="Times New Roman" w:hAnsi="Times New Roman"/>
          <w:color w:val="000000"/>
          <w:sz w:val="24"/>
          <w:szCs w:val="24"/>
        </w:rPr>
        <w:t>—</w:t>
      </w:r>
      <w:r w:rsidRPr="001C66FC">
        <w:rPr>
          <w:rFonts w:ascii="Times New Roman" w:hAnsi="Times New Roman" w:cs="Times New Roman"/>
          <w:sz w:val="24"/>
          <w:szCs w:val="24"/>
        </w:rPr>
        <w:t>this is a critical success factor for Nexus” (Community E</w:t>
      </w:r>
      <w:r>
        <w:rPr>
          <w:rFonts w:ascii="Times New Roman" w:hAnsi="Times New Roman" w:cs="Times New Roman"/>
          <w:sz w:val="24"/>
          <w:szCs w:val="24"/>
        </w:rPr>
        <w:t>ngagement Co-</w:t>
      </w:r>
      <w:proofErr w:type="spellStart"/>
      <w:r>
        <w:rPr>
          <w:rFonts w:ascii="Times New Roman" w:hAnsi="Times New Roman" w:cs="Times New Roman"/>
          <w:sz w:val="24"/>
          <w:szCs w:val="24"/>
        </w:rPr>
        <w:t>ordinator</w:t>
      </w:r>
      <w:proofErr w:type="spellEnd"/>
      <w:r w:rsidRPr="001C66FC">
        <w:rPr>
          <w:rFonts w:ascii="Times New Roman" w:hAnsi="Times New Roman" w:cs="Times New Roman"/>
          <w:sz w:val="24"/>
          <w:szCs w:val="24"/>
        </w:rPr>
        <w:t>)</w:t>
      </w:r>
      <w:r>
        <w:rPr>
          <w:rFonts w:ascii="Times New Roman" w:hAnsi="Times New Roman" w:cs="Times New Roman"/>
          <w:sz w:val="24"/>
          <w:szCs w:val="24"/>
        </w:rPr>
        <w:t xml:space="preserve">. Such technological capabilities support clients </w:t>
      </w:r>
      <w:r w:rsidRPr="00A33354">
        <w:rPr>
          <w:rFonts w:ascii="Times New Roman" w:hAnsi="Times New Roman" w:cs="Times New Roman"/>
          <w:sz w:val="24"/>
          <w:szCs w:val="24"/>
        </w:rPr>
        <w:t xml:space="preserve">in </w:t>
      </w:r>
      <w:r>
        <w:rPr>
          <w:rFonts w:ascii="Times New Roman" w:hAnsi="Times New Roman" w:cs="Times New Roman"/>
          <w:sz w:val="24"/>
          <w:szCs w:val="24"/>
        </w:rPr>
        <w:t>better utilizing the platform</w:t>
      </w:r>
      <w:r w:rsidRPr="00A33354">
        <w:rPr>
          <w:rFonts w:ascii="Times New Roman" w:hAnsi="Times New Roman" w:cs="Times New Roman"/>
          <w:sz w:val="24"/>
          <w:szCs w:val="24"/>
        </w:rPr>
        <w:t xml:space="preserve"> </w:t>
      </w:r>
      <w:r>
        <w:rPr>
          <w:rFonts w:ascii="Times New Roman" w:hAnsi="Times New Roman" w:cs="Times New Roman"/>
          <w:sz w:val="24"/>
          <w:szCs w:val="24"/>
        </w:rPr>
        <w:t xml:space="preserve">in </w:t>
      </w:r>
      <w:r w:rsidRPr="00A33354">
        <w:rPr>
          <w:rFonts w:ascii="Times New Roman" w:hAnsi="Times New Roman" w:cs="Times New Roman"/>
          <w:sz w:val="24"/>
          <w:szCs w:val="24"/>
        </w:rPr>
        <w:t>two ways: first, project team members f</w:t>
      </w:r>
      <w:r>
        <w:rPr>
          <w:rFonts w:ascii="Times New Roman" w:hAnsi="Times New Roman" w:cs="Times New Roman"/>
          <w:sz w:val="24"/>
          <w:szCs w:val="24"/>
        </w:rPr>
        <w:t>ind</w:t>
      </w:r>
      <w:r w:rsidRPr="00A33354">
        <w:rPr>
          <w:rFonts w:ascii="Times New Roman" w:hAnsi="Times New Roman" w:cs="Times New Roman"/>
          <w:sz w:val="24"/>
          <w:szCs w:val="24"/>
        </w:rPr>
        <w:t xml:space="preserve"> it easier </w:t>
      </w:r>
      <w:r>
        <w:rPr>
          <w:rFonts w:ascii="Times New Roman" w:hAnsi="Times New Roman" w:cs="Times New Roman"/>
          <w:sz w:val="24"/>
          <w:szCs w:val="24"/>
        </w:rPr>
        <w:t xml:space="preserve">and are more motivated to get </w:t>
      </w:r>
      <w:r w:rsidRPr="00A33354">
        <w:rPr>
          <w:rFonts w:ascii="Times New Roman" w:hAnsi="Times New Roman" w:cs="Times New Roman"/>
          <w:sz w:val="24"/>
          <w:szCs w:val="24"/>
        </w:rPr>
        <w:t xml:space="preserve">skilled </w:t>
      </w:r>
      <w:r>
        <w:rPr>
          <w:rFonts w:ascii="Times New Roman" w:hAnsi="Times New Roman" w:cs="Times New Roman"/>
          <w:sz w:val="24"/>
          <w:szCs w:val="24"/>
        </w:rPr>
        <w:t xml:space="preserve">on </w:t>
      </w:r>
      <w:r w:rsidRPr="00A33354">
        <w:rPr>
          <w:rFonts w:ascii="Times New Roman" w:hAnsi="Times New Roman" w:cs="Times New Roman"/>
          <w:sz w:val="24"/>
          <w:szCs w:val="24"/>
        </w:rPr>
        <w:t xml:space="preserve">the platform; and, second, the </w:t>
      </w:r>
      <w:r>
        <w:rPr>
          <w:rFonts w:ascii="Times New Roman" w:hAnsi="Times New Roman" w:cs="Times New Roman"/>
          <w:sz w:val="24"/>
          <w:szCs w:val="24"/>
        </w:rPr>
        <w:t xml:space="preserve">increased </w:t>
      </w:r>
      <w:r w:rsidRPr="00A33354">
        <w:rPr>
          <w:rFonts w:ascii="Times New Roman" w:hAnsi="Times New Roman" w:cs="Times New Roman"/>
          <w:sz w:val="24"/>
          <w:szCs w:val="24"/>
        </w:rPr>
        <w:t>efficiency of the platform enhance</w:t>
      </w:r>
      <w:r>
        <w:rPr>
          <w:rFonts w:ascii="Times New Roman" w:hAnsi="Times New Roman" w:cs="Times New Roman"/>
          <w:sz w:val="24"/>
          <w:szCs w:val="24"/>
        </w:rPr>
        <w:t>s</w:t>
      </w:r>
      <w:r w:rsidRPr="00A33354">
        <w:rPr>
          <w:rFonts w:ascii="Times New Roman" w:hAnsi="Times New Roman" w:cs="Times New Roman"/>
          <w:sz w:val="24"/>
          <w:szCs w:val="24"/>
        </w:rPr>
        <w:t xml:space="preserve"> staff capacity, thus easing the burden on workforce resources.</w:t>
      </w:r>
      <w:r>
        <w:rPr>
          <w:rFonts w:ascii="Times New Roman" w:hAnsi="Times New Roman" w:cs="Times New Roman"/>
          <w:sz w:val="24"/>
          <w:szCs w:val="24"/>
        </w:rPr>
        <w:t xml:space="preserve"> This enables clients to </w:t>
      </w:r>
      <w:r w:rsidRPr="00AC4C7B">
        <w:rPr>
          <w:rFonts w:ascii="Times New Roman" w:hAnsi="Times New Roman" w:cs="Times New Roman"/>
          <w:i/>
          <w:sz w:val="24"/>
          <w:szCs w:val="24"/>
        </w:rPr>
        <w:t>overcome project-</w:t>
      </w:r>
      <w:r>
        <w:rPr>
          <w:rFonts w:ascii="Times New Roman" w:hAnsi="Times New Roman" w:cs="Times New Roman"/>
          <w:i/>
          <w:sz w:val="24"/>
          <w:szCs w:val="24"/>
        </w:rPr>
        <w:t>related</w:t>
      </w:r>
      <w:r w:rsidRPr="00AC4C7B">
        <w:rPr>
          <w:rFonts w:ascii="Times New Roman" w:hAnsi="Times New Roman" w:cs="Times New Roman"/>
          <w:i/>
          <w:sz w:val="24"/>
          <w:szCs w:val="24"/>
        </w:rPr>
        <w:t xml:space="preserve"> barriers </w:t>
      </w:r>
      <w:r>
        <w:rPr>
          <w:rFonts w:ascii="Times New Roman" w:hAnsi="Times New Roman" w:cs="Times New Roman"/>
          <w:sz w:val="24"/>
          <w:szCs w:val="24"/>
        </w:rPr>
        <w:t xml:space="preserve">to leverage open service innovation such as the lack of skills and workforce capacity for digital engagement.  </w:t>
      </w:r>
    </w:p>
    <w:p w:rsidR="00726024" w:rsidRDefault="00726024" w:rsidP="006C4B60">
      <w:pPr>
        <w:tabs>
          <w:tab w:val="left" w:pos="7470"/>
        </w:tabs>
        <w:autoSpaceDE w:val="0"/>
        <w:autoSpaceDN w:val="0"/>
        <w:adjustRightInd w:val="0"/>
        <w:spacing w:after="120" w:line="480" w:lineRule="auto"/>
        <w:ind w:firstLine="567"/>
        <w:jc w:val="both"/>
        <w:rPr>
          <w:rFonts w:ascii="Times New Roman" w:hAnsi="Times New Roman"/>
          <w:sz w:val="24"/>
          <w:szCs w:val="24"/>
        </w:rPr>
      </w:pPr>
      <w:r>
        <w:rPr>
          <w:rFonts w:ascii="Times New Roman" w:hAnsi="Times New Roman" w:cs="Times New Roman"/>
          <w:sz w:val="24"/>
          <w:szCs w:val="24"/>
        </w:rPr>
        <w:t xml:space="preserve">Concurrent to developing technological capabilities, </w:t>
      </w:r>
      <w:r w:rsidRPr="00A33354">
        <w:rPr>
          <w:rFonts w:ascii="Times New Roman" w:hAnsi="Times New Roman" w:cs="Times New Roman"/>
          <w:sz w:val="24"/>
          <w:szCs w:val="24"/>
        </w:rPr>
        <w:t xml:space="preserve">Nexus </w:t>
      </w:r>
      <w:r>
        <w:rPr>
          <w:rFonts w:ascii="Times New Roman" w:hAnsi="Times New Roman" w:cs="Times New Roman"/>
          <w:sz w:val="24"/>
          <w:szCs w:val="24"/>
        </w:rPr>
        <w:t>needed to develop a market for its technological offering</w:t>
      </w:r>
      <w:r w:rsidRPr="00A33354">
        <w:rPr>
          <w:rFonts w:ascii="Times New Roman" w:hAnsi="Times New Roman" w:cs="Times New Roman"/>
          <w:sz w:val="24"/>
          <w:szCs w:val="24"/>
        </w:rPr>
        <w:t>. As a pioneer in its field, Nexus was the first in the country to realize that online community engagement could support open service innovation</w:t>
      </w:r>
      <w:r>
        <w:rPr>
          <w:rFonts w:ascii="Times New Roman" w:hAnsi="Times New Roman" w:cs="Times New Roman"/>
          <w:sz w:val="24"/>
          <w:szCs w:val="24"/>
        </w:rPr>
        <w:t xml:space="preserve"> in public service organizations</w:t>
      </w:r>
      <w:r w:rsidRPr="00A33354">
        <w:rPr>
          <w:rFonts w:ascii="Times New Roman" w:hAnsi="Times New Roman" w:cs="Times New Roman"/>
          <w:sz w:val="24"/>
          <w:szCs w:val="24"/>
        </w:rPr>
        <w:t xml:space="preserve">. </w:t>
      </w:r>
      <w:r>
        <w:rPr>
          <w:rFonts w:ascii="Times New Roman" w:hAnsi="Times New Roman" w:cs="Times New Roman"/>
          <w:sz w:val="24"/>
          <w:szCs w:val="24"/>
        </w:rPr>
        <w:t xml:space="preserve">These organizations, however, had little awareness of this potential in general, let alone of the available digital technologies. Consequently, Nexus had to </w:t>
      </w:r>
      <w:r w:rsidRPr="00A33354">
        <w:rPr>
          <w:rFonts w:ascii="Times New Roman" w:hAnsi="Times New Roman" w:cs="Times New Roman"/>
          <w:sz w:val="24"/>
          <w:szCs w:val="24"/>
        </w:rPr>
        <w:t>rais</w:t>
      </w:r>
      <w:r>
        <w:rPr>
          <w:rFonts w:ascii="Times New Roman" w:hAnsi="Times New Roman" w:cs="Times New Roman"/>
          <w:sz w:val="24"/>
          <w:szCs w:val="24"/>
        </w:rPr>
        <w:t>e</w:t>
      </w:r>
      <w:r w:rsidRPr="00A33354">
        <w:rPr>
          <w:rFonts w:ascii="Times New Roman" w:hAnsi="Times New Roman" w:cs="Times New Roman"/>
          <w:sz w:val="24"/>
          <w:szCs w:val="24"/>
        </w:rPr>
        <w:t xml:space="preserve"> </w:t>
      </w:r>
      <w:r>
        <w:rPr>
          <w:rFonts w:ascii="Times New Roman" w:hAnsi="Times New Roman" w:cs="Times New Roman"/>
          <w:sz w:val="24"/>
          <w:szCs w:val="24"/>
        </w:rPr>
        <w:t>awareness within the government and public sector about this new service category and available technologies, as well as about Nexus itself as an intermediary (note the concepts ‘creating awareness’, ‘public’, ‘marketing’, and ‘blog’ are central).</w:t>
      </w:r>
      <w:r w:rsidRPr="00A33354">
        <w:rPr>
          <w:rFonts w:ascii="Times New Roman" w:hAnsi="Times New Roman" w:cs="Times New Roman"/>
          <w:sz w:val="24"/>
          <w:szCs w:val="24"/>
        </w:rPr>
        <w:t xml:space="preserve"> </w:t>
      </w:r>
      <w:r>
        <w:rPr>
          <w:rFonts w:ascii="Times New Roman" w:hAnsi="Times New Roman" w:cs="Times New Roman"/>
          <w:sz w:val="24"/>
          <w:szCs w:val="24"/>
        </w:rPr>
        <w:t xml:space="preserve">Two of the three </w:t>
      </w:r>
      <w:r w:rsidRPr="00A33354">
        <w:rPr>
          <w:rFonts w:ascii="Times New Roman" w:hAnsi="Times New Roman" w:cs="Times New Roman"/>
          <w:sz w:val="24"/>
          <w:szCs w:val="24"/>
        </w:rPr>
        <w:t>co-founders focused on</w:t>
      </w:r>
      <w:r>
        <w:rPr>
          <w:rFonts w:ascii="Times New Roman" w:hAnsi="Times New Roman" w:cs="Times New Roman"/>
          <w:sz w:val="24"/>
          <w:szCs w:val="24"/>
        </w:rPr>
        <w:t xml:space="preserve"> selling and</w:t>
      </w:r>
      <w:r w:rsidRPr="00A33354">
        <w:rPr>
          <w:rFonts w:ascii="Times New Roman" w:hAnsi="Times New Roman" w:cs="Times New Roman"/>
          <w:sz w:val="24"/>
          <w:szCs w:val="24"/>
        </w:rPr>
        <w:t xml:space="preserve"> positioning Nexus as “an advocacy business, trying to build a movement for online community engagement” (Sales Manager</w:t>
      </w:r>
      <w:r>
        <w:rPr>
          <w:rFonts w:ascii="Times New Roman" w:hAnsi="Times New Roman" w:cs="Times New Roman"/>
          <w:sz w:val="24"/>
          <w:szCs w:val="24"/>
        </w:rPr>
        <w:t xml:space="preserve">), </w:t>
      </w:r>
      <w:r w:rsidRPr="00A33354">
        <w:rPr>
          <w:rFonts w:ascii="Times New Roman" w:hAnsi="Times New Roman" w:cs="Times New Roman"/>
          <w:sz w:val="24"/>
          <w:szCs w:val="24"/>
        </w:rPr>
        <w:t xml:space="preserve">while </w:t>
      </w:r>
      <w:r>
        <w:rPr>
          <w:rFonts w:ascii="Times New Roman" w:hAnsi="Times New Roman" w:cs="Times New Roman"/>
          <w:sz w:val="24"/>
          <w:szCs w:val="24"/>
        </w:rPr>
        <w:t>the third</w:t>
      </w:r>
      <w:r w:rsidRPr="00A33354">
        <w:rPr>
          <w:rFonts w:ascii="Times New Roman" w:hAnsi="Times New Roman" w:cs="Times New Roman"/>
          <w:sz w:val="24"/>
          <w:szCs w:val="24"/>
        </w:rPr>
        <w:t xml:space="preserve"> co-founder built the technological platform. As previous practitioners in the public sector, and passionate advocates of online engagement themselves, these </w:t>
      </w:r>
      <w:r>
        <w:rPr>
          <w:rFonts w:ascii="Times New Roman" w:hAnsi="Times New Roman" w:cs="Times New Roman"/>
          <w:sz w:val="24"/>
          <w:szCs w:val="24"/>
        </w:rPr>
        <w:t xml:space="preserve">two </w:t>
      </w:r>
      <w:r w:rsidRPr="00A33354">
        <w:rPr>
          <w:rFonts w:ascii="Times New Roman" w:hAnsi="Times New Roman" w:cs="Times New Roman"/>
          <w:sz w:val="24"/>
          <w:szCs w:val="24"/>
        </w:rPr>
        <w:t>co-founders marketed</w:t>
      </w:r>
      <w:r>
        <w:rPr>
          <w:rFonts w:ascii="Times New Roman" w:hAnsi="Times New Roman" w:cs="Times New Roman"/>
          <w:sz w:val="24"/>
          <w:szCs w:val="24"/>
        </w:rPr>
        <w:t xml:space="preserve"> its potential</w:t>
      </w:r>
      <w:r w:rsidRPr="00A33354">
        <w:rPr>
          <w:rFonts w:ascii="Times New Roman" w:hAnsi="Times New Roman" w:cs="Times New Roman"/>
          <w:sz w:val="24"/>
          <w:szCs w:val="24"/>
        </w:rPr>
        <w:t xml:space="preserve"> t</w:t>
      </w:r>
      <w:r>
        <w:rPr>
          <w:rFonts w:ascii="Times New Roman" w:hAnsi="Times New Roman" w:cs="Times New Roman"/>
          <w:sz w:val="24"/>
          <w:szCs w:val="24"/>
        </w:rPr>
        <w:t xml:space="preserve">hrough their personal blog, conference </w:t>
      </w:r>
      <w:r w:rsidRPr="00A33354">
        <w:rPr>
          <w:rFonts w:ascii="Times New Roman" w:hAnsi="Times New Roman" w:cs="Times New Roman"/>
          <w:sz w:val="24"/>
          <w:szCs w:val="24"/>
        </w:rPr>
        <w:t>speeches</w:t>
      </w:r>
      <w:r>
        <w:rPr>
          <w:rFonts w:ascii="Times New Roman" w:hAnsi="Times New Roman" w:cs="Times New Roman"/>
          <w:sz w:val="24"/>
          <w:szCs w:val="24"/>
        </w:rPr>
        <w:t xml:space="preserve">, </w:t>
      </w:r>
      <w:r w:rsidRPr="00A33354">
        <w:rPr>
          <w:rFonts w:ascii="Times New Roman" w:hAnsi="Times New Roman" w:cs="Times New Roman"/>
          <w:sz w:val="24"/>
          <w:szCs w:val="24"/>
        </w:rPr>
        <w:t>training events</w:t>
      </w:r>
      <w:r>
        <w:rPr>
          <w:rFonts w:ascii="Times New Roman" w:hAnsi="Times New Roman" w:cs="Times New Roman"/>
          <w:sz w:val="24"/>
          <w:szCs w:val="24"/>
        </w:rPr>
        <w:t xml:space="preserve">, </w:t>
      </w:r>
      <w:r w:rsidRPr="00737B98">
        <w:rPr>
          <w:rFonts w:ascii="Times New Roman" w:hAnsi="Times New Roman" w:cs="Times New Roman"/>
          <w:sz w:val="24"/>
          <w:szCs w:val="24"/>
        </w:rPr>
        <w:t xml:space="preserve">and their own professional networks. </w:t>
      </w:r>
      <w:r>
        <w:rPr>
          <w:rFonts w:ascii="Times New Roman" w:hAnsi="Times New Roman" w:cs="Times New Roman"/>
          <w:sz w:val="24"/>
          <w:szCs w:val="24"/>
        </w:rPr>
        <w:t xml:space="preserve">The co-founders were able to </w:t>
      </w:r>
      <w:r>
        <w:rPr>
          <w:rFonts w:ascii="Times New Roman" w:hAnsi="Times New Roman" w:cs="Times New Roman"/>
          <w:sz w:val="24"/>
          <w:szCs w:val="24"/>
        </w:rPr>
        <w:lastRenderedPageBreak/>
        <w:t xml:space="preserve">build contacts, and have Nexus recognized as trusted provider of digital platform services. </w:t>
      </w:r>
      <w:r w:rsidRPr="00A33354">
        <w:rPr>
          <w:rFonts w:ascii="Times New Roman" w:hAnsi="Times New Roman" w:cs="Times New Roman"/>
          <w:sz w:val="24"/>
          <w:szCs w:val="24"/>
        </w:rPr>
        <w:t>Nexus started landing a handful of clients</w:t>
      </w:r>
      <w:r>
        <w:rPr>
          <w:rFonts w:ascii="Times New Roman" w:hAnsi="Times New Roman" w:cs="Times New Roman"/>
          <w:sz w:val="24"/>
          <w:szCs w:val="24"/>
        </w:rPr>
        <w:t>, who</w:t>
      </w:r>
      <w:r w:rsidRPr="00A33354">
        <w:rPr>
          <w:rFonts w:ascii="Times New Roman" w:hAnsi="Times New Roman" w:cs="Times New Roman"/>
          <w:sz w:val="24"/>
          <w:szCs w:val="24"/>
        </w:rPr>
        <w:t xml:space="preserve"> </w:t>
      </w:r>
      <w:r>
        <w:rPr>
          <w:rFonts w:ascii="Times New Roman" w:hAnsi="Times New Roman" w:cs="Times New Roman"/>
          <w:sz w:val="24"/>
          <w:szCs w:val="24"/>
        </w:rPr>
        <w:t>received attention</w:t>
      </w:r>
      <w:r w:rsidRPr="00A33354">
        <w:rPr>
          <w:rFonts w:ascii="Times New Roman" w:hAnsi="Times New Roman" w:cs="Times New Roman"/>
          <w:sz w:val="24"/>
          <w:szCs w:val="24"/>
        </w:rPr>
        <w:t xml:space="preserve"> directly from these two co-founders</w:t>
      </w:r>
      <w:r>
        <w:rPr>
          <w:rFonts w:ascii="Times New Roman" w:hAnsi="Times New Roman" w:cs="Times New Roman"/>
          <w:sz w:val="24"/>
          <w:szCs w:val="24"/>
        </w:rPr>
        <w:t xml:space="preserve">: </w:t>
      </w:r>
      <w:r w:rsidRPr="000844AA">
        <w:rPr>
          <w:rFonts w:ascii="Times New Roman" w:hAnsi="Times New Roman" w:cs="Times New Roman"/>
          <w:sz w:val="24"/>
          <w:szCs w:val="24"/>
        </w:rPr>
        <w:t>“</w:t>
      </w:r>
      <w:r w:rsidRPr="00602DE5">
        <w:rPr>
          <w:rFonts w:ascii="Times New Roman" w:hAnsi="Times New Roman" w:cs="Times New Roman"/>
          <w:sz w:val="24"/>
          <w:szCs w:val="24"/>
        </w:rPr>
        <w:t>We were doing enormous amount of support – we weren't just abandoning</w:t>
      </w:r>
      <w:r>
        <w:rPr>
          <w:rFonts w:ascii="Times New Roman" w:hAnsi="Times New Roman" w:cs="Times New Roman"/>
          <w:sz w:val="24"/>
          <w:szCs w:val="24"/>
        </w:rPr>
        <w:t> the clients to the technology” (</w:t>
      </w:r>
      <w:r w:rsidRPr="00A33354">
        <w:rPr>
          <w:rFonts w:ascii="Times New Roman" w:hAnsi="Times New Roman" w:cs="Times New Roman"/>
          <w:sz w:val="24"/>
          <w:szCs w:val="24"/>
        </w:rPr>
        <w:t>Chief Practice Officer</w:t>
      </w:r>
      <w:r>
        <w:rPr>
          <w:rFonts w:ascii="Times New Roman" w:hAnsi="Times New Roman" w:cs="Times New Roman"/>
          <w:sz w:val="24"/>
          <w:szCs w:val="24"/>
        </w:rPr>
        <w:t xml:space="preserve">). Consequently, Nexus dedicated efforts to </w:t>
      </w:r>
      <w:r>
        <w:rPr>
          <w:rFonts w:ascii="Times New Roman" w:hAnsi="Times New Roman"/>
          <w:sz w:val="24"/>
          <w:szCs w:val="24"/>
        </w:rPr>
        <w:t>develop</w:t>
      </w:r>
      <w:r w:rsidRPr="00EF0EB3">
        <w:rPr>
          <w:rFonts w:ascii="Times New Roman" w:hAnsi="Times New Roman"/>
          <w:sz w:val="24"/>
          <w:szCs w:val="24"/>
        </w:rPr>
        <w:t xml:space="preserve"> the organizational capacity to serve particular customer groups </w:t>
      </w:r>
      <w:r w:rsidRPr="00EF0EB3">
        <w:rPr>
          <w:rFonts w:ascii="Times New Roman" w:hAnsi="Times New Roman"/>
          <w:noProof/>
          <w:sz w:val="24"/>
          <w:szCs w:val="24"/>
        </w:rPr>
        <w:t>(Day, 1994)</w:t>
      </w:r>
      <w:r w:rsidRPr="00EF0EB3">
        <w:rPr>
          <w:rFonts w:ascii="Times New Roman" w:hAnsi="Times New Roman"/>
          <w:sz w:val="24"/>
          <w:szCs w:val="24"/>
        </w:rPr>
        <w:t xml:space="preserve">, allowing organizations to create relationships and use market knowledge in a beneficial way </w:t>
      </w:r>
      <w:r>
        <w:rPr>
          <w:rFonts w:ascii="Times New Roman" w:hAnsi="Times New Roman"/>
          <w:noProof/>
          <w:sz w:val="24"/>
          <w:szCs w:val="24"/>
        </w:rPr>
        <w:t>(Spanos and Lioukas, 2001)</w:t>
      </w:r>
      <w:r w:rsidRPr="00EF0EB3">
        <w:rPr>
          <w:rFonts w:ascii="Times New Roman" w:hAnsi="Times New Roman"/>
          <w:sz w:val="24"/>
          <w:szCs w:val="24"/>
        </w:rPr>
        <w:t xml:space="preserve"> to develop a strategic advantage in the market </w:t>
      </w:r>
      <w:r>
        <w:rPr>
          <w:rFonts w:ascii="Times New Roman" w:hAnsi="Times New Roman"/>
          <w:noProof/>
          <w:sz w:val="24"/>
          <w:szCs w:val="24"/>
        </w:rPr>
        <w:t>(Wilden and Gudergan, 2015)</w:t>
      </w:r>
      <w:r>
        <w:rPr>
          <w:rFonts w:ascii="Times New Roman" w:hAnsi="Times New Roman"/>
          <w:sz w:val="24"/>
          <w:szCs w:val="24"/>
        </w:rPr>
        <w:t xml:space="preserve">; a capacity defined by Morgan (2012) as lower-level specialized </w:t>
      </w:r>
      <w:r w:rsidRPr="0059487D">
        <w:rPr>
          <w:rFonts w:ascii="Times New Roman" w:hAnsi="Times New Roman"/>
          <w:i/>
          <w:sz w:val="24"/>
          <w:szCs w:val="24"/>
        </w:rPr>
        <w:t>marketing capabilities</w:t>
      </w:r>
      <w:r w:rsidRPr="0059487D">
        <w:rPr>
          <w:rFonts w:ascii="Times New Roman" w:hAnsi="Times New Roman"/>
          <w:sz w:val="24"/>
          <w:szCs w:val="24"/>
        </w:rPr>
        <w:t>.</w:t>
      </w:r>
      <w:r>
        <w:rPr>
          <w:rFonts w:ascii="Times New Roman" w:hAnsi="Times New Roman"/>
          <w:sz w:val="24"/>
          <w:szCs w:val="24"/>
        </w:rPr>
        <w:t xml:space="preserve"> </w:t>
      </w:r>
    </w:p>
    <w:p w:rsidR="00726024" w:rsidRPr="003E66F4" w:rsidRDefault="00726024" w:rsidP="003E66F4">
      <w:pPr>
        <w:spacing w:after="120" w:line="480" w:lineRule="auto"/>
        <w:ind w:firstLine="567"/>
        <w:rPr>
          <w:rFonts w:ascii="Times New Roman" w:hAnsi="Times New Roman" w:cs="Times New Roman"/>
          <w:sz w:val="24"/>
          <w:szCs w:val="24"/>
        </w:rPr>
      </w:pPr>
      <w:r w:rsidRPr="003E66F4">
        <w:rPr>
          <w:rFonts w:ascii="Times New Roman" w:hAnsi="Times New Roman" w:cs="Times New Roman"/>
          <w:sz w:val="24"/>
          <w:szCs w:val="24"/>
        </w:rPr>
        <w:t xml:space="preserve">Clients confirmed Nexus’ efforts to engage in conversations with senior executives in client organizations to develop a market for community-based open service innovation:“[Nexus founders do] not just talk [about the product] but about community engagement in general... this gives exposure to managers and senior staff to the benefits and value of engagement” (Senior Community Engagement Officer, Client H) (see also the concepts ‘engagement’, ‘people’, ‘conversation’, ‘community’, ‘government’, ‘value’, and ‘market’ in Online Appendix </w:t>
      </w:r>
      <w:r>
        <w:rPr>
          <w:rFonts w:ascii="Times New Roman" w:hAnsi="Times New Roman" w:cs="Times New Roman"/>
          <w:sz w:val="24"/>
          <w:szCs w:val="24"/>
        </w:rPr>
        <w:t>C</w:t>
      </w:r>
      <w:r w:rsidRPr="003E66F4">
        <w:rPr>
          <w:rFonts w:ascii="Times New Roman" w:hAnsi="Times New Roman" w:cs="Times New Roman"/>
          <w:sz w:val="24"/>
          <w:szCs w:val="24"/>
        </w:rPr>
        <w:t xml:space="preserve">). These efforts formed the key for Nexus to establish itself as a “major voice for the philosophy, methodology and best practice in online community engagement” (Sales Manager). Marketing capabilities are thus critical to assist clients </w:t>
      </w:r>
      <w:r w:rsidRPr="003E66F4">
        <w:rPr>
          <w:rFonts w:ascii="Times New Roman" w:hAnsi="Times New Roman" w:cs="Times New Roman"/>
          <w:i/>
          <w:sz w:val="24"/>
          <w:szCs w:val="24"/>
        </w:rPr>
        <w:t>overcome</w:t>
      </w:r>
      <w:r w:rsidRPr="003E66F4">
        <w:rPr>
          <w:rFonts w:ascii="Times New Roman" w:hAnsi="Times New Roman" w:cs="Times New Roman"/>
          <w:sz w:val="24"/>
          <w:szCs w:val="24"/>
        </w:rPr>
        <w:t xml:space="preserve"> </w:t>
      </w:r>
      <w:r w:rsidRPr="003E66F4">
        <w:rPr>
          <w:rFonts w:ascii="Times New Roman" w:hAnsi="Times New Roman" w:cs="Times New Roman"/>
          <w:i/>
          <w:sz w:val="24"/>
          <w:szCs w:val="24"/>
        </w:rPr>
        <w:t>organizational barriers</w:t>
      </w:r>
      <w:r w:rsidRPr="003E66F4">
        <w:rPr>
          <w:rFonts w:ascii="Times New Roman" w:hAnsi="Times New Roman" w:cs="Times New Roman"/>
          <w:sz w:val="24"/>
          <w:szCs w:val="24"/>
        </w:rPr>
        <w:t xml:space="preserve"> driven by the lack of buy-in from senior executives, and the absence of a strategic framework for online community-based open service innovation. </w:t>
      </w:r>
    </w:p>
    <w:p w:rsidR="00726024" w:rsidRPr="003E66F4" w:rsidRDefault="00726024" w:rsidP="003E66F4">
      <w:pPr>
        <w:rPr>
          <w:rFonts w:ascii="Times New Roman" w:hAnsi="Times New Roman" w:cs="Times New Roman"/>
          <w:sz w:val="24"/>
          <w:szCs w:val="24"/>
        </w:rPr>
      </w:pPr>
      <w:r w:rsidRPr="003E66F4">
        <w:rPr>
          <w:rFonts w:ascii="Times New Roman" w:hAnsi="Times New Roman" w:cs="Times New Roman"/>
          <w:i/>
          <w:sz w:val="24"/>
          <w:szCs w:val="24"/>
        </w:rPr>
        <w:t>Phase Two - 2010-2013: Initiating and scaling up co-creation – Integrated service provider</w:t>
      </w:r>
    </w:p>
    <w:p w:rsidR="00726024" w:rsidRDefault="00726024" w:rsidP="000B3557">
      <w:pPr>
        <w:tabs>
          <w:tab w:val="left" w:pos="7290"/>
        </w:tabs>
        <w:autoSpaceDE w:val="0"/>
        <w:autoSpaceDN w:val="0"/>
        <w:adjustRightInd w:val="0"/>
        <w:spacing w:after="120" w:line="480" w:lineRule="auto"/>
        <w:jc w:val="both"/>
        <w:rPr>
          <w:rFonts w:ascii="Times New Roman" w:hAnsi="Times New Roman" w:cs="Times New Roman"/>
          <w:sz w:val="24"/>
          <w:szCs w:val="24"/>
        </w:rPr>
      </w:pPr>
      <w:r>
        <w:rPr>
          <w:rFonts w:ascii="Times New Roman" w:hAnsi="Times New Roman" w:cs="Times New Roman"/>
          <w:sz w:val="24"/>
          <w:szCs w:val="24"/>
        </w:rPr>
        <w:t>To provide dedicated services to clients</w:t>
      </w:r>
      <w:r>
        <w:rPr>
          <w:rFonts w:ascii="Times New Roman" w:hAnsi="Times New Roman" w:cs="Times New Roman"/>
          <w:color w:val="212121"/>
          <w:sz w:val="24"/>
          <w:szCs w:val="24"/>
          <w:shd w:val="clear" w:color="auto" w:fill="FFFFFF"/>
        </w:rPr>
        <w:t>, and yet maintain its growth trajectory Nexus could not continue relying solely on</w:t>
      </w:r>
      <w:r>
        <w:rPr>
          <w:rFonts w:ascii="Times New Roman" w:hAnsi="Times New Roman" w:cs="Times New Roman"/>
          <w:sz w:val="24"/>
          <w:szCs w:val="24"/>
        </w:rPr>
        <w:t xml:space="preserve"> its existing technological and marketing capabilities. Consequently, new </w:t>
      </w:r>
      <w:r w:rsidRPr="00A33354">
        <w:rPr>
          <w:rFonts w:ascii="Times New Roman" w:hAnsi="Times New Roman" w:cs="Times New Roman"/>
          <w:color w:val="212121"/>
          <w:sz w:val="24"/>
          <w:szCs w:val="24"/>
          <w:shd w:val="clear" w:color="auto" w:fill="FFFFFF"/>
        </w:rPr>
        <w:t>service</w:t>
      </w:r>
      <w:r>
        <w:rPr>
          <w:rFonts w:ascii="Times New Roman" w:hAnsi="Times New Roman" w:cs="Times New Roman"/>
          <w:color w:val="212121"/>
          <w:sz w:val="24"/>
          <w:szCs w:val="24"/>
          <w:shd w:val="clear" w:color="auto" w:fill="FFFFFF"/>
        </w:rPr>
        <w:t xml:space="preserve">s needed to be developed to support clients in their individual </w:t>
      </w:r>
      <w:r w:rsidRPr="00A33354">
        <w:rPr>
          <w:rFonts w:ascii="Times New Roman" w:hAnsi="Times New Roman" w:cs="Times New Roman"/>
          <w:color w:val="212121"/>
          <w:sz w:val="24"/>
          <w:szCs w:val="24"/>
          <w:shd w:val="clear" w:color="auto" w:fill="FFFFFF"/>
        </w:rPr>
        <w:t>needs</w:t>
      </w:r>
      <w:r>
        <w:rPr>
          <w:rFonts w:ascii="Times New Roman" w:hAnsi="Times New Roman" w:cs="Times New Roman"/>
          <w:color w:val="212121"/>
          <w:sz w:val="24"/>
          <w:szCs w:val="24"/>
          <w:shd w:val="clear" w:color="auto" w:fill="FFFFFF"/>
        </w:rPr>
        <w:t xml:space="preserve"> when engaging </w:t>
      </w:r>
      <w:r>
        <w:rPr>
          <w:rFonts w:ascii="Times New Roman" w:hAnsi="Times New Roman" w:cs="Times New Roman"/>
          <w:color w:val="212121"/>
          <w:sz w:val="24"/>
          <w:szCs w:val="24"/>
          <w:shd w:val="clear" w:color="auto" w:fill="FFFFFF"/>
        </w:rPr>
        <w:lastRenderedPageBreak/>
        <w:t xml:space="preserve">with their online communities, whilst still developing a market by educating </w:t>
      </w:r>
      <w:r>
        <w:rPr>
          <w:rFonts w:ascii="Times New Roman" w:hAnsi="Times New Roman" w:cs="Times New Roman"/>
          <w:sz w:val="24"/>
          <w:szCs w:val="24"/>
        </w:rPr>
        <w:t>potential clients of its value</w:t>
      </w:r>
      <w:r>
        <w:rPr>
          <w:rFonts w:ascii="Times New Roman" w:hAnsi="Times New Roman" w:cs="Times New Roman"/>
          <w:color w:val="212121"/>
          <w:sz w:val="24"/>
          <w:szCs w:val="24"/>
          <w:shd w:val="clear" w:color="auto" w:fill="FFFFFF"/>
        </w:rPr>
        <w:t xml:space="preserve">. </w:t>
      </w:r>
      <w:r w:rsidRPr="00A33354">
        <w:rPr>
          <w:rFonts w:ascii="Times New Roman" w:hAnsi="Times New Roman" w:cs="Times New Roman"/>
          <w:color w:val="212121"/>
          <w:sz w:val="24"/>
          <w:szCs w:val="24"/>
          <w:shd w:val="clear" w:color="auto" w:fill="FFFFFF"/>
        </w:rPr>
        <w:t>These</w:t>
      </w:r>
      <w:r>
        <w:rPr>
          <w:rFonts w:ascii="Times New Roman" w:hAnsi="Times New Roman" w:cs="Times New Roman"/>
          <w:color w:val="212121"/>
          <w:sz w:val="24"/>
          <w:szCs w:val="24"/>
          <w:shd w:val="clear" w:color="auto" w:fill="FFFFFF"/>
        </w:rPr>
        <w:t xml:space="preserve"> processes were </w:t>
      </w:r>
      <w:r w:rsidRPr="00A33354">
        <w:rPr>
          <w:rFonts w:ascii="Times New Roman" w:hAnsi="Times New Roman" w:cs="Times New Roman"/>
          <w:color w:val="212121"/>
          <w:sz w:val="24"/>
          <w:szCs w:val="24"/>
          <w:shd w:val="clear" w:color="auto" w:fill="FFFFFF"/>
        </w:rPr>
        <w:t>deploy</w:t>
      </w:r>
      <w:r>
        <w:rPr>
          <w:rFonts w:ascii="Times New Roman" w:hAnsi="Times New Roman" w:cs="Times New Roman"/>
          <w:color w:val="212121"/>
          <w:sz w:val="24"/>
          <w:szCs w:val="24"/>
          <w:shd w:val="clear" w:color="auto" w:fill="FFFFFF"/>
        </w:rPr>
        <w:t xml:space="preserve">ed through </w:t>
      </w:r>
      <w:r>
        <w:rPr>
          <w:rFonts w:ascii="Times New Roman" w:hAnsi="Times New Roman" w:cs="Times New Roman"/>
          <w:i/>
          <w:color w:val="212121"/>
          <w:sz w:val="24"/>
          <w:szCs w:val="24"/>
          <w:shd w:val="clear" w:color="auto" w:fill="FFFFFF"/>
        </w:rPr>
        <w:t>CCs</w:t>
      </w:r>
      <w:r w:rsidRPr="00602DE5">
        <w:rPr>
          <w:rFonts w:ascii="Times New Roman" w:hAnsi="Times New Roman" w:cs="Times New Roman"/>
          <w:i/>
          <w:color w:val="212121"/>
          <w:sz w:val="24"/>
          <w:szCs w:val="24"/>
          <w:shd w:val="clear" w:color="auto" w:fill="FFFFFF"/>
        </w:rPr>
        <w:t xml:space="preserve">. </w:t>
      </w:r>
      <w:r>
        <w:rPr>
          <w:rFonts w:ascii="Times New Roman" w:hAnsi="Times New Roman" w:cs="Times New Roman"/>
          <w:color w:val="212121"/>
          <w:sz w:val="24"/>
          <w:szCs w:val="24"/>
          <w:shd w:val="clear" w:color="auto" w:fill="FFFFFF"/>
        </w:rPr>
        <w:t xml:space="preserve">These were aimed at </w:t>
      </w:r>
      <w:r>
        <w:rPr>
          <w:rFonts w:ascii="Times New Roman" w:hAnsi="Times New Roman" w:cs="Times New Roman"/>
          <w:sz w:val="24"/>
          <w:szCs w:val="24"/>
        </w:rPr>
        <w:t>co-creating</w:t>
      </w:r>
      <w:r w:rsidRPr="00A96140">
        <w:rPr>
          <w:rFonts w:ascii="Times New Roman" w:hAnsi="Times New Roman" w:cs="Times New Roman"/>
          <w:sz w:val="24"/>
          <w:szCs w:val="24"/>
        </w:rPr>
        <w:t xml:space="preserve"> value in service exchange</w:t>
      </w:r>
      <w:r>
        <w:rPr>
          <w:rFonts w:ascii="Times New Roman" w:hAnsi="Times New Roman" w:cs="Times New Roman"/>
          <w:sz w:val="24"/>
          <w:szCs w:val="24"/>
        </w:rPr>
        <w:t xml:space="preserve"> </w:t>
      </w:r>
      <w:r>
        <w:rPr>
          <w:rFonts w:ascii="Times New Roman" w:hAnsi="Times New Roman" w:cs="Times New Roman"/>
          <w:noProof/>
          <w:sz w:val="24"/>
          <w:szCs w:val="24"/>
        </w:rPr>
        <w:t>(Lusch et al., 2007; PerksGruber and Edvardsson, 2012)</w:t>
      </w:r>
      <w:r>
        <w:rPr>
          <w:rFonts w:ascii="Times New Roman" w:hAnsi="Times New Roman" w:cs="Times New Roman"/>
          <w:sz w:val="24"/>
          <w:szCs w:val="24"/>
        </w:rPr>
        <w:t>. Their use</w:t>
      </w:r>
      <w:r w:rsidRPr="00A96140">
        <w:rPr>
          <w:rFonts w:ascii="Times New Roman" w:hAnsi="Times New Roman" w:cs="Times New Roman"/>
          <w:sz w:val="24"/>
          <w:szCs w:val="24"/>
        </w:rPr>
        <w:t xml:space="preserve"> accentuates commitment for collaboration between all parties </w:t>
      </w:r>
      <w:r>
        <w:rPr>
          <w:rFonts w:ascii="Times New Roman" w:hAnsi="Times New Roman" w:cs="Times New Roman"/>
          <w:sz w:val="24"/>
          <w:szCs w:val="24"/>
        </w:rPr>
        <w:t xml:space="preserve">in the service ecosystem, so as to co-create value </w:t>
      </w:r>
      <w:r w:rsidRPr="00A96140">
        <w:rPr>
          <w:rFonts w:ascii="Times New Roman" w:hAnsi="Times New Roman" w:cs="Times New Roman"/>
          <w:sz w:val="24"/>
          <w:szCs w:val="24"/>
        </w:rPr>
        <w:t xml:space="preserve">through relational </w:t>
      </w:r>
      <w:proofErr w:type="gramStart"/>
      <w:r w:rsidRPr="00A96140">
        <w:rPr>
          <w:rFonts w:ascii="Times New Roman" w:hAnsi="Times New Roman" w:cs="Times New Roman"/>
          <w:sz w:val="24"/>
          <w:szCs w:val="24"/>
        </w:rPr>
        <w:t xml:space="preserve">processes  </w:t>
      </w:r>
      <w:r>
        <w:rPr>
          <w:rFonts w:ascii="Times New Roman" w:hAnsi="Times New Roman" w:cs="Times New Roman"/>
          <w:noProof/>
          <w:sz w:val="24"/>
          <w:szCs w:val="24"/>
        </w:rPr>
        <w:t>(</w:t>
      </w:r>
      <w:proofErr w:type="gramEnd"/>
      <w:r>
        <w:rPr>
          <w:rFonts w:ascii="Times New Roman" w:hAnsi="Times New Roman" w:cs="Times New Roman"/>
          <w:noProof/>
          <w:sz w:val="24"/>
          <w:szCs w:val="24"/>
        </w:rPr>
        <w:t>Lusch and Nambisan, 2015; Payne et al., 2008)</w:t>
      </w:r>
      <w:r w:rsidRPr="00A96140">
        <w:rPr>
          <w:rFonts w:ascii="Times New Roman" w:hAnsi="Times New Roman" w:cs="Times New Roman"/>
          <w:sz w:val="24"/>
          <w:szCs w:val="24"/>
        </w:rPr>
        <w:t>.</w:t>
      </w:r>
      <w:r>
        <w:rPr>
          <w:rFonts w:ascii="Times New Roman" w:hAnsi="Times New Roman" w:cs="Times New Roman"/>
          <w:sz w:val="24"/>
          <w:szCs w:val="24"/>
        </w:rPr>
        <w:t xml:space="preserve"> </w:t>
      </w:r>
    </w:p>
    <w:p w:rsidR="00726024" w:rsidRDefault="00726024" w:rsidP="00420FF5">
      <w:pPr>
        <w:tabs>
          <w:tab w:val="left" w:pos="5940"/>
          <w:tab w:val="decimal" w:pos="8460"/>
        </w:tabs>
        <w:spacing w:after="120" w:line="480" w:lineRule="auto"/>
        <w:ind w:firstLine="720"/>
        <w:jc w:val="both"/>
        <w:rPr>
          <w:rFonts w:ascii="Times New Roman" w:hAnsi="Times New Roman" w:cs="Times New Roman"/>
          <w:sz w:val="24"/>
          <w:szCs w:val="24"/>
        </w:rPr>
      </w:pPr>
      <w:r>
        <w:rPr>
          <w:rFonts w:ascii="Times New Roman" w:hAnsi="Times New Roman" w:cs="Times New Roman"/>
          <w:sz w:val="24"/>
          <w:szCs w:val="24"/>
        </w:rPr>
        <w:t>To enable this, the founding team recruited a Sales Manager, whose role it was to not only bring in new clients, but also to provide support and advice to the existing client project teams (note concepts such as ‘support’ and ‘service’ have gained prominence in this phase). Selling to new clients</w:t>
      </w:r>
      <w:r w:rsidRPr="00A33354">
        <w:rPr>
          <w:rFonts w:ascii="Times New Roman" w:hAnsi="Times New Roman" w:cs="Times New Roman"/>
          <w:sz w:val="24"/>
          <w:szCs w:val="24"/>
        </w:rPr>
        <w:t xml:space="preserve">, however, was not easy, as it was necessary to overcome </w:t>
      </w:r>
      <w:r>
        <w:rPr>
          <w:rFonts w:ascii="Times New Roman" w:hAnsi="Times New Roman" w:cs="Times New Roman"/>
          <w:sz w:val="24"/>
          <w:szCs w:val="24"/>
        </w:rPr>
        <w:t xml:space="preserve">the lack of organizational buy-in and </w:t>
      </w:r>
      <w:r w:rsidRPr="00A33354">
        <w:rPr>
          <w:rFonts w:ascii="Times New Roman" w:hAnsi="Times New Roman" w:cs="Times New Roman"/>
          <w:sz w:val="24"/>
          <w:szCs w:val="24"/>
        </w:rPr>
        <w:t>skepticism</w:t>
      </w:r>
      <w:r>
        <w:rPr>
          <w:rFonts w:ascii="Times New Roman" w:hAnsi="Times New Roman" w:cs="Times New Roman"/>
          <w:sz w:val="24"/>
          <w:szCs w:val="24"/>
        </w:rPr>
        <w:t xml:space="preserve"> t</w:t>
      </w:r>
      <w:r w:rsidRPr="00A33354">
        <w:rPr>
          <w:rFonts w:ascii="Times New Roman" w:hAnsi="Times New Roman" w:cs="Times New Roman"/>
          <w:sz w:val="24"/>
          <w:szCs w:val="24"/>
        </w:rPr>
        <w:t>o online engagement</w:t>
      </w:r>
      <w:r>
        <w:rPr>
          <w:rFonts w:ascii="Times New Roman" w:hAnsi="Times New Roman" w:cs="Times New Roman"/>
          <w:sz w:val="24"/>
          <w:szCs w:val="24"/>
        </w:rPr>
        <w:t xml:space="preserve"> to innovate services</w:t>
      </w:r>
      <w:r w:rsidRPr="00A33354">
        <w:rPr>
          <w:rFonts w:ascii="Times New Roman" w:hAnsi="Times New Roman" w:cs="Times New Roman"/>
          <w:sz w:val="24"/>
          <w:szCs w:val="24"/>
        </w:rPr>
        <w:t xml:space="preserve">, and often convince </w:t>
      </w:r>
      <w:r>
        <w:rPr>
          <w:rFonts w:ascii="Times New Roman" w:hAnsi="Times New Roman" w:cs="Times New Roman"/>
          <w:sz w:val="24"/>
          <w:szCs w:val="24"/>
        </w:rPr>
        <w:t>potential clients</w:t>
      </w:r>
      <w:r w:rsidRPr="00A33354">
        <w:rPr>
          <w:rFonts w:ascii="Times New Roman" w:hAnsi="Times New Roman" w:cs="Times New Roman"/>
          <w:sz w:val="24"/>
          <w:szCs w:val="24"/>
        </w:rPr>
        <w:t xml:space="preserve"> having doubts of the benefits.</w:t>
      </w:r>
      <w:r>
        <w:rPr>
          <w:rFonts w:ascii="Times New Roman" w:hAnsi="Times New Roman" w:cs="Times New Roman"/>
          <w:sz w:val="24"/>
          <w:szCs w:val="24"/>
        </w:rPr>
        <w:t xml:space="preserve"> To aid this, the Sales Manager </w:t>
      </w:r>
      <w:r w:rsidRPr="00A33354">
        <w:rPr>
          <w:rFonts w:ascii="Times New Roman" w:hAnsi="Times New Roman" w:cs="Times New Roman"/>
          <w:sz w:val="24"/>
          <w:szCs w:val="24"/>
        </w:rPr>
        <w:t>ensured that conversations with senior leaders focused on advocacy for broader online engagement practice</w:t>
      </w:r>
      <w:r>
        <w:rPr>
          <w:rFonts w:ascii="Times New Roman" w:hAnsi="Times New Roman" w:cs="Times New Roman"/>
          <w:sz w:val="24"/>
          <w:szCs w:val="24"/>
        </w:rPr>
        <w:t xml:space="preserve"> and how that can yield innovative services that benefit their communities</w:t>
      </w:r>
      <w:r w:rsidRPr="00A33354">
        <w:rPr>
          <w:rFonts w:ascii="Times New Roman" w:hAnsi="Times New Roman" w:cs="Times New Roman"/>
          <w:sz w:val="24"/>
          <w:szCs w:val="24"/>
        </w:rPr>
        <w:t>, rather than</w:t>
      </w:r>
      <w:r>
        <w:rPr>
          <w:rFonts w:ascii="Times New Roman" w:hAnsi="Times New Roman" w:cs="Times New Roman"/>
          <w:sz w:val="24"/>
          <w:szCs w:val="24"/>
        </w:rPr>
        <w:t xml:space="preserve"> Nexus’s technological offering, with an aim </w:t>
      </w:r>
      <w:r w:rsidRPr="00A33354">
        <w:rPr>
          <w:rFonts w:ascii="Times New Roman" w:hAnsi="Times New Roman" w:cs="Times New Roman"/>
          <w:sz w:val="24"/>
          <w:szCs w:val="24"/>
        </w:rPr>
        <w:t xml:space="preserve">to </w:t>
      </w:r>
      <w:r>
        <w:rPr>
          <w:rFonts w:ascii="Times New Roman" w:hAnsi="Times New Roman" w:cs="Times New Roman"/>
          <w:sz w:val="24"/>
          <w:szCs w:val="24"/>
        </w:rPr>
        <w:t xml:space="preserve">promoting </w:t>
      </w:r>
      <w:r w:rsidRPr="00A33354">
        <w:rPr>
          <w:rFonts w:ascii="Times New Roman" w:hAnsi="Times New Roman" w:cs="Times New Roman"/>
          <w:sz w:val="24"/>
          <w:szCs w:val="24"/>
        </w:rPr>
        <w:t xml:space="preserve">the </w:t>
      </w:r>
      <w:r>
        <w:rPr>
          <w:rFonts w:ascii="Times New Roman" w:hAnsi="Times New Roman" w:cs="Times New Roman"/>
          <w:sz w:val="24"/>
          <w:szCs w:val="24"/>
        </w:rPr>
        <w:t xml:space="preserve">overarching role </w:t>
      </w:r>
      <w:r w:rsidRPr="00A33354">
        <w:rPr>
          <w:rFonts w:ascii="Times New Roman" w:hAnsi="Times New Roman" w:cs="Times New Roman"/>
          <w:sz w:val="24"/>
          <w:szCs w:val="24"/>
        </w:rPr>
        <w:t>of open service innovation.</w:t>
      </w:r>
      <w:r>
        <w:rPr>
          <w:rFonts w:ascii="Times New Roman" w:hAnsi="Times New Roman" w:cs="Times New Roman"/>
          <w:sz w:val="24"/>
          <w:szCs w:val="24"/>
        </w:rPr>
        <w:t xml:space="preserve"> This approach was shaped by Nexus’ intrinsic focus as a company on </w:t>
      </w:r>
      <w:r w:rsidRPr="00762DAF">
        <w:rPr>
          <w:rFonts w:ascii="Times New Roman" w:hAnsi="Times New Roman" w:cs="Times New Roman"/>
          <w:i/>
          <w:sz w:val="24"/>
          <w:szCs w:val="24"/>
        </w:rPr>
        <w:t>creating sustainable value</w:t>
      </w:r>
      <w:r>
        <w:rPr>
          <w:rFonts w:ascii="Times New Roman" w:hAnsi="Times New Roman" w:cs="Times New Roman"/>
          <w:i/>
          <w:sz w:val="24"/>
          <w:szCs w:val="24"/>
        </w:rPr>
        <w:t xml:space="preserve"> </w:t>
      </w:r>
      <w:r>
        <w:rPr>
          <w:rFonts w:ascii="Times New Roman" w:hAnsi="Times New Roman" w:cs="Times New Roman"/>
          <w:sz w:val="24"/>
          <w:szCs w:val="24"/>
        </w:rPr>
        <w:t xml:space="preserve">for both the client and, in turn, the communities they serve. In implementing such advocacy-based selling, often </w:t>
      </w:r>
      <w:r w:rsidRPr="00E22E90">
        <w:rPr>
          <w:rFonts w:ascii="Times New Roman" w:hAnsi="Times New Roman" w:cs="Times New Roman"/>
          <w:sz w:val="24"/>
          <w:szCs w:val="24"/>
        </w:rPr>
        <w:t>existing clients</w:t>
      </w:r>
      <w:r>
        <w:rPr>
          <w:rFonts w:ascii="Times New Roman" w:hAnsi="Times New Roman" w:cs="Times New Roman"/>
          <w:sz w:val="24"/>
          <w:szCs w:val="24"/>
        </w:rPr>
        <w:t xml:space="preserve"> were </w:t>
      </w:r>
      <w:r w:rsidRPr="00E22E90">
        <w:rPr>
          <w:rFonts w:ascii="Times New Roman" w:hAnsi="Times New Roman" w:cs="Times New Roman"/>
          <w:sz w:val="24"/>
          <w:szCs w:val="24"/>
        </w:rPr>
        <w:t xml:space="preserve">used </w:t>
      </w:r>
      <w:r>
        <w:rPr>
          <w:rFonts w:ascii="Times New Roman" w:hAnsi="Times New Roman" w:cs="Times New Roman"/>
          <w:sz w:val="24"/>
          <w:szCs w:val="24"/>
        </w:rPr>
        <w:t>to</w:t>
      </w:r>
      <w:r w:rsidRPr="00E22E90">
        <w:rPr>
          <w:rFonts w:ascii="Times New Roman" w:hAnsi="Times New Roman" w:cs="Times New Roman"/>
          <w:sz w:val="24"/>
          <w:szCs w:val="24"/>
        </w:rPr>
        <w:t xml:space="preserve"> source new clients, through what </w:t>
      </w:r>
      <w:r>
        <w:rPr>
          <w:rFonts w:ascii="Times New Roman" w:hAnsi="Times New Roman" w:cs="Times New Roman"/>
          <w:sz w:val="24"/>
          <w:szCs w:val="24"/>
        </w:rPr>
        <w:t>the company</w:t>
      </w:r>
      <w:r w:rsidRPr="00E22E90">
        <w:rPr>
          <w:rFonts w:ascii="Times New Roman" w:hAnsi="Times New Roman" w:cs="Times New Roman"/>
          <w:sz w:val="24"/>
          <w:szCs w:val="24"/>
        </w:rPr>
        <w:t xml:space="preserve"> termed </w:t>
      </w:r>
      <w:r w:rsidRPr="00B63C33">
        <w:rPr>
          <w:rFonts w:ascii="Times New Roman" w:hAnsi="Times New Roman" w:cs="Times New Roman"/>
          <w:sz w:val="24"/>
          <w:szCs w:val="24"/>
        </w:rPr>
        <w:t>YMBI - ‘you might be interested in’ emails</w:t>
      </w:r>
      <w:r>
        <w:rPr>
          <w:rFonts w:ascii="Times New Roman" w:hAnsi="Times New Roman" w:cs="Times New Roman"/>
          <w:sz w:val="24"/>
          <w:szCs w:val="24"/>
        </w:rPr>
        <w:t xml:space="preserve"> - sharing best </w:t>
      </w:r>
      <w:r w:rsidRPr="00E22E90">
        <w:rPr>
          <w:rFonts w:ascii="Times New Roman" w:hAnsi="Times New Roman" w:cs="Times New Roman"/>
          <w:sz w:val="24"/>
          <w:szCs w:val="24"/>
        </w:rPr>
        <w:t xml:space="preserve">practice </w:t>
      </w:r>
      <w:r>
        <w:rPr>
          <w:rFonts w:ascii="Times New Roman" w:hAnsi="Times New Roman" w:cs="Times New Roman"/>
          <w:sz w:val="24"/>
          <w:szCs w:val="24"/>
        </w:rPr>
        <w:t>client case studies (the concepts ‘best practice’, ‘email’ are linked with ‘community’, ‘project site’). This practice was very beneficial in co-creating value with potential clients:</w:t>
      </w:r>
    </w:p>
    <w:p w:rsidR="00726024" w:rsidRDefault="00726024" w:rsidP="00050FA4">
      <w:pPr>
        <w:spacing w:after="120" w:line="480" w:lineRule="auto"/>
        <w:ind w:left="720"/>
        <w:jc w:val="both"/>
        <w:rPr>
          <w:rFonts w:ascii="Times New Roman" w:hAnsi="Times New Roman" w:cs="Times New Roman"/>
          <w:sz w:val="24"/>
          <w:szCs w:val="24"/>
        </w:rPr>
      </w:pPr>
      <w:r>
        <w:rPr>
          <w:rFonts w:ascii="Times New Roman" w:hAnsi="Times New Roman" w:cs="Times New Roman"/>
          <w:i/>
          <w:sz w:val="24"/>
          <w:szCs w:val="24"/>
        </w:rPr>
        <w:t>“</w:t>
      </w:r>
      <w:r w:rsidRPr="00B63C33">
        <w:rPr>
          <w:rFonts w:ascii="Times New Roman" w:hAnsi="Times New Roman" w:cs="Times New Roman"/>
          <w:i/>
          <w:sz w:val="24"/>
          <w:szCs w:val="24"/>
        </w:rPr>
        <w:t xml:space="preserve">The interesting </w:t>
      </w:r>
      <w:r>
        <w:rPr>
          <w:rFonts w:ascii="Times New Roman" w:hAnsi="Times New Roman" w:cs="Times New Roman"/>
          <w:i/>
          <w:sz w:val="24"/>
          <w:szCs w:val="24"/>
        </w:rPr>
        <w:t xml:space="preserve">element is </w:t>
      </w:r>
      <w:r w:rsidRPr="00B63C33">
        <w:rPr>
          <w:rFonts w:ascii="Times New Roman" w:hAnsi="Times New Roman" w:cs="Times New Roman"/>
          <w:i/>
          <w:sz w:val="24"/>
          <w:szCs w:val="24"/>
        </w:rPr>
        <w:t xml:space="preserve">it started to build advocates for us because we were not trying to sell anything whatsoever. We were just increasing awareness of </w:t>
      </w:r>
      <w:r>
        <w:rPr>
          <w:rFonts w:ascii="Times New Roman" w:hAnsi="Times New Roman" w:cs="Times New Roman"/>
          <w:i/>
          <w:sz w:val="24"/>
          <w:szCs w:val="24"/>
        </w:rPr>
        <w:t xml:space="preserve">[potential </w:t>
      </w:r>
      <w:r>
        <w:rPr>
          <w:rFonts w:ascii="Times New Roman" w:hAnsi="Times New Roman" w:cs="Times New Roman"/>
          <w:i/>
          <w:sz w:val="24"/>
          <w:szCs w:val="24"/>
        </w:rPr>
        <w:lastRenderedPageBreak/>
        <w:t xml:space="preserve">clients] of </w:t>
      </w:r>
      <w:r w:rsidRPr="00B63C33">
        <w:rPr>
          <w:rFonts w:ascii="Times New Roman" w:hAnsi="Times New Roman" w:cs="Times New Roman"/>
          <w:i/>
          <w:sz w:val="24"/>
          <w:szCs w:val="24"/>
        </w:rPr>
        <w:t>how our engagement was being used by somebody, specific to their field. It's really about providing them with the opportunity to create value</w:t>
      </w:r>
      <w:r>
        <w:rPr>
          <w:rFonts w:ascii="Times New Roman" w:hAnsi="Times New Roman" w:cs="Times New Roman"/>
          <w:i/>
          <w:sz w:val="24"/>
          <w:szCs w:val="24"/>
        </w:rPr>
        <w:t xml:space="preserve"> [to their communities]</w:t>
      </w:r>
      <w:r w:rsidRPr="00B63C33">
        <w:rPr>
          <w:rFonts w:ascii="Times New Roman" w:hAnsi="Times New Roman" w:cs="Times New Roman"/>
          <w:i/>
          <w:sz w:val="24"/>
          <w:szCs w:val="24"/>
        </w:rPr>
        <w:t>.”</w:t>
      </w:r>
    </w:p>
    <w:p w:rsidR="00726024" w:rsidRDefault="00726024" w:rsidP="003C439F">
      <w:pPr>
        <w:tabs>
          <w:tab w:val="left" w:pos="6210"/>
        </w:tabs>
        <w:spacing w:after="12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Within projects, the focus was on </w:t>
      </w:r>
      <w:r w:rsidRPr="00762DAF">
        <w:rPr>
          <w:rFonts w:ascii="Times New Roman" w:hAnsi="Times New Roman" w:cs="Times New Roman"/>
          <w:i/>
          <w:sz w:val="24"/>
          <w:szCs w:val="24"/>
        </w:rPr>
        <w:t>personalizing client services</w:t>
      </w:r>
      <w:r w:rsidRPr="00A33354">
        <w:rPr>
          <w:rFonts w:ascii="Times New Roman" w:hAnsi="Times New Roman" w:cs="Times New Roman"/>
          <w:sz w:val="24"/>
          <w:szCs w:val="24"/>
        </w:rPr>
        <w:t xml:space="preserve"> by “building relationships with clients to understand individual client needs and individual client capacities” (Sales Manager)</w:t>
      </w:r>
      <w:r>
        <w:rPr>
          <w:rFonts w:ascii="Times New Roman" w:hAnsi="Times New Roman" w:cs="Times New Roman"/>
          <w:sz w:val="24"/>
          <w:szCs w:val="24"/>
        </w:rPr>
        <w:t>, so as to overcome project-related barriers in terms of staff capacity in using the platform</w:t>
      </w:r>
      <w:r w:rsidRPr="00A33354">
        <w:rPr>
          <w:rFonts w:ascii="Times New Roman" w:hAnsi="Times New Roman" w:cs="Times New Roman"/>
          <w:sz w:val="24"/>
          <w:szCs w:val="24"/>
        </w:rPr>
        <w:t>.</w:t>
      </w:r>
      <w:r>
        <w:rPr>
          <w:rFonts w:ascii="Times New Roman" w:hAnsi="Times New Roman" w:cs="Times New Roman"/>
          <w:sz w:val="24"/>
          <w:szCs w:val="24"/>
        </w:rPr>
        <w:t xml:space="preserve"> The </w:t>
      </w:r>
      <w:r w:rsidRPr="00BF20E5">
        <w:rPr>
          <w:rFonts w:ascii="Times New Roman" w:hAnsi="Times New Roman" w:cs="Times New Roman"/>
          <w:sz w:val="24"/>
          <w:szCs w:val="24"/>
        </w:rPr>
        <w:t>Chief Practice Officer</w:t>
      </w:r>
      <w:r>
        <w:rPr>
          <w:rFonts w:ascii="Times New Roman" w:hAnsi="Times New Roman" w:cs="Times New Roman"/>
          <w:sz w:val="24"/>
          <w:szCs w:val="24"/>
        </w:rPr>
        <w:t xml:space="preserve"> recalled that </w:t>
      </w:r>
      <w:r w:rsidRPr="00BF20E5">
        <w:rPr>
          <w:rFonts w:ascii="Times New Roman" w:hAnsi="Times New Roman" w:cs="Times New Roman"/>
          <w:sz w:val="24"/>
          <w:szCs w:val="24"/>
        </w:rPr>
        <w:t xml:space="preserve">this </w:t>
      </w:r>
      <w:r>
        <w:rPr>
          <w:rFonts w:ascii="Times New Roman" w:hAnsi="Times New Roman" w:cs="Times New Roman"/>
          <w:sz w:val="24"/>
          <w:szCs w:val="24"/>
        </w:rPr>
        <w:t xml:space="preserve">approach augmented both client competence and motivation </w:t>
      </w:r>
      <w:r w:rsidRPr="00BF20E5">
        <w:rPr>
          <w:rFonts w:ascii="Times New Roman" w:hAnsi="Times New Roman" w:cs="Times New Roman"/>
          <w:sz w:val="24"/>
          <w:szCs w:val="24"/>
        </w:rPr>
        <w:t xml:space="preserve">because “[The Sales Manager] became the primary support person, the primary sales person </w:t>
      </w:r>
      <w:r>
        <w:rPr>
          <w:rFonts w:ascii="Times New Roman" w:hAnsi="Times New Roman" w:cs="Times New Roman"/>
          <w:sz w:val="24"/>
          <w:szCs w:val="24"/>
        </w:rPr>
        <w:t>-</w:t>
      </w:r>
      <w:r w:rsidRPr="00BF20E5">
        <w:rPr>
          <w:rFonts w:ascii="Times New Roman" w:hAnsi="Times New Roman" w:cs="Times New Roman"/>
          <w:sz w:val="24"/>
          <w:szCs w:val="24"/>
        </w:rPr>
        <w:t xml:space="preserve"> and also the primary enablem</w:t>
      </w:r>
      <w:r>
        <w:rPr>
          <w:rFonts w:ascii="Times New Roman" w:hAnsi="Times New Roman" w:cs="Times New Roman"/>
          <w:sz w:val="24"/>
          <w:szCs w:val="24"/>
        </w:rPr>
        <w:t>ent factor. So, he was</w:t>
      </w:r>
      <w:r w:rsidRPr="00BF20E5">
        <w:rPr>
          <w:rFonts w:ascii="Times New Roman" w:hAnsi="Times New Roman" w:cs="Times New Roman"/>
          <w:sz w:val="24"/>
          <w:szCs w:val="24"/>
        </w:rPr>
        <w:t xml:space="preserve"> actually there talking to each customer and helping them do it properly, and really passionate</w:t>
      </w:r>
      <w:r>
        <w:rPr>
          <w:rFonts w:ascii="Times New Roman" w:hAnsi="Times New Roman" w:cs="Times New Roman"/>
          <w:sz w:val="24"/>
          <w:szCs w:val="24"/>
        </w:rPr>
        <w:t>”</w:t>
      </w:r>
      <w:r>
        <w:rPr>
          <w:rFonts w:ascii="Times New Roman" w:hAnsi="Times New Roman" w:cs="Times New Roman"/>
          <w:i/>
          <w:sz w:val="24"/>
          <w:szCs w:val="24"/>
        </w:rPr>
        <w:t xml:space="preserve">. </w:t>
      </w:r>
      <w:r w:rsidRPr="00A33354">
        <w:rPr>
          <w:rFonts w:ascii="Times New Roman" w:hAnsi="Times New Roman" w:cs="Times New Roman"/>
          <w:sz w:val="24"/>
          <w:szCs w:val="24"/>
        </w:rPr>
        <w:t>As their client base increased, a dedicated client experience team was created, providing personalized</w:t>
      </w:r>
      <w:r>
        <w:rPr>
          <w:rFonts w:ascii="Times New Roman" w:hAnsi="Times New Roman" w:cs="Times New Roman"/>
          <w:sz w:val="24"/>
          <w:szCs w:val="24"/>
        </w:rPr>
        <w:t xml:space="preserve"> online</w:t>
      </w:r>
      <w:r w:rsidRPr="00A33354">
        <w:rPr>
          <w:rFonts w:ascii="Times New Roman" w:hAnsi="Times New Roman" w:cs="Times New Roman"/>
          <w:sz w:val="24"/>
          <w:szCs w:val="24"/>
        </w:rPr>
        <w:t xml:space="preserve"> support for technical and project planning aspects to help site admins improve the quality of </w:t>
      </w:r>
      <w:r>
        <w:rPr>
          <w:rFonts w:ascii="Times New Roman" w:hAnsi="Times New Roman" w:cs="Times New Roman"/>
          <w:sz w:val="24"/>
          <w:szCs w:val="24"/>
        </w:rPr>
        <w:t xml:space="preserve">open service </w:t>
      </w:r>
      <w:r w:rsidRPr="00A33354">
        <w:rPr>
          <w:rFonts w:ascii="Times New Roman" w:hAnsi="Times New Roman" w:cs="Times New Roman"/>
          <w:sz w:val="24"/>
          <w:szCs w:val="24"/>
        </w:rPr>
        <w:t xml:space="preserve">innovation projects. The team </w:t>
      </w:r>
      <w:r>
        <w:rPr>
          <w:rFonts w:ascii="Times New Roman" w:hAnsi="Times New Roman" w:cs="Times New Roman"/>
          <w:sz w:val="24"/>
          <w:szCs w:val="24"/>
        </w:rPr>
        <w:t>began generating</w:t>
      </w:r>
      <w:r w:rsidRPr="00A33354">
        <w:rPr>
          <w:rFonts w:ascii="Times New Roman" w:hAnsi="Times New Roman" w:cs="Times New Roman"/>
          <w:sz w:val="24"/>
          <w:szCs w:val="24"/>
        </w:rPr>
        <w:t xml:space="preserve"> individuated client score</w:t>
      </w:r>
      <w:r>
        <w:rPr>
          <w:rFonts w:ascii="Times New Roman" w:hAnsi="Times New Roman" w:cs="Times New Roman"/>
          <w:sz w:val="24"/>
          <w:szCs w:val="24"/>
        </w:rPr>
        <w:t>s</w:t>
      </w:r>
      <w:r w:rsidRPr="00A33354">
        <w:rPr>
          <w:rFonts w:ascii="Times New Roman" w:hAnsi="Times New Roman" w:cs="Times New Roman"/>
          <w:sz w:val="24"/>
          <w:szCs w:val="24"/>
        </w:rPr>
        <w:t xml:space="preserve">, </w:t>
      </w:r>
      <w:r>
        <w:rPr>
          <w:rFonts w:ascii="Times New Roman" w:hAnsi="Times New Roman" w:cs="Times New Roman"/>
          <w:sz w:val="24"/>
          <w:szCs w:val="24"/>
        </w:rPr>
        <w:t xml:space="preserve">to </w:t>
      </w:r>
      <w:r w:rsidRPr="00A33354">
        <w:rPr>
          <w:rFonts w:ascii="Times New Roman" w:hAnsi="Times New Roman" w:cs="Times New Roman"/>
          <w:sz w:val="24"/>
          <w:szCs w:val="24"/>
        </w:rPr>
        <w:t>evaluat</w:t>
      </w:r>
      <w:r>
        <w:rPr>
          <w:rFonts w:ascii="Times New Roman" w:hAnsi="Times New Roman" w:cs="Times New Roman"/>
          <w:sz w:val="24"/>
          <w:szCs w:val="24"/>
        </w:rPr>
        <w:t>e</w:t>
      </w:r>
      <w:r w:rsidRPr="00A33354">
        <w:rPr>
          <w:rFonts w:ascii="Times New Roman" w:hAnsi="Times New Roman" w:cs="Times New Roman"/>
          <w:sz w:val="24"/>
          <w:szCs w:val="24"/>
        </w:rPr>
        <w:t xml:space="preserve"> </w:t>
      </w:r>
      <w:r>
        <w:rPr>
          <w:rFonts w:ascii="Times New Roman" w:hAnsi="Times New Roman" w:cs="Times New Roman"/>
          <w:sz w:val="24"/>
          <w:szCs w:val="24"/>
        </w:rPr>
        <w:t xml:space="preserve">every </w:t>
      </w:r>
      <w:r w:rsidRPr="00A33354">
        <w:rPr>
          <w:rFonts w:ascii="Times New Roman" w:hAnsi="Times New Roman" w:cs="Times New Roman"/>
          <w:sz w:val="24"/>
          <w:szCs w:val="24"/>
        </w:rPr>
        <w:t>project site, and sent customized emails to site admins with feedback and advice on how to improve their online engagement</w:t>
      </w:r>
      <w:r>
        <w:rPr>
          <w:rFonts w:ascii="Times New Roman" w:hAnsi="Times New Roman" w:cs="Times New Roman"/>
          <w:sz w:val="24"/>
          <w:szCs w:val="24"/>
        </w:rPr>
        <w:t xml:space="preserve"> and service innovation project outcomes (see concept ‘started support team’ is linked with ‘technical’, ‘support’, experience’, ‘feedback’)</w:t>
      </w:r>
      <w:r w:rsidRPr="00A33354">
        <w:rPr>
          <w:rFonts w:ascii="Times New Roman" w:hAnsi="Times New Roman" w:cs="Times New Roman"/>
          <w:sz w:val="24"/>
          <w:szCs w:val="24"/>
        </w:rPr>
        <w:t>.</w:t>
      </w:r>
    </w:p>
    <w:p w:rsidR="00726024" w:rsidRDefault="00726024" w:rsidP="00A85295">
      <w:pPr>
        <w:spacing w:after="120" w:line="480" w:lineRule="auto"/>
        <w:ind w:firstLine="720"/>
        <w:jc w:val="both"/>
        <w:rPr>
          <w:rFonts w:ascii="Times New Roman" w:hAnsi="Times New Roman" w:cs="Times New Roman"/>
          <w:sz w:val="24"/>
          <w:szCs w:val="24"/>
        </w:rPr>
      </w:pPr>
      <w:r>
        <w:rPr>
          <w:rFonts w:ascii="Times New Roman" w:hAnsi="Times New Roman" w:cs="Times New Roman"/>
          <w:sz w:val="24"/>
          <w:szCs w:val="24"/>
        </w:rPr>
        <w:t>Nexus also established the process of</w:t>
      </w:r>
      <w:r w:rsidRPr="00A33354">
        <w:rPr>
          <w:rFonts w:ascii="Times New Roman" w:hAnsi="Times New Roman" w:cs="Times New Roman"/>
          <w:sz w:val="24"/>
          <w:szCs w:val="24"/>
        </w:rPr>
        <w:t xml:space="preserve"> </w:t>
      </w:r>
      <w:r w:rsidRPr="00762DAF">
        <w:rPr>
          <w:rFonts w:ascii="Times New Roman" w:hAnsi="Times New Roman" w:cs="Times New Roman"/>
          <w:i/>
          <w:sz w:val="24"/>
          <w:szCs w:val="24"/>
        </w:rPr>
        <w:t>building client relationships</w:t>
      </w:r>
      <w:r w:rsidRPr="00762DAF">
        <w:rPr>
          <w:rFonts w:ascii="Times New Roman" w:hAnsi="Times New Roman" w:cs="Times New Roman"/>
          <w:sz w:val="24"/>
          <w:szCs w:val="24"/>
        </w:rPr>
        <w:t xml:space="preserve"> with</w:t>
      </w:r>
      <w:r>
        <w:rPr>
          <w:rFonts w:ascii="Times New Roman" w:hAnsi="Times New Roman" w:cs="Times New Roman"/>
          <w:sz w:val="24"/>
          <w:szCs w:val="24"/>
        </w:rPr>
        <w:t xml:space="preserve"> the focus on “developing personal relationships with clients first and then moving that into a professional relationship around online engagement”</w:t>
      </w:r>
      <w:r w:rsidRPr="00253EE2">
        <w:rPr>
          <w:rFonts w:ascii="Times New Roman" w:hAnsi="Times New Roman" w:cs="Times New Roman"/>
          <w:sz w:val="24"/>
          <w:szCs w:val="24"/>
        </w:rPr>
        <w:t xml:space="preserve"> </w:t>
      </w:r>
      <w:r>
        <w:rPr>
          <w:rFonts w:ascii="Times New Roman" w:hAnsi="Times New Roman" w:cs="Times New Roman"/>
          <w:sz w:val="24"/>
          <w:szCs w:val="24"/>
        </w:rPr>
        <w:t xml:space="preserve">(Sales Manager). This went beyond simple customer relationship management (a cross-functional marketing capability as defined by Morgan (2012)), which formed an important part of their marketing capabilities already. As their client base grew, Nexus started to organize quarterly </w:t>
      </w:r>
      <w:r w:rsidRPr="00A33354">
        <w:rPr>
          <w:rFonts w:ascii="Times New Roman" w:hAnsi="Times New Roman" w:cs="Times New Roman"/>
          <w:sz w:val="24"/>
          <w:szCs w:val="24"/>
        </w:rPr>
        <w:t>c</w:t>
      </w:r>
      <w:r>
        <w:rPr>
          <w:rFonts w:ascii="Times New Roman" w:hAnsi="Times New Roman" w:cs="Times New Roman"/>
          <w:sz w:val="24"/>
          <w:szCs w:val="24"/>
        </w:rPr>
        <w:t>lient roundtables across the country—this process was</w:t>
      </w:r>
      <w:r w:rsidRPr="00A33354">
        <w:rPr>
          <w:rFonts w:ascii="Times New Roman" w:hAnsi="Times New Roman" w:cs="Times New Roman"/>
          <w:sz w:val="24"/>
          <w:szCs w:val="24"/>
        </w:rPr>
        <w:t xml:space="preserve"> instrumental in</w:t>
      </w:r>
      <w:r>
        <w:rPr>
          <w:rFonts w:ascii="Times New Roman" w:hAnsi="Times New Roman" w:cs="Times New Roman"/>
          <w:sz w:val="24"/>
          <w:szCs w:val="24"/>
        </w:rPr>
        <w:t xml:space="preserve"> further enhancing client relationships by </w:t>
      </w:r>
      <w:r w:rsidRPr="00A33354">
        <w:rPr>
          <w:rFonts w:ascii="Times New Roman" w:hAnsi="Times New Roman" w:cs="Times New Roman"/>
          <w:sz w:val="24"/>
          <w:szCs w:val="24"/>
        </w:rPr>
        <w:t>develop</w:t>
      </w:r>
      <w:r>
        <w:rPr>
          <w:rFonts w:ascii="Times New Roman" w:hAnsi="Times New Roman" w:cs="Times New Roman"/>
          <w:sz w:val="24"/>
          <w:szCs w:val="24"/>
        </w:rPr>
        <w:t>ing</w:t>
      </w:r>
      <w:r w:rsidRPr="00A33354">
        <w:rPr>
          <w:rFonts w:ascii="Times New Roman" w:hAnsi="Times New Roman" w:cs="Times New Roman"/>
          <w:sz w:val="24"/>
          <w:szCs w:val="24"/>
        </w:rPr>
        <w:t xml:space="preserve"> </w:t>
      </w:r>
      <w:r>
        <w:rPr>
          <w:rFonts w:ascii="Times New Roman" w:hAnsi="Times New Roman" w:cs="Times New Roman"/>
          <w:sz w:val="24"/>
          <w:szCs w:val="24"/>
        </w:rPr>
        <w:t>peer networks</w:t>
      </w:r>
      <w:r w:rsidRPr="00A33354">
        <w:rPr>
          <w:rFonts w:ascii="Times New Roman" w:hAnsi="Times New Roman" w:cs="Times New Roman"/>
          <w:sz w:val="24"/>
          <w:szCs w:val="24"/>
        </w:rPr>
        <w:t xml:space="preserve"> among clients</w:t>
      </w:r>
      <w:r>
        <w:rPr>
          <w:rFonts w:ascii="Times New Roman" w:hAnsi="Times New Roman" w:cs="Times New Roman"/>
          <w:sz w:val="24"/>
          <w:szCs w:val="24"/>
        </w:rPr>
        <w:t xml:space="preserve"> (concept ‘build relationship’ connects with ‘people’ and ‘process’)</w:t>
      </w:r>
      <w:r w:rsidRPr="00A33354">
        <w:rPr>
          <w:rFonts w:ascii="Times New Roman" w:hAnsi="Times New Roman" w:cs="Times New Roman"/>
          <w:sz w:val="24"/>
          <w:szCs w:val="24"/>
        </w:rPr>
        <w:t xml:space="preserve">. </w:t>
      </w:r>
      <w:r>
        <w:rPr>
          <w:rFonts w:ascii="Times New Roman" w:hAnsi="Times New Roman" w:cs="Times New Roman"/>
          <w:sz w:val="24"/>
          <w:szCs w:val="24"/>
        </w:rPr>
        <w:t xml:space="preserve">Clients frequently </w:t>
      </w:r>
      <w:r>
        <w:rPr>
          <w:rFonts w:ascii="Times New Roman" w:hAnsi="Times New Roman" w:cs="Times New Roman"/>
          <w:sz w:val="24"/>
          <w:szCs w:val="24"/>
        </w:rPr>
        <w:lastRenderedPageBreak/>
        <w:t>acknowledged that t</w:t>
      </w:r>
      <w:r w:rsidRPr="00A33354">
        <w:rPr>
          <w:rFonts w:ascii="Times New Roman" w:hAnsi="Times New Roman" w:cs="Times New Roman"/>
          <w:sz w:val="24"/>
          <w:szCs w:val="24"/>
        </w:rPr>
        <w:t>hese serv</w:t>
      </w:r>
      <w:r>
        <w:rPr>
          <w:rFonts w:ascii="Times New Roman" w:hAnsi="Times New Roman" w:cs="Times New Roman"/>
          <w:sz w:val="24"/>
          <w:szCs w:val="24"/>
        </w:rPr>
        <w:t xml:space="preserve">ed as a great avenue </w:t>
      </w:r>
      <w:r w:rsidRPr="00A33354">
        <w:rPr>
          <w:rFonts w:ascii="Times New Roman" w:hAnsi="Times New Roman" w:cs="Times New Roman"/>
          <w:sz w:val="24"/>
          <w:szCs w:val="24"/>
        </w:rPr>
        <w:t xml:space="preserve">to </w:t>
      </w:r>
      <w:r>
        <w:rPr>
          <w:rFonts w:ascii="Times New Roman" w:hAnsi="Times New Roman" w:cs="Times New Roman"/>
          <w:sz w:val="24"/>
          <w:szCs w:val="24"/>
        </w:rPr>
        <w:t>share</w:t>
      </w:r>
      <w:r w:rsidRPr="00A33354">
        <w:rPr>
          <w:rFonts w:ascii="Times New Roman" w:hAnsi="Times New Roman" w:cs="Times New Roman"/>
          <w:sz w:val="24"/>
          <w:szCs w:val="24"/>
        </w:rPr>
        <w:t xml:space="preserve"> and learn from others, create new business relationships, and </w:t>
      </w:r>
      <w:r>
        <w:rPr>
          <w:rFonts w:ascii="Times New Roman" w:hAnsi="Times New Roman" w:cs="Times New Roman"/>
          <w:sz w:val="24"/>
          <w:szCs w:val="24"/>
        </w:rPr>
        <w:t xml:space="preserve">also </w:t>
      </w:r>
      <w:r w:rsidRPr="00A33354">
        <w:rPr>
          <w:rFonts w:ascii="Times New Roman" w:hAnsi="Times New Roman" w:cs="Times New Roman"/>
          <w:sz w:val="24"/>
          <w:szCs w:val="24"/>
        </w:rPr>
        <w:t>build face-to-face associations with Nexus</w:t>
      </w:r>
      <w:r>
        <w:rPr>
          <w:rFonts w:ascii="Times New Roman" w:hAnsi="Times New Roman" w:cs="Times New Roman"/>
          <w:sz w:val="24"/>
          <w:szCs w:val="24"/>
        </w:rPr>
        <w:t xml:space="preserve">. </w:t>
      </w:r>
      <w:r w:rsidRPr="00A33354">
        <w:rPr>
          <w:rFonts w:ascii="Times New Roman" w:hAnsi="Times New Roman" w:cs="Times New Roman"/>
          <w:sz w:val="24"/>
          <w:szCs w:val="24"/>
        </w:rPr>
        <w:t xml:space="preserve">Additionally, Nexus developed an online engagement portal </w:t>
      </w:r>
      <w:r>
        <w:rPr>
          <w:rFonts w:ascii="Times New Roman" w:hAnsi="Times New Roman" w:cs="Times New Roman"/>
          <w:sz w:val="24"/>
          <w:szCs w:val="24"/>
        </w:rPr>
        <w:t>for client project teams</w:t>
      </w:r>
      <w:r w:rsidRPr="00A33354">
        <w:rPr>
          <w:rFonts w:ascii="Times New Roman" w:hAnsi="Times New Roman" w:cs="Times New Roman"/>
          <w:sz w:val="24"/>
          <w:szCs w:val="24"/>
        </w:rPr>
        <w:t xml:space="preserve"> to as</w:t>
      </w:r>
      <w:r>
        <w:rPr>
          <w:rFonts w:ascii="Times New Roman" w:hAnsi="Times New Roman" w:cs="Times New Roman"/>
          <w:sz w:val="24"/>
          <w:szCs w:val="24"/>
        </w:rPr>
        <w:t xml:space="preserve">k questions, </w:t>
      </w:r>
      <w:r w:rsidRPr="00A33354">
        <w:rPr>
          <w:rFonts w:ascii="Times New Roman" w:hAnsi="Times New Roman" w:cs="Times New Roman"/>
          <w:sz w:val="24"/>
          <w:szCs w:val="24"/>
        </w:rPr>
        <w:t>learn from one another, and build connections</w:t>
      </w:r>
      <w:r>
        <w:rPr>
          <w:rFonts w:ascii="Times New Roman" w:hAnsi="Times New Roman" w:cs="Times New Roman"/>
          <w:sz w:val="24"/>
          <w:szCs w:val="24"/>
        </w:rPr>
        <w:t xml:space="preserve"> as well.  </w:t>
      </w:r>
    </w:p>
    <w:p w:rsidR="00726024" w:rsidRDefault="00726024" w:rsidP="00050FA4">
      <w:pPr>
        <w:spacing w:after="120" w:line="480" w:lineRule="auto"/>
        <w:ind w:firstLine="720"/>
        <w:jc w:val="both"/>
        <w:rPr>
          <w:rFonts w:ascii="Times New Roman" w:hAnsi="Times New Roman" w:cs="Times New Roman"/>
          <w:sz w:val="24"/>
          <w:szCs w:val="24"/>
        </w:rPr>
      </w:pPr>
      <w:r>
        <w:rPr>
          <w:rFonts w:ascii="Times New Roman" w:hAnsi="Times New Roman" w:cs="Times New Roman"/>
          <w:color w:val="212121"/>
          <w:sz w:val="24"/>
          <w:szCs w:val="24"/>
          <w:shd w:val="clear" w:color="auto" w:fill="FFFFFF"/>
        </w:rPr>
        <w:t>Thus, service co-creation was enabled during this stage, through a closer integration of a larger number of clients. The Chief Practice Officer related that this approach “</w:t>
      </w:r>
      <w:r w:rsidRPr="00B63C33">
        <w:rPr>
          <w:rFonts w:ascii="Times New Roman" w:hAnsi="Times New Roman" w:cs="Times New Roman"/>
          <w:sz w:val="24"/>
          <w:szCs w:val="24"/>
        </w:rPr>
        <w:t>ensur</w:t>
      </w:r>
      <w:r>
        <w:rPr>
          <w:rFonts w:ascii="Times New Roman" w:hAnsi="Times New Roman" w:cs="Times New Roman"/>
          <w:sz w:val="24"/>
          <w:szCs w:val="24"/>
        </w:rPr>
        <w:t>ed</w:t>
      </w:r>
      <w:r w:rsidRPr="00B63C33">
        <w:rPr>
          <w:rFonts w:ascii="Times New Roman" w:hAnsi="Times New Roman" w:cs="Times New Roman"/>
          <w:sz w:val="24"/>
          <w:szCs w:val="24"/>
        </w:rPr>
        <w:t xml:space="preserve"> that </w:t>
      </w:r>
      <w:r>
        <w:rPr>
          <w:rFonts w:ascii="Times New Roman" w:hAnsi="Times New Roman" w:cs="Times New Roman"/>
          <w:sz w:val="24"/>
          <w:szCs w:val="24"/>
        </w:rPr>
        <w:t xml:space="preserve">[clients] </w:t>
      </w:r>
      <w:r w:rsidRPr="00B63C33">
        <w:rPr>
          <w:rFonts w:ascii="Times New Roman" w:hAnsi="Times New Roman" w:cs="Times New Roman"/>
          <w:sz w:val="24"/>
          <w:szCs w:val="24"/>
        </w:rPr>
        <w:t>had an understanding of engagement practice</w:t>
      </w:r>
      <w:r>
        <w:rPr>
          <w:rFonts w:ascii="Times New Roman" w:hAnsi="Times New Roman" w:cs="Times New Roman"/>
          <w:sz w:val="24"/>
          <w:szCs w:val="24"/>
        </w:rPr>
        <w:t>..</w:t>
      </w:r>
      <w:r w:rsidRPr="00B63C33">
        <w:rPr>
          <w:rFonts w:ascii="Times New Roman" w:hAnsi="Times New Roman" w:cs="Times New Roman"/>
          <w:sz w:val="24"/>
          <w:szCs w:val="24"/>
        </w:rPr>
        <w:t xml:space="preserve">. </w:t>
      </w:r>
      <w:r>
        <w:rPr>
          <w:rFonts w:ascii="Times New Roman" w:hAnsi="Times New Roman" w:cs="Times New Roman"/>
          <w:sz w:val="24"/>
          <w:szCs w:val="24"/>
        </w:rPr>
        <w:t xml:space="preserve">[and] </w:t>
      </w:r>
      <w:r w:rsidRPr="00B63C33">
        <w:rPr>
          <w:rFonts w:ascii="Times New Roman" w:hAnsi="Times New Roman" w:cs="Times New Roman"/>
          <w:sz w:val="24"/>
          <w:szCs w:val="24"/>
        </w:rPr>
        <w:t>we also had a better understanding as a company of why our clients were engaging</w:t>
      </w:r>
      <w:r>
        <w:rPr>
          <w:rFonts w:ascii="Times New Roman" w:hAnsi="Times New Roman" w:cs="Times New Roman"/>
          <w:sz w:val="24"/>
          <w:szCs w:val="24"/>
        </w:rPr>
        <w:t xml:space="preserve">”. For example, the client roundtables were </w:t>
      </w:r>
      <w:r w:rsidRPr="00A33354">
        <w:rPr>
          <w:rFonts w:ascii="Times New Roman" w:hAnsi="Times New Roman" w:cs="Times New Roman"/>
          <w:sz w:val="24"/>
          <w:szCs w:val="24"/>
        </w:rPr>
        <w:t xml:space="preserve">used as a forum to </w:t>
      </w:r>
      <w:r>
        <w:rPr>
          <w:rFonts w:ascii="Times New Roman" w:hAnsi="Times New Roman" w:cs="Times New Roman"/>
          <w:sz w:val="24"/>
          <w:szCs w:val="24"/>
        </w:rPr>
        <w:t xml:space="preserve">not only </w:t>
      </w:r>
      <w:r w:rsidRPr="00A33354">
        <w:rPr>
          <w:rFonts w:ascii="Times New Roman" w:hAnsi="Times New Roman" w:cs="Times New Roman"/>
          <w:sz w:val="24"/>
          <w:szCs w:val="24"/>
        </w:rPr>
        <w:t>keep client</w:t>
      </w:r>
      <w:r>
        <w:rPr>
          <w:rFonts w:ascii="Times New Roman" w:hAnsi="Times New Roman" w:cs="Times New Roman"/>
          <w:sz w:val="24"/>
          <w:szCs w:val="24"/>
        </w:rPr>
        <w:t xml:space="preserve"> project teams abreast on platform features and </w:t>
      </w:r>
      <w:r w:rsidRPr="00A33354">
        <w:rPr>
          <w:rFonts w:ascii="Times New Roman" w:hAnsi="Times New Roman" w:cs="Times New Roman"/>
          <w:sz w:val="24"/>
          <w:szCs w:val="24"/>
        </w:rPr>
        <w:t xml:space="preserve">showcase best practices, </w:t>
      </w:r>
      <w:r>
        <w:rPr>
          <w:rFonts w:ascii="Times New Roman" w:hAnsi="Times New Roman" w:cs="Times New Roman"/>
          <w:sz w:val="24"/>
          <w:szCs w:val="24"/>
        </w:rPr>
        <w:t>but</w:t>
      </w:r>
      <w:r w:rsidRPr="00A33354">
        <w:rPr>
          <w:rFonts w:ascii="Times New Roman" w:hAnsi="Times New Roman" w:cs="Times New Roman"/>
          <w:sz w:val="24"/>
          <w:szCs w:val="24"/>
        </w:rPr>
        <w:t xml:space="preserve"> </w:t>
      </w:r>
      <w:r>
        <w:rPr>
          <w:rFonts w:ascii="Times New Roman" w:hAnsi="Times New Roman" w:cs="Times New Roman"/>
          <w:sz w:val="24"/>
          <w:szCs w:val="24"/>
        </w:rPr>
        <w:t xml:space="preserve">also to </w:t>
      </w:r>
      <w:r w:rsidRPr="00A33354">
        <w:rPr>
          <w:rFonts w:ascii="Times New Roman" w:hAnsi="Times New Roman" w:cs="Times New Roman"/>
          <w:sz w:val="24"/>
          <w:szCs w:val="24"/>
        </w:rPr>
        <w:t>capture feedback on the product.</w:t>
      </w:r>
      <w:r>
        <w:rPr>
          <w:rFonts w:ascii="Times New Roman" w:hAnsi="Times New Roman" w:cs="Times New Roman"/>
          <w:sz w:val="24"/>
          <w:szCs w:val="24"/>
        </w:rPr>
        <w:t xml:space="preserve"> Such client feedback </w:t>
      </w:r>
      <w:r>
        <w:rPr>
          <w:rFonts w:ascii="Times New Roman" w:hAnsi="Times New Roman" w:cs="Times New Roman"/>
          <w:color w:val="212121"/>
          <w:sz w:val="24"/>
          <w:szCs w:val="24"/>
          <w:shd w:val="clear" w:color="auto" w:fill="FFFFFF"/>
        </w:rPr>
        <w:t xml:space="preserve">led to the </w:t>
      </w:r>
      <w:r w:rsidRPr="00A33354">
        <w:rPr>
          <w:rFonts w:ascii="Times New Roman" w:hAnsi="Times New Roman" w:cs="Times New Roman"/>
          <w:color w:val="212121"/>
          <w:sz w:val="24"/>
          <w:szCs w:val="24"/>
          <w:shd w:val="clear" w:color="auto" w:fill="FFFFFF"/>
        </w:rPr>
        <w:t>develop</w:t>
      </w:r>
      <w:r>
        <w:rPr>
          <w:rFonts w:ascii="Times New Roman" w:hAnsi="Times New Roman" w:cs="Times New Roman"/>
          <w:color w:val="212121"/>
          <w:sz w:val="24"/>
          <w:szCs w:val="24"/>
          <w:shd w:val="clear" w:color="auto" w:fill="FFFFFF"/>
        </w:rPr>
        <w:t>ment of</w:t>
      </w:r>
      <w:r w:rsidRPr="00A33354">
        <w:rPr>
          <w:rFonts w:ascii="Times New Roman" w:hAnsi="Times New Roman" w:cs="Times New Roman"/>
          <w:color w:val="212121"/>
          <w:sz w:val="24"/>
          <w:szCs w:val="24"/>
          <w:shd w:val="clear" w:color="auto" w:fill="FFFFFF"/>
        </w:rPr>
        <w:t xml:space="preserve"> a </w:t>
      </w:r>
      <w:r>
        <w:rPr>
          <w:rFonts w:ascii="Times New Roman" w:hAnsi="Times New Roman" w:cs="Times New Roman"/>
          <w:color w:val="212121"/>
          <w:sz w:val="24"/>
          <w:szCs w:val="24"/>
          <w:shd w:val="clear" w:color="auto" w:fill="FFFFFF"/>
        </w:rPr>
        <w:t xml:space="preserve">more </w:t>
      </w:r>
      <w:r w:rsidRPr="00A33354">
        <w:rPr>
          <w:rFonts w:ascii="Times New Roman" w:hAnsi="Times New Roman" w:cs="Times New Roman"/>
          <w:color w:val="212121"/>
          <w:sz w:val="24"/>
          <w:szCs w:val="24"/>
          <w:shd w:val="clear" w:color="auto" w:fill="FFFFFF"/>
        </w:rPr>
        <w:t>s</w:t>
      </w:r>
      <w:r w:rsidRPr="00A33354">
        <w:rPr>
          <w:rFonts w:ascii="Times New Roman" w:hAnsi="Times New Roman" w:cs="Times New Roman"/>
          <w:sz w:val="24"/>
          <w:szCs w:val="24"/>
        </w:rPr>
        <w:t>ophisticated</w:t>
      </w:r>
      <w:r>
        <w:rPr>
          <w:rFonts w:ascii="Times New Roman" w:hAnsi="Times New Roman" w:cs="Times New Roman"/>
          <w:sz w:val="24"/>
          <w:szCs w:val="24"/>
        </w:rPr>
        <w:t xml:space="preserve"> </w:t>
      </w:r>
      <w:r w:rsidRPr="00A33354">
        <w:rPr>
          <w:rFonts w:ascii="Times New Roman" w:hAnsi="Times New Roman" w:cs="Times New Roman"/>
          <w:sz w:val="24"/>
          <w:szCs w:val="24"/>
        </w:rPr>
        <w:t>platform</w:t>
      </w:r>
      <w:r>
        <w:rPr>
          <w:rFonts w:ascii="Times New Roman" w:hAnsi="Times New Roman" w:cs="Times New Roman"/>
          <w:sz w:val="24"/>
          <w:szCs w:val="24"/>
        </w:rPr>
        <w:t xml:space="preserve">, which went beyond </w:t>
      </w:r>
      <w:r w:rsidRPr="00A33354">
        <w:rPr>
          <w:rFonts w:ascii="Times New Roman" w:hAnsi="Times New Roman" w:cs="Times New Roman"/>
          <w:sz w:val="24"/>
          <w:szCs w:val="24"/>
        </w:rPr>
        <w:t>online d</w:t>
      </w:r>
      <w:r>
        <w:rPr>
          <w:rFonts w:ascii="Times New Roman" w:hAnsi="Times New Roman" w:cs="Times New Roman"/>
          <w:sz w:val="24"/>
          <w:szCs w:val="24"/>
        </w:rPr>
        <w:t>iscussion forums, which was</w:t>
      </w:r>
      <w:r w:rsidRPr="00A33354">
        <w:rPr>
          <w:rFonts w:ascii="Times New Roman" w:hAnsi="Times New Roman" w:cs="Times New Roman"/>
          <w:sz w:val="24"/>
          <w:szCs w:val="24"/>
        </w:rPr>
        <w:t xml:space="preserve"> the core tool </w:t>
      </w:r>
      <w:r>
        <w:rPr>
          <w:rFonts w:ascii="Times New Roman" w:hAnsi="Times New Roman" w:cs="Times New Roman"/>
          <w:sz w:val="24"/>
          <w:szCs w:val="24"/>
        </w:rPr>
        <w:t>initially</w:t>
      </w:r>
      <w:r w:rsidRPr="00A33354">
        <w:rPr>
          <w:rFonts w:ascii="Times New Roman" w:hAnsi="Times New Roman" w:cs="Times New Roman"/>
          <w:sz w:val="24"/>
          <w:szCs w:val="24"/>
        </w:rPr>
        <w:t xml:space="preserve">, </w:t>
      </w:r>
      <w:r>
        <w:rPr>
          <w:rFonts w:ascii="Times New Roman" w:hAnsi="Times New Roman" w:cs="Times New Roman"/>
          <w:sz w:val="24"/>
          <w:szCs w:val="24"/>
        </w:rPr>
        <w:t xml:space="preserve">to offer a diverse range from ideation and storytelling tools to surveys and quick polls. This is evident as terms ‘support team’ relate to technology-related concepts such as ‘platform’, ‘use‘, ‘tools’, ‘look’, ‘feel’, ‘technical’, ‘product’, and ‘experience’. This made the platform more attractive and engaging </w:t>
      </w:r>
      <w:r>
        <w:rPr>
          <w:rFonts w:ascii="Times New Roman" w:hAnsi="Times New Roman" w:cs="Times New Roman"/>
          <w:color w:val="212121"/>
          <w:sz w:val="24"/>
          <w:szCs w:val="24"/>
          <w:shd w:val="clear" w:color="auto" w:fill="FFFFFF"/>
        </w:rPr>
        <w:t>for community participants to use, and more customizable</w:t>
      </w:r>
      <w:r>
        <w:rPr>
          <w:rFonts w:ascii="Times New Roman" w:hAnsi="Times New Roman" w:cs="Times New Roman"/>
          <w:sz w:val="24"/>
          <w:szCs w:val="24"/>
        </w:rPr>
        <w:t xml:space="preserve"> for clients </w:t>
      </w:r>
      <w:r w:rsidRPr="00A33354">
        <w:rPr>
          <w:rFonts w:ascii="Times New Roman" w:hAnsi="Times New Roman" w:cs="Times New Roman"/>
          <w:sz w:val="24"/>
          <w:szCs w:val="24"/>
        </w:rPr>
        <w:t xml:space="preserve">to </w:t>
      </w:r>
      <w:r>
        <w:rPr>
          <w:rFonts w:ascii="Times New Roman" w:hAnsi="Times New Roman" w:cs="Times New Roman"/>
          <w:sz w:val="24"/>
          <w:szCs w:val="24"/>
        </w:rPr>
        <w:t xml:space="preserve">sequentially </w:t>
      </w:r>
      <w:r w:rsidRPr="00A33354">
        <w:rPr>
          <w:rFonts w:ascii="Times New Roman" w:hAnsi="Times New Roman" w:cs="Times New Roman"/>
          <w:sz w:val="24"/>
          <w:szCs w:val="24"/>
        </w:rPr>
        <w:t>engage their community in their projects</w:t>
      </w:r>
      <w:r>
        <w:rPr>
          <w:rFonts w:ascii="Times New Roman" w:hAnsi="Times New Roman" w:cs="Times New Roman"/>
          <w:sz w:val="24"/>
          <w:szCs w:val="24"/>
        </w:rPr>
        <w:t xml:space="preserve">: </w:t>
      </w:r>
    </w:p>
    <w:p w:rsidR="00726024" w:rsidRDefault="00726024" w:rsidP="00050FA4">
      <w:pPr>
        <w:spacing w:after="120" w:line="480" w:lineRule="auto"/>
        <w:ind w:left="630"/>
        <w:jc w:val="both"/>
        <w:rPr>
          <w:rFonts w:ascii="Times New Roman" w:hAnsi="Times New Roman" w:cs="Times New Roman"/>
          <w:i/>
          <w:sz w:val="24"/>
          <w:szCs w:val="24"/>
        </w:rPr>
      </w:pPr>
      <w:r w:rsidRPr="00A33354">
        <w:rPr>
          <w:rFonts w:ascii="Times New Roman" w:hAnsi="Times New Roman" w:cs="Times New Roman"/>
          <w:i/>
          <w:sz w:val="24"/>
          <w:szCs w:val="24"/>
        </w:rPr>
        <w:t>For example, you might start with an ideation tool around waste management…. and also use the storytelling tools and have people tell how they minimize waste and experiences, for instance. Then take that and start to put it into a survey to catch some hard data in and around the way in which people feel or act or relate to recycling. (Sales Manager)</w:t>
      </w:r>
    </w:p>
    <w:p w:rsidR="00726024" w:rsidRPr="00B63C33" w:rsidRDefault="00726024" w:rsidP="00050FA4">
      <w:pPr>
        <w:spacing w:after="120" w:line="480" w:lineRule="auto"/>
        <w:rPr>
          <w:rFonts w:ascii="Times New Roman" w:hAnsi="Times New Roman" w:cs="Times New Roman"/>
          <w:i/>
          <w:color w:val="212121"/>
          <w:sz w:val="24"/>
          <w:szCs w:val="24"/>
          <w:shd w:val="clear" w:color="auto" w:fill="FFFFFF"/>
        </w:rPr>
      </w:pPr>
      <w:r>
        <w:rPr>
          <w:rFonts w:ascii="Times New Roman" w:hAnsi="Times New Roman" w:cs="Times New Roman"/>
          <w:sz w:val="24"/>
          <w:szCs w:val="24"/>
        </w:rPr>
        <w:t>Yet, a</w:t>
      </w:r>
      <w:r>
        <w:rPr>
          <w:rFonts w:ascii="Times New Roman" w:hAnsi="Times New Roman" w:cs="Times New Roman"/>
          <w:color w:val="212121"/>
          <w:sz w:val="24"/>
          <w:szCs w:val="24"/>
          <w:shd w:val="clear" w:color="auto" w:fill="FFFFFF"/>
        </w:rPr>
        <w:t>long with these technological advancements, t</w:t>
      </w:r>
      <w:r>
        <w:rPr>
          <w:rFonts w:ascii="Times New Roman" w:hAnsi="Times New Roman" w:cs="Times New Roman"/>
          <w:sz w:val="24"/>
          <w:szCs w:val="24"/>
        </w:rPr>
        <w:t xml:space="preserve">he need to educate and upskill client project teams on the newly added technical features increased. This triggered </w:t>
      </w:r>
      <w:r w:rsidRPr="00B63C33">
        <w:rPr>
          <w:rFonts w:ascii="Times New Roman" w:hAnsi="Times New Roman" w:cs="Times New Roman"/>
          <w:sz w:val="24"/>
          <w:szCs w:val="24"/>
        </w:rPr>
        <w:t xml:space="preserve">a progressive expansion in the </w:t>
      </w:r>
      <w:r>
        <w:rPr>
          <w:rFonts w:ascii="Times New Roman" w:hAnsi="Times New Roman" w:cs="Times New Roman"/>
          <w:sz w:val="24"/>
          <w:szCs w:val="24"/>
        </w:rPr>
        <w:t xml:space="preserve">online </w:t>
      </w:r>
      <w:r w:rsidRPr="00B63C33">
        <w:rPr>
          <w:rFonts w:ascii="Times New Roman" w:hAnsi="Times New Roman" w:cs="Times New Roman"/>
          <w:sz w:val="24"/>
          <w:szCs w:val="24"/>
        </w:rPr>
        <w:t xml:space="preserve">client </w:t>
      </w:r>
      <w:r>
        <w:rPr>
          <w:rFonts w:ascii="Times New Roman" w:hAnsi="Times New Roman" w:cs="Times New Roman"/>
          <w:sz w:val="24"/>
          <w:szCs w:val="24"/>
        </w:rPr>
        <w:t xml:space="preserve">support </w:t>
      </w:r>
      <w:r w:rsidRPr="00B63C33">
        <w:rPr>
          <w:rFonts w:ascii="Times New Roman" w:hAnsi="Times New Roman" w:cs="Times New Roman"/>
          <w:sz w:val="24"/>
          <w:szCs w:val="24"/>
        </w:rPr>
        <w:t>team</w:t>
      </w:r>
      <w:r>
        <w:rPr>
          <w:rFonts w:ascii="Times New Roman" w:hAnsi="Times New Roman" w:cs="Times New Roman"/>
          <w:sz w:val="24"/>
          <w:szCs w:val="24"/>
        </w:rPr>
        <w:t xml:space="preserve">. While being efficient in dealing with technical queries and </w:t>
      </w:r>
      <w:r>
        <w:rPr>
          <w:rFonts w:ascii="Times New Roman" w:hAnsi="Times New Roman" w:cs="Times New Roman"/>
          <w:sz w:val="24"/>
          <w:szCs w:val="24"/>
        </w:rPr>
        <w:lastRenderedPageBreak/>
        <w:t xml:space="preserve">solving client problems, the team struggled to deliver the level of proactive support that the company and its clients were used to. </w:t>
      </w:r>
    </w:p>
    <w:p w:rsidR="00726024" w:rsidRPr="00050FA4" w:rsidRDefault="00726024" w:rsidP="00050FA4">
      <w:pPr>
        <w:pStyle w:val="Heading3"/>
        <w:spacing w:before="0" w:after="120" w:line="480" w:lineRule="auto"/>
        <w:rPr>
          <w:rFonts w:ascii="Times New Roman" w:hAnsi="Times New Roman" w:cs="Times New Roman"/>
          <w:b w:val="0"/>
          <w:i/>
          <w:color w:val="auto"/>
          <w:sz w:val="24"/>
          <w:szCs w:val="24"/>
        </w:rPr>
      </w:pPr>
      <w:r w:rsidRPr="00D6021E">
        <w:rPr>
          <w:rFonts w:ascii="Times New Roman" w:hAnsi="Times New Roman" w:cs="Times New Roman"/>
          <w:b w:val="0"/>
          <w:i/>
          <w:color w:val="auto"/>
          <w:sz w:val="24"/>
          <w:szCs w:val="24"/>
        </w:rPr>
        <w:t>Phase Three - 2014-2017:  Strengthening client co-creation - Value co-creat</w:t>
      </w:r>
      <w:r>
        <w:rPr>
          <w:rFonts w:ascii="Times New Roman" w:hAnsi="Times New Roman" w:cs="Times New Roman"/>
          <w:b w:val="0"/>
          <w:i/>
          <w:color w:val="auto"/>
          <w:sz w:val="24"/>
          <w:szCs w:val="24"/>
        </w:rPr>
        <w:t>or</w:t>
      </w:r>
    </w:p>
    <w:p w:rsidR="00726024" w:rsidRDefault="00726024" w:rsidP="000B3557">
      <w:pPr>
        <w:spacing w:after="120" w:line="480" w:lineRule="auto"/>
        <w:jc w:val="both"/>
        <w:rPr>
          <w:rFonts w:ascii="Times New Roman" w:hAnsi="Times New Roman" w:cs="Times New Roman"/>
          <w:sz w:val="24"/>
          <w:szCs w:val="24"/>
        </w:rPr>
      </w:pPr>
      <w:r>
        <w:rPr>
          <w:rFonts w:ascii="Times New Roman" w:hAnsi="Times New Roman" w:cs="Times New Roman"/>
          <w:sz w:val="24"/>
          <w:szCs w:val="24"/>
        </w:rPr>
        <w:t>At the end of the second phase, Nexus faced an adoption problem, often driven by clients’ internal resistance to engage with the platform fully. As the CTO tells,</w:t>
      </w:r>
      <w:r w:rsidRPr="001B0EA3">
        <w:rPr>
          <w:rFonts w:ascii="Times New Roman" w:hAnsi="Times New Roman" w:cs="Times New Roman"/>
          <w:sz w:val="24"/>
          <w:szCs w:val="24"/>
        </w:rPr>
        <w:t xml:space="preserve"> “we kind of lost a little bit of that co-creation probably, not all our clients got that dedicated service - it was just the clients who were passionate enough to reach out to us.”</w:t>
      </w:r>
      <w:r>
        <w:rPr>
          <w:rFonts w:ascii="Times New Roman" w:hAnsi="Times New Roman" w:cs="Times New Roman"/>
          <w:sz w:val="24"/>
          <w:szCs w:val="24"/>
        </w:rPr>
        <w:t xml:space="preserve"> Also, following significant technology upgrades and a rapid expansion in client base, the online client experience team helped scale up efficiencies in providing technical assistance, but personalized client services and relationships which were necessary to enable client teams to overcome their barriers became increasingly difficult to sustain, and so the uptake of the platform began to suffer. The Chief Practice Officer observed that “… [</w:t>
      </w:r>
      <w:r>
        <w:rPr>
          <w:rFonts w:ascii="Times New Roman" w:eastAsia="Times New Roman" w:hAnsi="Times New Roman" w:cs="Times New Roman"/>
          <w:color w:val="000000"/>
          <w:sz w:val="24"/>
          <w:szCs w:val="24"/>
        </w:rPr>
        <w:t>there was] n</w:t>
      </w:r>
      <w:r w:rsidRPr="00740CCE">
        <w:rPr>
          <w:rFonts w:ascii="Times New Roman" w:eastAsia="Times New Roman" w:hAnsi="Times New Roman" w:cs="Times New Roman"/>
          <w:color w:val="000000"/>
          <w:sz w:val="24"/>
          <w:szCs w:val="24"/>
        </w:rPr>
        <w:t>ot enough evidence of good practice</w:t>
      </w:r>
      <w:r>
        <w:rPr>
          <w:rFonts w:ascii="Times New Roman" w:eastAsia="Times New Roman" w:hAnsi="Times New Roman" w:cs="Times New Roman"/>
          <w:color w:val="000000"/>
          <w:sz w:val="24"/>
          <w:szCs w:val="24"/>
        </w:rPr>
        <w:t xml:space="preserve"> on client sites that we could use as case studies”. </w:t>
      </w:r>
      <w:r>
        <w:rPr>
          <w:rFonts w:ascii="Times New Roman" w:hAnsi="Times New Roman" w:cs="Times New Roman"/>
          <w:sz w:val="24"/>
          <w:szCs w:val="24"/>
        </w:rPr>
        <w:t>Nexus thus realized that they “had a good product, b</w:t>
      </w:r>
      <w:r w:rsidRPr="00A73A29">
        <w:rPr>
          <w:rFonts w:ascii="Times New Roman" w:hAnsi="Times New Roman" w:cs="Times New Roman"/>
          <w:sz w:val="24"/>
          <w:szCs w:val="24"/>
        </w:rPr>
        <w:t>ut the product was not necessarily being used at its best</w:t>
      </w:r>
      <w:r>
        <w:rPr>
          <w:rFonts w:ascii="Times New Roman" w:hAnsi="Times New Roman" w:cs="Times New Roman"/>
          <w:sz w:val="24"/>
          <w:szCs w:val="24"/>
        </w:rPr>
        <w:t xml:space="preserve"> [by all clients]” (Sales Manager). Clients were not deriving sufficient value out of the platform, resulting in a gradual fall in their renewals of licenses. </w:t>
      </w:r>
    </w:p>
    <w:p w:rsidR="00726024" w:rsidRDefault="00726024" w:rsidP="00050FA4">
      <w:pPr>
        <w:spacing w:after="120" w:line="480" w:lineRule="auto"/>
        <w:ind w:firstLine="720"/>
        <w:rPr>
          <w:rFonts w:ascii="Times New Roman" w:hAnsi="Times New Roman" w:cs="Times New Roman"/>
          <w:color w:val="212121"/>
          <w:sz w:val="24"/>
          <w:szCs w:val="24"/>
          <w:shd w:val="clear" w:color="auto" w:fill="FFFFFF"/>
        </w:rPr>
      </w:pPr>
      <w:r>
        <w:rPr>
          <w:rFonts w:ascii="Times New Roman" w:hAnsi="Times New Roman" w:cs="Times New Roman"/>
          <w:color w:val="212121"/>
          <w:sz w:val="24"/>
          <w:szCs w:val="24"/>
          <w:shd w:val="clear" w:color="auto" w:fill="FFFFFF"/>
        </w:rPr>
        <w:t xml:space="preserve">Nexus recognized that they needed to more proactively support clients in overcoming their competence gaps and workforce capacity issues, such that they could use the platform more effectively and realize more positive outcomes from the technological offering (see the concept ‘training’ being used in the interviews increasingly, to ’better use the platform’). To facilitate this, Nexus </w:t>
      </w:r>
      <w:r w:rsidRPr="00A73A29">
        <w:rPr>
          <w:rFonts w:ascii="Times New Roman" w:hAnsi="Times New Roman" w:cs="Times New Roman"/>
          <w:color w:val="212121"/>
          <w:sz w:val="24"/>
          <w:szCs w:val="24"/>
          <w:shd w:val="clear" w:color="auto" w:fill="FFFFFF"/>
        </w:rPr>
        <w:t>develop</w:t>
      </w:r>
      <w:r>
        <w:rPr>
          <w:rFonts w:ascii="Times New Roman" w:hAnsi="Times New Roman" w:cs="Times New Roman"/>
          <w:color w:val="212121"/>
          <w:sz w:val="24"/>
          <w:szCs w:val="24"/>
          <w:shd w:val="clear" w:color="auto" w:fill="FFFFFF"/>
        </w:rPr>
        <w:t>ed</w:t>
      </w:r>
      <w:r w:rsidRPr="00A73A29">
        <w:rPr>
          <w:rFonts w:ascii="Times New Roman" w:hAnsi="Times New Roman" w:cs="Times New Roman"/>
          <w:color w:val="212121"/>
          <w:sz w:val="24"/>
          <w:szCs w:val="24"/>
          <w:shd w:val="clear" w:color="auto" w:fill="FFFFFF"/>
        </w:rPr>
        <w:t xml:space="preserve"> a new suite of </w:t>
      </w:r>
      <w:r>
        <w:rPr>
          <w:rFonts w:ascii="Times New Roman" w:hAnsi="Times New Roman" w:cs="Times New Roman"/>
          <w:color w:val="212121"/>
          <w:sz w:val="24"/>
          <w:szCs w:val="24"/>
          <w:shd w:val="clear" w:color="auto" w:fill="FFFFFF"/>
        </w:rPr>
        <w:t xml:space="preserve">client-centric processes </w:t>
      </w:r>
      <w:r w:rsidRPr="00A73A29">
        <w:rPr>
          <w:rFonts w:ascii="Times New Roman" w:hAnsi="Times New Roman" w:cs="Times New Roman"/>
          <w:color w:val="212121"/>
          <w:sz w:val="24"/>
          <w:szCs w:val="24"/>
          <w:shd w:val="clear" w:color="auto" w:fill="FFFFFF"/>
        </w:rPr>
        <w:t xml:space="preserve">besides </w:t>
      </w:r>
      <w:r>
        <w:rPr>
          <w:rFonts w:ascii="Times New Roman" w:hAnsi="Times New Roman" w:cs="Times New Roman"/>
          <w:color w:val="212121"/>
          <w:sz w:val="24"/>
          <w:szCs w:val="24"/>
          <w:shd w:val="clear" w:color="auto" w:fill="FFFFFF"/>
        </w:rPr>
        <w:t xml:space="preserve">leveraging the existing ones, thus strengthening its CCs. A key strategic initiative was to recruit three client engagement managers, to take the onus of deploying </w:t>
      </w:r>
      <w:r w:rsidRPr="00A276AA">
        <w:rPr>
          <w:rFonts w:ascii="Times New Roman" w:hAnsi="Times New Roman" w:cs="Times New Roman"/>
          <w:i/>
          <w:color w:val="212121"/>
          <w:sz w:val="24"/>
          <w:szCs w:val="24"/>
          <w:shd w:val="clear" w:color="auto" w:fill="FFFFFF"/>
        </w:rPr>
        <w:t>personalizing client services</w:t>
      </w:r>
      <w:r>
        <w:rPr>
          <w:rFonts w:ascii="Times New Roman" w:hAnsi="Times New Roman" w:cs="Times New Roman"/>
          <w:color w:val="212121"/>
          <w:sz w:val="24"/>
          <w:szCs w:val="24"/>
          <w:shd w:val="clear" w:color="auto" w:fill="FFFFFF"/>
        </w:rPr>
        <w:t xml:space="preserve"> and </w:t>
      </w:r>
      <w:r w:rsidRPr="00A276AA">
        <w:rPr>
          <w:rFonts w:ascii="Times New Roman" w:hAnsi="Times New Roman" w:cs="Times New Roman"/>
          <w:i/>
          <w:color w:val="212121"/>
          <w:sz w:val="24"/>
          <w:szCs w:val="24"/>
          <w:shd w:val="clear" w:color="auto" w:fill="FFFFFF"/>
        </w:rPr>
        <w:t>building client relationships</w:t>
      </w:r>
      <w:r>
        <w:rPr>
          <w:rFonts w:ascii="Times New Roman" w:hAnsi="Times New Roman" w:cs="Times New Roman"/>
          <w:i/>
          <w:color w:val="212121"/>
          <w:sz w:val="24"/>
          <w:szCs w:val="24"/>
          <w:shd w:val="clear" w:color="auto" w:fill="FFFFFF"/>
        </w:rPr>
        <w:t xml:space="preserve"> </w:t>
      </w:r>
      <w:r>
        <w:rPr>
          <w:rFonts w:ascii="Times New Roman" w:hAnsi="Times New Roman" w:cs="Times New Roman"/>
          <w:color w:val="212121"/>
          <w:sz w:val="24"/>
          <w:szCs w:val="24"/>
          <w:shd w:val="clear" w:color="auto" w:fill="FFFFFF"/>
        </w:rPr>
        <w:t xml:space="preserve">by </w:t>
      </w:r>
      <w:r w:rsidRPr="00B67065">
        <w:rPr>
          <w:rFonts w:ascii="Times New Roman" w:hAnsi="Times New Roman" w:cs="Times New Roman"/>
          <w:color w:val="212121"/>
          <w:sz w:val="24"/>
          <w:szCs w:val="24"/>
          <w:shd w:val="clear" w:color="auto" w:fill="FFFFFF"/>
        </w:rPr>
        <w:t>“</w:t>
      </w:r>
      <w:r w:rsidRPr="007B1F21">
        <w:rPr>
          <w:rFonts w:ascii="Times New Roman" w:hAnsi="Times New Roman" w:cs="Times New Roman"/>
          <w:sz w:val="24"/>
          <w:szCs w:val="24"/>
        </w:rPr>
        <w:t xml:space="preserve">working directly with clients on best practice, providing advice, providing </w:t>
      </w:r>
      <w:r w:rsidRPr="007B1F21">
        <w:rPr>
          <w:rFonts w:ascii="Times New Roman" w:hAnsi="Times New Roman" w:cs="Times New Roman"/>
          <w:sz w:val="24"/>
          <w:szCs w:val="24"/>
        </w:rPr>
        <w:lastRenderedPageBreak/>
        <w:t>support</w:t>
      </w:r>
      <w:r>
        <w:rPr>
          <w:rFonts w:ascii="Times New Roman" w:hAnsi="Times New Roman" w:cs="Times New Roman"/>
          <w:sz w:val="24"/>
          <w:szCs w:val="24"/>
        </w:rPr>
        <w:t xml:space="preserve">… they have an ongoing role, </w:t>
      </w:r>
      <w:r w:rsidRPr="007B1F21">
        <w:rPr>
          <w:rFonts w:ascii="Times New Roman" w:hAnsi="Times New Roman" w:cs="Times New Roman"/>
          <w:sz w:val="24"/>
          <w:szCs w:val="24"/>
        </w:rPr>
        <w:t>they now conduct the c</w:t>
      </w:r>
      <w:r>
        <w:rPr>
          <w:rFonts w:ascii="Times New Roman" w:hAnsi="Times New Roman" w:cs="Times New Roman"/>
          <w:sz w:val="24"/>
          <w:szCs w:val="24"/>
        </w:rPr>
        <w:t xml:space="preserve">lient roundtables, for instance” </w:t>
      </w:r>
      <w:r w:rsidRPr="007B1F21">
        <w:rPr>
          <w:rFonts w:ascii="Times New Roman" w:hAnsi="Times New Roman" w:cs="Times New Roman"/>
          <w:sz w:val="24"/>
          <w:szCs w:val="24"/>
        </w:rPr>
        <w:t>(Sales Manager</w:t>
      </w:r>
      <w:r>
        <w:rPr>
          <w:rFonts w:ascii="Times New Roman" w:hAnsi="Times New Roman" w:cs="Times New Roman"/>
          <w:sz w:val="24"/>
          <w:szCs w:val="24"/>
        </w:rPr>
        <w:t xml:space="preserve">). </w:t>
      </w:r>
      <w:r>
        <w:rPr>
          <w:rFonts w:ascii="Times New Roman" w:hAnsi="Times New Roman" w:cs="Times New Roman"/>
          <w:color w:val="212121"/>
          <w:sz w:val="24"/>
          <w:szCs w:val="24"/>
          <w:shd w:val="clear" w:color="auto" w:fill="FFFFFF"/>
        </w:rPr>
        <w:t>To deliver this role, Nexus deliberately brought in people who were their own clients in the past, and also had extensive experience working in the public sector (note the concept ‘engagement manager’ and is linked with ‘support’ and ‘service’). As a result, they were best positioned to provide proactive support to help clients overcome barriers:</w:t>
      </w:r>
    </w:p>
    <w:p w:rsidR="00726024" w:rsidRPr="007B1F21" w:rsidRDefault="00726024" w:rsidP="00050FA4">
      <w:pPr>
        <w:spacing w:after="120" w:line="480" w:lineRule="auto"/>
        <w:ind w:left="810"/>
        <w:jc w:val="both"/>
        <w:rPr>
          <w:rFonts w:ascii="Times New Roman" w:hAnsi="Times New Roman" w:cs="Times New Roman"/>
          <w:i/>
          <w:color w:val="212121"/>
          <w:sz w:val="24"/>
          <w:szCs w:val="24"/>
          <w:shd w:val="clear" w:color="auto" w:fill="FFFFFF"/>
        </w:rPr>
      </w:pPr>
      <w:r w:rsidRPr="007B1F21">
        <w:rPr>
          <w:rFonts w:ascii="Times New Roman" w:hAnsi="Times New Roman" w:cs="Times New Roman"/>
          <w:i/>
          <w:sz w:val="24"/>
          <w:szCs w:val="24"/>
        </w:rPr>
        <w:t xml:space="preserve">We touch base with clients over quarterly mentoring sessions where we lift conversations to be more strategic </w:t>
      </w:r>
      <w:r>
        <w:rPr>
          <w:rFonts w:ascii="Times New Roman" w:hAnsi="Times New Roman" w:cs="Times New Roman"/>
          <w:i/>
          <w:sz w:val="24"/>
          <w:szCs w:val="24"/>
        </w:rPr>
        <w:t>around what are some of the</w:t>
      </w:r>
      <w:r w:rsidRPr="007B1F21">
        <w:rPr>
          <w:rFonts w:ascii="Times New Roman" w:hAnsi="Times New Roman" w:cs="Times New Roman"/>
          <w:i/>
          <w:sz w:val="24"/>
          <w:szCs w:val="24"/>
        </w:rPr>
        <w:t xml:space="preserve"> barriers or challenges and what resources or tools or helpful suggestions can we provide?  So</w:t>
      </w:r>
      <w:r>
        <w:rPr>
          <w:rFonts w:ascii="Times New Roman" w:hAnsi="Times New Roman" w:cs="Times New Roman"/>
          <w:i/>
          <w:sz w:val="24"/>
          <w:szCs w:val="24"/>
        </w:rPr>
        <w:t>,</w:t>
      </w:r>
      <w:r w:rsidRPr="007B1F21">
        <w:rPr>
          <w:rFonts w:ascii="Times New Roman" w:hAnsi="Times New Roman" w:cs="Times New Roman"/>
          <w:i/>
          <w:sz w:val="24"/>
          <w:szCs w:val="24"/>
        </w:rPr>
        <w:t xml:space="preserve"> the shift is that we're not just the help desk. (Engagement Manager I)</w:t>
      </w:r>
    </w:p>
    <w:p w:rsidR="00726024" w:rsidRPr="00B63C33" w:rsidRDefault="00726024" w:rsidP="00B82813">
      <w:pPr>
        <w:spacing w:after="120" w:line="480" w:lineRule="auto"/>
        <w:ind w:firstLine="540"/>
        <w:rPr>
          <w:rFonts w:ascii="Times New Roman" w:hAnsi="Times New Roman"/>
          <w:sz w:val="24"/>
          <w:szCs w:val="24"/>
        </w:rPr>
      </w:pPr>
      <w:r>
        <w:rPr>
          <w:rFonts w:ascii="Times New Roman" w:hAnsi="Times New Roman"/>
          <w:sz w:val="24"/>
          <w:szCs w:val="24"/>
        </w:rPr>
        <w:t xml:space="preserve">The engagement managers were also responsible </w:t>
      </w:r>
      <w:r w:rsidRPr="00B63C33">
        <w:rPr>
          <w:rFonts w:ascii="Times New Roman" w:hAnsi="Times New Roman"/>
          <w:sz w:val="24"/>
          <w:szCs w:val="24"/>
        </w:rPr>
        <w:t xml:space="preserve">for onboarding and training new clients, and to provide regular masterclasses for clients. Here, the </w:t>
      </w:r>
      <w:r>
        <w:rPr>
          <w:rFonts w:ascii="Times New Roman" w:hAnsi="Times New Roman"/>
          <w:sz w:val="24"/>
          <w:szCs w:val="24"/>
        </w:rPr>
        <w:t>rationale</w:t>
      </w:r>
      <w:r w:rsidRPr="00B63C33">
        <w:rPr>
          <w:rFonts w:ascii="Times New Roman" w:hAnsi="Times New Roman"/>
          <w:sz w:val="24"/>
          <w:szCs w:val="24"/>
        </w:rPr>
        <w:t xml:space="preserve"> </w:t>
      </w:r>
      <w:r>
        <w:rPr>
          <w:rFonts w:ascii="Times New Roman" w:hAnsi="Times New Roman"/>
          <w:sz w:val="24"/>
          <w:szCs w:val="24"/>
        </w:rPr>
        <w:t>was</w:t>
      </w:r>
      <w:r w:rsidRPr="00B63C33">
        <w:rPr>
          <w:rFonts w:ascii="Times New Roman" w:hAnsi="Times New Roman"/>
          <w:sz w:val="24"/>
          <w:szCs w:val="24"/>
        </w:rPr>
        <w:t xml:space="preserve"> to </w:t>
      </w:r>
      <w:r w:rsidRPr="00887B73">
        <w:rPr>
          <w:rFonts w:ascii="Times New Roman" w:hAnsi="Times New Roman"/>
          <w:i/>
          <w:sz w:val="24"/>
          <w:szCs w:val="24"/>
        </w:rPr>
        <w:t>develop client skills and expertise</w:t>
      </w:r>
      <w:r w:rsidRPr="00B63C33">
        <w:rPr>
          <w:rFonts w:ascii="Times New Roman" w:hAnsi="Times New Roman"/>
          <w:sz w:val="24"/>
          <w:szCs w:val="24"/>
        </w:rPr>
        <w:t xml:space="preserve"> in using the platform to maximize online engag</w:t>
      </w:r>
      <w:r>
        <w:rPr>
          <w:rFonts w:ascii="Times New Roman" w:hAnsi="Times New Roman"/>
          <w:sz w:val="24"/>
          <w:szCs w:val="24"/>
        </w:rPr>
        <w:t xml:space="preserve">ement, and also on the strategic aspects of planning and leveraging open service innovation, ultimately enhancing the overall staff capacity in delivering service innovation projects. Note that the term ‘training’ relates to ‘strategic’ and ‘project’ through the ‘engagement manager’. Another investment in this space was to recruit </w:t>
      </w:r>
      <w:r w:rsidRPr="00B63C33">
        <w:rPr>
          <w:rFonts w:ascii="Times New Roman" w:hAnsi="Times New Roman"/>
          <w:sz w:val="24"/>
          <w:szCs w:val="24"/>
        </w:rPr>
        <w:t>a dedicated Learning and Practice Manager who develop</w:t>
      </w:r>
      <w:r>
        <w:rPr>
          <w:rFonts w:ascii="Times New Roman" w:hAnsi="Times New Roman"/>
          <w:sz w:val="24"/>
          <w:szCs w:val="24"/>
        </w:rPr>
        <w:t>ed</w:t>
      </w:r>
      <w:r w:rsidRPr="00B63C33">
        <w:rPr>
          <w:rFonts w:ascii="Times New Roman" w:hAnsi="Times New Roman"/>
          <w:sz w:val="24"/>
          <w:szCs w:val="24"/>
        </w:rPr>
        <w:t xml:space="preserve"> learning resources to support engagement managers in their client training efforts, and is “not only responsible for showing clients how to use [the pla</w:t>
      </w:r>
      <w:r>
        <w:rPr>
          <w:rFonts w:ascii="Times New Roman" w:hAnsi="Times New Roman"/>
          <w:sz w:val="24"/>
          <w:szCs w:val="24"/>
        </w:rPr>
        <w:t xml:space="preserve">tform], but also to help them </w:t>
      </w:r>
      <w:r w:rsidRPr="00B63C33">
        <w:rPr>
          <w:rFonts w:ascii="Times New Roman" w:hAnsi="Times New Roman"/>
          <w:sz w:val="24"/>
          <w:szCs w:val="24"/>
        </w:rPr>
        <w:t>plan community engagement strategies and methodologies”</w:t>
      </w:r>
      <w:r>
        <w:rPr>
          <w:rFonts w:ascii="Times New Roman" w:hAnsi="Times New Roman"/>
          <w:sz w:val="24"/>
          <w:szCs w:val="24"/>
        </w:rPr>
        <w:t xml:space="preserve"> (Operations Manager</w:t>
      </w:r>
      <w:r w:rsidRPr="00B63C33">
        <w:rPr>
          <w:rFonts w:ascii="Times New Roman" w:hAnsi="Times New Roman"/>
          <w:sz w:val="24"/>
          <w:szCs w:val="24"/>
        </w:rPr>
        <w:t xml:space="preserve">). Online </w:t>
      </w:r>
      <w:r>
        <w:rPr>
          <w:rFonts w:ascii="Times New Roman" w:hAnsi="Times New Roman"/>
          <w:sz w:val="24"/>
          <w:szCs w:val="24"/>
        </w:rPr>
        <w:t>training material, n</w:t>
      </w:r>
      <w:r w:rsidRPr="00B63C33">
        <w:rPr>
          <w:rFonts w:ascii="Times New Roman" w:hAnsi="Times New Roman"/>
          <w:sz w:val="24"/>
          <w:szCs w:val="24"/>
        </w:rPr>
        <w:t xml:space="preserve">ewsletters, webinars, and the company blog </w:t>
      </w:r>
      <w:r>
        <w:rPr>
          <w:rFonts w:ascii="Times New Roman" w:hAnsi="Times New Roman"/>
          <w:sz w:val="24"/>
          <w:szCs w:val="24"/>
        </w:rPr>
        <w:t>were</w:t>
      </w:r>
      <w:r w:rsidRPr="00B63C33">
        <w:rPr>
          <w:rFonts w:ascii="Times New Roman" w:hAnsi="Times New Roman"/>
          <w:sz w:val="24"/>
          <w:szCs w:val="24"/>
        </w:rPr>
        <w:t xml:space="preserve"> also used to share </w:t>
      </w:r>
      <w:r>
        <w:rPr>
          <w:rFonts w:ascii="Times New Roman" w:hAnsi="Times New Roman"/>
          <w:sz w:val="24"/>
          <w:szCs w:val="24"/>
        </w:rPr>
        <w:t xml:space="preserve">exemplary client </w:t>
      </w:r>
      <w:r w:rsidRPr="007B1F21">
        <w:rPr>
          <w:rFonts w:ascii="Times New Roman" w:hAnsi="Times New Roman"/>
          <w:sz w:val="24"/>
          <w:szCs w:val="24"/>
        </w:rPr>
        <w:t>case studies</w:t>
      </w:r>
      <w:r>
        <w:rPr>
          <w:rFonts w:ascii="Times New Roman" w:hAnsi="Times New Roman"/>
          <w:sz w:val="24"/>
          <w:szCs w:val="24"/>
        </w:rPr>
        <w:t xml:space="preserve"> and </w:t>
      </w:r>
      <w:r w:rsidRPr="00B63C33">
        <w:rPr>
          <w:rFonts w:ascii="Times New Roman" w:hAnsi="Times New Roman"/>
          <w:sz w:val="24"/>
          <w:szCs w:val="24"/>
        </w:rPr>
        <w:t>supplemen</w:t>
      </w:r>
      <w:r>
        <w:rPr>
          <w:rFonts w:ascii="Times New Roman" w:hAnsi="Times New Roman"/>
          <w:sz w:val="24"/>
          <w:szCs w:val="24"/>
        </w:rPr>
        <w:t>t face-to-face training</w:t>
      </w:r>
      <w:r w:rsidRPr="007B1F21">
        <w:rPr>
          <w:rFonts w:ascii="Times New Roman" w:hAnsi="Times New Roman"/>
          <w:sz w:val="24"/>
          <w:szCs w:val="24"/>
        </w:rPr>
        <w:t xml:space="preserve">. In doing so, </w:t>
      </w:r>
      <w:r>
        <w:rPr>
          <w:rFonts w:ascii="Times New Roman" w:hAnsi="Times New Roman"/>
          <w:sz w:val="24"/>
          <w:szCs w:val="24"/>
        </w:rPr>
        <w:t>Nexus builds “</w:t>
      </w:r>
      <w:r w:rsidRPr="003719BE">
        <w:rPr>
          <w:rFonts w:ascii="Times New Roman" w:hAnsi="Times New Roman"/>
          <w:sz w:val="24"/>
          <w:szCs w:val="24"/>
        </w:rPr>
        <w:t>competences by encouraging best practice</w:t>
      </w:r>
      <w:r>
        <w:rPr>
          <w:rFonts w:ascii="Times New Roman" w:hAnsi="Times New Roman"/>
          <w:sz w:val="24"/>
          <w:szCs w:val="24"/>
        </w:rPr>
        <w:t xml:space="preserve">… and sharing </w:t>
      </w:r>
      <w:r w:rsidRPr="003719BE">
        <w:rPr>
          <w:rFonts w:ascii="Times New Roman" w:hAnsi="Times New Roman"/>
          <w:sz w:val="24"/>
          <w:szCs w:val="24"/>
        </w:rPr>
        <w:t xml:space="preserve">information on what other </w:t>
      </w:r>
      <w:r>
        <w:rPr>
          <w:rFonts w:ascii="Times New Roman" w:hAnsi="Times New Roman"/>
          <w:sz w:val="24"/>
          <w:szCs w:val="24"/>
        </w:rPr>
        <w:t xml:space="preserve">clients are doing” (Learning and Practice Manager). As a result, clients are </w:t>
      </w:r>
      <w:r w:rsidRPr="007B1F21">
        <w:rPr>
          <w:rFonts w:ascii="Times New Roman" w:hAnsi="Times New Roman"/>
          <w:sz w:val="24"/>
          <w:szCs w:val="24"/>
        </w:rPr>
        <w:t>motivated to use the platform in a more effective way.</w:t>
      </w:r>
    </w:p>
    <w:p w:rsidR="00726024" w:rsidRDefault="00726024" w:rsidP="00B82813">
      <w:pPr>
        <w:spacing w:after="120" w:line="480" w:lineRule="auto"/>
        <w:ind w:firstLine="540"/>
        <w:rPr>
          <w:rFonts w:ascii="Times New Roman" w:hAnsi="Times New Roman" w:cs="Times New Roman"/>
          <w:i/>
          <w:sz w:val="24"/>
          <w:szCs w:val="24"/>
        </w:rPr>
      </w:pPr>
      <w:r>
        <w:rPr>
          <w:rFonts w:ascii="Times New Roman" w:hAnsi="Times New Roman"/>
          <w:sz w:val="24"/>
          <w:szCs w:val="24"/>
        </w:rPr>
        <w:lastRenderedPageBreak/>
        <w:t xml:space="preserve">Another strategic initiative was to invest in a Product Development Manager with a strong User Experience (UX) background to help </w:t>
      </w:r>
      <w:r w:rsidRPr="00553546">
        <w:rPr>
          <w:rFonts w:ascii="Times New Roman" w:hAnsi="Times New Roman" w:cs="Times New Roman"/>
          <w:sz w:val="24"/>
          <w:szCs w:val="24"/>
        </w:rPr>
        <w:t>“</w:t>
      </w:r>
      <w:r w:rsidRPr="00B63C33">
        <w:rPr>
          <w:rFonts w:ascii="Times New Roman" w:hAnsi="Times New Roman" w:cs="Times New Roman"/>
          <w:sz w:val="24"/>
          <w:szCs w:val="24"/>
        </w:rPr>
        <w:t xml:space="preserve">take </w:t>
      </w:r>
      <w:r>
        <w:rPr>
          <w:rFonts w:ascii="Times New Roman" w:hAnsi="Times New Roman" w:cs="Times New Roman"/>
          <w:sz w:val="24"/>
          <w:szCs w:val="24"/>
        </w:rPr>
        <w:t>the</w:t>
      </w:r>
      <w:r w:rsidRPr="00B63C33">
        <w:rPr>
          <w:rFonts w:ascii="Times New Roman" w:hAnsi="Times New Roman" w:cs="Times New Roman"/>
          <w:sz w:val="24"/>
          <w:szCs w:val="24"/>
        </w:rPr>
        <w:t xml:space="preserve"> product to the next level of </w:t>
      </w:r>
      <w:r>
        <w:rPr>
          <w:rFonts w:ascii="Times New Roman" w:hAnsi="Times New Roman" w:cs="Times New Roman"/>
          <w:sz w:val="24"/>
          <w:szCs w:val="24"/>
        </w:rPr>
        <w:t xml:space="preserve">usability for client administrators and for participants in the community, and finding ways to improve engagement” (CTO). </w:t>
      </w:r>
      <w:r>
        <w:rPr>
          <w:rFonts w:ascii="Times New Roman" w:hAnsi="Times New Roman"/>
          <w:sz w:val="24"/>
          <w:szCs w:val="24"/>
        </w:rPr>
        <w:t>The emphasis here was</w:t>
      </w:r>
      <w:r w:rsidRPr="00B63C33">
        <w:rPr>
          <w:rFonts w:ascii="Times New Roman" w:hAnsi="Times New Roman"/>
          <w:sz w:val="24"/>
          <w:szCs w:val="24"/>
        </w:rPr>
        <w:t xml:space="preserve"> on</w:t>
      </w:r>
      <w:r>
        <w:rPr>
          <w:rFonts w:ascii="Times New Roman" w:hAnsi="Times New Roman"/>
          <w:sz w:val="24"/>
          <w:szCs w:val="24"/>
        </w:rPr>
        <w:t xml:space="preserve"> client feedback to</w:t>
      </w:r>
      <w:r w:rsidRPr="00B63C33">
        <w:rPr>
          <w:rFonts w:ascii="Times New Roman" w:hAnsi="Times New Roman"/>
          <w:sz w:val="24"/>
          <w:szCs w:val="24"/>
        </w:rPr>
        <w:t xml:space="preserve"> </w:t>
      </w:r>
      <w:r w:rsidRPr="00B63C33">
        <w:rPr>
          <w:rFonts w:ascii="Times New Roman" w:hAnsi="Times New Roman"/>
          <w:i/>
          <w:sz w:val="24"/>
          <w:szCs w:val="24"/>
        </w:rPr>
        <w:t xml:space="preserve">co-develop </w:t>
      </w:r>
      <w:r>
        <w:rPr>
          <w:rFonts w:ascii="Times New Roman" w:hAnsi="Times New Roman"/>
          <w:i/>
          <w:sz w:val="24"/>
          <w:szCs w:val="24"/>
        </w:rPr>
        <w:t xml:space="preserve">the </w:t>
      </w:r>
      <w:r w:rsidRPr="00B63C33">
        <w:rPr>
          <w:rFonts w:ascii="Times New Roman" w:hAnsi="Times New Roman"/>
          <w:i/>
          <w:sz w:val="24"/>
          <w:szCs w:val="24"/>
        </w:rPr>
        <w:t xml:space="preserve">product with clients </w:t>
      </w:r>
      <w:r w:rsidRPr="00B63C33">
        <w:rPr>
          <w:rFonts w:ascii="Times New Roman" w:hAnsi="Times New Roman"/>
          <w:sz w:val="24"/>
          <w:szCs w:val="24"/>
        </w:rPr>
        <w:t>by</w:t>
      </w:r>
      <w:r>
        <w:rPr>
          <w:rFonts w:ascii="Times New Roman" w:hAnsi="Times New Roman"/>
          <w:sz w:val="24"/>
          <w:szCs w:val="24"/>
        </w:rPr>
        <w:t xml:space="preserve"> </w:t>
      </w:r>
      <w:r w:rsidRPr="009112A2">
        <w:rPr>
          <w:rFonts w:ascii="Times New Roman" w:hAnsi="Times New Roman"/>
          <w:sz w:val="24"/>
          <w:szCs w:val="24"/>
        </w:rPr>
        <w:t xml:space="preserve">“having </w:t>
      </w:r>
      <w:r w:rsidRPr="00602DE5">
        <w:rPr>
          <w:rFonts w:ascii="Times New Roman" w:hAnsi="Times New Roman"/>
          <w:sz w:val="24"/>
          <w:szCs w:val="24"/>
        </w:rPr>
        <w:t>conversations with clients to understand what aspects of the product can be developed further, and also involving clients in user testing for some new products”</w:t>
      </w:r>
      <w:r>
        <w:rPr>
          <w:rFonts w:ascii="Times New Roman" w:hAnsi="Times New Roman"/>
          <w:sz w:val="24"/>
          <w:szCs w:val="24"/>
        </w:rPr>
        <w:t xml:space="preserve"> (Chief Practice Officer</w:t>
      </w:r>
      <w:r w:rsidRPr="00602DE5">
        <w:rPr>
          <w:rFonts w:ascii="Times New Roman" w:hAnsi="Times New Roman"/>
          <w:sz w:val="24"/>
          <w:szCs w:val="24"/>
        </w:rPr>
        <w:t>).</w:t>
      </w:r>
      <w:r w:rsidRPr="00B63C33">
        <w:rPr>
          <w:rFonts w:ascii="Times New Roman" w:hAnsi="Times New Roman"/>
          <w:i/>
          <w:sz w:val="24"/>
          <w:szCs w:val="24"/>
        </w:rPr>
        <w:t xml:space="preserve"> </w:t>
      </w:r>
      <w:r w:rsidRPr="00B63C33">
        <w:rPr>
          <w:rFonts w:ascii="Times New Roman" w:hAnsi="Times New Roman"/>
          <w:sz w:val="24"/>
          <w:szCs w:val="24"/>
        </w:rPr>
        <w:t xml:space="preserve">In this way, </w:t>
      </w:r>
      <w:r>
        <w:rPr>
          <w:rFonts w:ascii="Times New Roman" w:hAnsi="Times New Roman"/>
          <w:sz w:val="24"/>
          <w:szCs w:val="24"/>
        </w:rPr>
        <w:t xml:space="preserve">Nexus gathered ideas from clients for </w:t>
      </w:r>
      <w:r w:rsidRPr="00B63C33">
        <w:rPr>
          <w:rFonts w:ascii="Times New Roman" w:hAnsi="Times New Roman"/>
          <w:sz w:val="24"/>
          <w:szCs w:val="24"/>
        </w:rPr>
        <w:t>product development, and then co-tests and validat</w:t>
      </w:r>
      <w:r>
        <w:rPr>
          <w:rFonts w:ascii="Times New Roman" w:hAnsi="Times New Roman"/>
          <w:sz w:val="24"/>
          <w:szCs w:val="24"/>
        </w:rPr>
        <w:t xml:space="preserve">es these with </w:t>
      </w:r>
      <w:r w:rsidRPr="00B63C33">
        <w:rPr>
          <w:rFonts w:ascii="Times New Roman" w:hAnsi="Times New Roman"/>
          <w:sz w:val="24"/>
          <w:szCs w:val="24"/>
        </w:rPr>
        <w:t>clien</w:t>
      </w:r>
      <w:r>
        <w:rPr>
          <w:rFonts w:ascii="Times New Roman" w:hAnsi="Times New Roman"/>
          <w:sz w:val="24"/>
          <w:szCs w:val="24"/>
        </w:rPr>
        <w:t xml:space="preserve">ts whilst they are being built. Previously, client </w:t>
      </w:r>
      <w:r>
        <w:rPr>
          <w:rFonts w:ascii="Times New Roman" w:hAnsi="Times New Roman" w:cs="Times New Roman"/>
          <w:sz w:val="24"/>
          <w:szCs w:val="24"/>
        </w:rPr>
        <w:t xml:space="preserve">feedback largely fed into </w:t>
      </w:r>
      <w:r w:rsidRPr="006836C9">
        <w:rPr>
          <w:rFonts w:ascii="Times New Roman" w:hAnsi="Times New Roman" w:cs="Times New Roman"/>
          <w:sz w:val="24"/>
          <w:szCs w:val="24"/>
        </w:rPr>
        <w:t>developing the front-end of the platform</w:t>
      </w:r>
      <w:r>
        <w:rPr>
          <w:rFonts w:ascii="Times New Roman" w:hAnsi="Times New Roman" w:cs="Times New Roman"/>
          <w:sz w:val="24"/>
          <w:szCs w:val="24"/>
        </w:rPr>
        <w:t>, but in this phase</w:t>
      </w:r>
      <w:r>
        <w:rPr>
          <w:rFonts w:ascii="Times New Roman" w:hAnsi="Times New Roman" w:cs="Times New Roman"/>
          <w:color w:val="212121"/>
          <w:sz w:val="24"/>
          <w:szCs w:val="24"/>
          <w:shd w:val="clear" w:color="auto" w:fill="FFFFFF"/>
        </w:rPr>
        <w:t>, manifested in better</w:t>
      </w:r>
      <w:r w:rsidRPr="00B63C33">
        <w:rPr>
          <w:rFonts w:ascii="Times New Roman" w:hAnsi="Times New Roman" w:cs="Times New Roman"/>
          <w:color w:val="212121"/>
          <w:sz w:val="24"/>
          <w:szCs w:val="24"/>
          <w:shd w:val="clear" w:color="auto" w:fill="FFFFFF"/>
        </w:rPr>
        <w:t xml:space="preserve"> back-end user experience, da</w:t>
      </w:r>
      <w:r>
        <w:rPr>
          <w:rFonts w:ascii="Times New Roman" w:hAnsi="Times New Roman" w:cs="Times New Roman"/>
          <w:color w:val="212121"/>
          <w:sz w:val="24"/>
          <w:szCs w:val="24"/>
          <w:shd w:val="clear" w:color="auto" w:fill="FFFFFF"/>
        </w:rPr>
        <w:t>ta analytics and reporting,</w:t>
      </w:r>
      <w:r w:rsidRPr="00B63C33">
        <w:rPr>
          <w:rFonts w:ascii="Times New Roman" w:hAnsi="Times New Roman" w:cs="Times New Roman"/>
          <w:color w:val="212121"/>
          <w:sz w:val="24"/>
          <w:szCs w:val="24"/>
          <w:shd w:val="clear" w:color="auto" w:fill="FFFFFF"/>
        </w:rPr>
        <w:t xml:space="preserve"> </w:t>
      </w:r>
      <w:r>
        <w:rPr>
          <w:rFonts w:ascii="Times New Roman" w:hAnsi="Times New Roman" w:cs="Times New Roman"/>
          <w:color w:val="212121"/>
          <w:sz w:val="24"/>
          <w:szCs w:val="24"/>
          <w:shd w:val="clear" w:color="auto" w:fill="FFFFFF"/>
        </w:rPr>
        <w:t xml:space="preserve">and the development of </w:t>
      </w:r>
      <w:r w:rsidRPr="00B63C33">
        <w:rPr>
          <w:rFonts w:ascii="Times New Roman" w:hAnsi="Times New Roman" w:cs="Times New Roman"/>
          <w:color w:val="212121"/>
          <w:sz w:val="24"/>
          <w:szCs w:val="24"/>
          <w:shd w:val="clear" w:color="auto" w:fill="FFFFFF"/>
        </w:rPr>
        <w:t>online client forum and 24-h</w:t>
      </w:r>
      <w:r>
        <w:rPr>
          <w:rFonts w:ascii="Times New Roman" w:hAnsi="Times New Roman" w:cs="Times New Roman"/>
          <w:color w:val="212121"/>
          <w:sz w:val="24"/>
          <w:szCs w:val="24"/>
          <w:shd w:val="clear" w:color="auto" w:fill="FFFFFF"/>
        </w:rPr>
        <w:t xml:space="preserve">our web chat through the platform. </w:t>
      </w:r>
      <w:r>
        <w:rPr>
          <w:rFonts w:ascii="Times New Roman" w:hAnsi="Times New Roman"/>
          <w:sz w:val="24"/>
          <w:szCs w:val="24"/>
        </w:rPr>
        <w:t xml:space="preserve">The goal was to “assist the client </w:t>
      </w:r>
      <w:r w:rsidRPr="009A6358">
        <w:rPr>
          <w:rFonts w:ascii="Times New Roman" w:hAnsi="Times New Roman"/>
          <w:sz w:val="24"/>
          <w:szCs w:val="24"/>
        </w:rPr>
        <w:t>administrator</w:t>
      </w:r>
      <w:r>
        <w:rPr>
          <w:rFonts w:ascii="Times New Roman" w:hAnsi="Times New Roman"/>
          <w:sz w:val="24"/>
          <w:szCs w:val="24"/>
        </w:rPr>
        <w:t>… [and</w:t>
      </w:r>
      <w:r w:rsidRPr="009A6358">
        <w:rPr>
          <w:rFonts w:ascii="Times New Roman" w:hAnsi="Times New Roman"/>
          <w:sz w:val="24"/>
          <w:szCs w:val="24"/>
        </w:rPr>
        <w:t xml:space="preserve"> to</w:t>
      </w:r>
      <w:r>
        <w:rPr>
          <w:rFonts w:ascii="Times New Roman" w:hAnsi="Times New Roman"/>
          <w:sz w:val="24"/>
          <w:szCs w:val="24"/>
        </w:rPr>
        <w:t>]</w:t>
      </w:r>
      <w:r w:rsidRPr="009A6358">
        <w:rPr>
          <w:rFonts w:ascii="Times New Roman" w:hAnsi="Times New Roman"/>
          <w:sz w:val="24"/>
          <w:szCs w:val="24"/>
        </w:rPr>
        <w:t xml:space="preserve"> empower them to better use the platform to ena</w:t>
      </w:r>
      <w:r>
        <w:rPr>
          <w:rFonts w:ascii="Times New Roman" w:hAnsi="Times New Roman"/>
          <w:sz w:val="24"/>
          <w:szCs w:val="24"/>
        </w:rPr>
        <w:t xml:space="preserve">ble better community engagement” (Product Development Manager). This is evident from the emergence of the concept ‘product manager’ and eventually linking with ‘feedback’ and ‘better use platform’.  </w:t>
      </w:r>
    </w:p>
    <w:p w:rsidR="00726024" w:rsidRPr="00B63C33" w:rsidRDefault="00726024" w:rsidP="00B82813">
      <w:pPr>
        <w:spacing w:after="120" w:line="480" w:lineRule="auto"/>
        <w:ind w:firstLine="630"/>
        <w:rPr>
          <w:rFonts w:ascii="Times New Roman" w:hAnsi="Times New Roman"/>
          <w:i/>
          <w:sz w:val="24"/>
          <w:szCs w:val="24"/>
        </w:rPr>
      </w:pPr>
      <w:r>
        <w:rPr>
          <w:rFonts w:ascii="Times New Roman" w:hAnsi="Times New Roman" w:cs="Times New Roman"/>
          <w:sz w:val="24"/>
          <w:szCs w:val="24"/>
        </w:rPr>
        <w:tab/>
        <w:t>The</w:t>
      </w:r>
      <w:r w:rsidRPr="00F409EA">
        <w:rPr>
          <w:rFonts w:ascii="Times New Roman" w:hAnsi="Times New Roman" w:cs="Times New Roman"/>
          <w:sz w:val="24"/>
          <w:szCs w:val="24"/>
        </w:rPr>
        <w:t xml:space="preserve"> </w:t>
      </w:r>
      <w:r>
        <w:rPr>
          <w:rFonts w:ascii="Times New Roman" w:hAnsi="Times New Roman" w:cs="Times New Roman"/>
          <w:sz w:val="24"/>
          <w:szCs w:val="24"/>
        </w:rPr>
        <w:t>emphasis</w:t>
      </w:r>
      <w:r w:rsidRPr="00F409EA">
        <w:rPr>
          <w:rFonts w:ascii="Times New Roman" w:hAnsi="Times New Roman" w:cs="Times New Roman"/>
          <w:sz w:val="24"/>
          <w:szCs w:val="24"/>
        </w:rPr>
        <w:t xml:space="preserve"> on </w:t>
      </w:r>
      <w:r w:rsidRPr="00887B73">
        <w:rPr>
          <w:rFonts w:ascii="Times New Roman" w:hAnsi="Times New Roman" w:cs="Times New Roman"/>
          <w:i/>
          <w:sz w:val="24"/>
          <w:szCs w:val="24"/>
        </w:rPr>
        <w:t>creating sustainable value</w:t>
      </w:r>
      <w:r>
        <w:rPr>
          <w:rFonts w:ascii="Times New Roman" w:hAnsi="Times New Roman" w:cs="Times New Roman"/>
          <w:i/>
          <w:sz w:val="24"/>
          <w:szCs w:val="24"/>
        </w:rPr>
        <w:t xml:space="preserve"> </w:t>
      </w:r>
      <w:r>
        <w:rPr>
          <w:rFonts w:ascii="Times New Roman" w:hAnsi="Times New Roman" w:cs="Times New Roman"/>
          <w:sz w:val="24"/>
          <w:szCs w:val="24"/>
        </w:rPr>
        <w:t>over the long term was</w:t>
      </w:r>
      <w:r w:rsidRPr="00F409EA">
        <w:rPr>
          <w:rFonts w:ascii="Times New Roman" w:hAnsi="Times New Roman" w:cs="Times New Roman"/>
          <w:sz w:val="24"/>
          <w:szCs w:val="24"/>
        </w:rPr>
        <w:t xml:space="preserve"> reinforced in this phase</w:t>
      </w:r>
      <w:r>
        <w:rPr>
          <w:rFonts w:ascii="Times New Roman" w:hAnsi="Times New Roman" w:cs="Times New Roman"/>
          <w:sz w:val="24"/>
          <w:szCs w:val="24"/>
        </w:rPr>
        <w:t xml:space="preserve">, </w:t>
      </w:r>
      <w:r>
        <w:rPr>
          <w:rFonts w:ascii="Times New Roman" w:eastAsia="Times New Roman" w:hAnsi="Times New Roman"/>
          <w:color w:val="000000"/>
          <w:sz w:val="24"/>
          <w:szCs w:val="24"/>
        </w:rPr>
        <w:t>with the overarching aim w</w:t>
      </w:r>
      <w:r w:rsidRPr="00346923">
        <w:rPr>
          <w:rFonts w:ascii="Times New Roman" w:hAnsi="Times New Roman"/>
          <w:color w:val="000000"/>
          <w:sz w:val="24"/>
          <w:szCs w:val="24"/>
        </w:rPr>
        <w:t>ithin the organization</w:t>
      </w:r>
      <w:r>
        <w:rPr>
          <w:rFonts w:ascii="Times New Roman" w:hAnsi="Times New Roman"/>
          <w:color w:val="000000"/>
          <w:sz w:val="24"/>
          <w:szCs w:val="24"/>
        </w:rPr>
        <w:t xml:space="preserve"> being “</w:t>
      </w:r>
      <w:r w:rsidRPr="00346923">
        <w:rPr>
          <w:rFonts w:ascii="Times New Roman" w:hAnsi="Times New Roman"/>
          <w:color w:val="000000"/>
          <w:sz w:val="24"/>
          <w:szCs w:val="24"/>
        </w:rPr>
        <w:t>not to sell but to find that value alignment first - to make sure that they are the clients we want to be working with and they want to be working with us - that’s where the magic happens”</w:t>
      </w:r>
      <w:r>
        <w:rPr>
          <w:rFonts w:ascii="Times New Roman" w:eastAsia="Times New Roman" w:hAnsi="Times New Roman"/>
          <w:color w:val="000000"/>
          <w:sz w:val="24"/>
          <w:szCs w:val="24"/>
        </w:rPr>
        <w:t xml:space="preserve"> (Sales Manager)</w:t>
      </w:r>
      <w:r w:rsidRPr="00F409EA">
        <w:rPr>
          <w:rFonts w:ascii="Times New Roman" w:hAnsi="Times New Roman" w:cs="Times New Roman"/>
          <w:sz w:val="24"/>
          <w:szCs w:val="24"/>
        </w:rPr>
        <w:t xml:space="preserve">. </w:t>
      </w:r>
      <w:r w:rsidRPr="00B63C33">
        <w:rPr>
          <w:rFonts w:ascii="Times New Roman" w:hAnsi="Times New Roman"/>
          <w:color w:val="000000"/>
          <w:sz w:val="24"/>
          <w:szCs w:val="24"/>
        </w:rPr>
        <w:t xml:space="preserve">To achieve this, the sales process </w:t>
      </w:r>
      <w:r>
        <w:rPr>
          <w:rFonts w:ascii="Times New Roman" w:hAnsi="Times New Roman"/>
          <w:color w:val="000000"/>
          <w:sz w:val="24"/>
          <w:szCs w:val="24"/>
        </w:rPr>
        <w:t>was</w:t>
      </w:r>
      <w:r w:rsidRPr="00B63C33">
        <w:rPr>
          <w:rFonts w:ascii="Times New Roman" w:hAnsi="Times New Roman"/>
          <w:color w:val="000000"/>
          <w:sz w:val="24"/>
          <w:szCs w:val="24"/>
        </w:rPr>
        <w:t xml:space="preserve"> geared </w:t>
      </w:r>
      <w:r w:rsidRPr="00B63C33">
        <w:rPr>
          <w:rFonts w:ascii="Times New Roman" w:eastAsia="Times New Roman" w:hAnsi="Times New Roman"/>
          <w:color w:val="000000"/>
          <w:sz w:val="24"/>
          <w:szCs w:val="24"/>
        </w:rPr>
        <w:t>towards talking</w:t>
      </w:r>
      <w:r w:rsidRPr="00B63C33">
        <w:rPr>
          <w:rFonts w:ascii="Times New Roman" w:hAnsi="Times New Roman"/>
          <w:color w:val="000000"/>
          <w:sz w:val="24"/>
          <w:szCs w:val="24"/>
        </w:rPr>
        <w:t xml:space="preserve"> to potential clients about the opportunities </w:t>
      </w:r>
      <w:r w:rsidRPr="00B63C33">
        <w:rPr>
          <w:rFonts w:ascii="Times New Roman" w:eastAsia="Times New Roman" w:hAnsi="Times New Roman"/>
          <w:color w:val="000000"/>
          <w:sz w:val="24"/>
          <w:szCs w:val="24"/>
        </w:rPr>
        <w:t>of Nexus’s</w:t>
      </w:r>
      <w:r w:rsidRPr="00B63C33">
        <w:rPr>
          <w:rFonts w:ascii="Times New Roman" w:hAnsi="Times New Roman"/>
          <w:color w:val="000000"/>
          <w:sz w:val="24"/>
          <w:szCs w:val="24"/>
        </w:rPr>
        <w:t xml:space="preserve"> platform </w:t>
      </w:r>
      <w:r w:rsidRPr="00B63C33">
        <w:rPr>
          <w:rFonts w:ascii="Times New Roman" w:eastAsia="Times New Roman" w:hAnsi="Times New Roman"/>
          <w:color w:val="000000"/>
          <w:sz w:val="24"/>
          <w:szCs w:val="24"/>
        </w:rPr>
        <w:t>in adding</w:t>
      </w:r>
      <w:r w:rsidRPr="00B63C33">
        <w:rPr>
          <w:rFonts w:ascii="Times New Roman" w:hAnsi="Times New Roman"/>
          <w:color w:val="000000"/>
          <w:sz w:val="24"/>
          <w:szCs w:val="24"/>
        </w:rPr>
        <w:t xml:space="preserve"> value </w:t>
      </w:r>
      <w:r w:rsidRPr="00B63C33">
        <w:rPr>
          <w:rFonts w:ascii="Times New Roman" w:eastAsia="Times New Roman" w:hAnsi="Times New Roman"/>
          <w:color w:val="000000"/>
          <w:sz w:val="24"/>
          <w:szCs w:val="24"/>
        </w:rPr>
        <w:t>to</w:t>
      </w:r>
      <w:r w:rsidRPr="00B63C33">
        <w:rPr>
          <w:rFonts w:ascii="Times New Roman" w:hAnsi="Times New Roman"/>
          <w:color w:val="000000"/>
          <w:sz w:val="24"/>
          <w:szCs w:val="24"/>
        </w:rPr>
        <w:t xml:space="preserve"> not just </w:t>
      </w:r>
      <w:r>
        <w:rPr>
          <w:rFonts w:ascii="Times New Roman" w:hAnsi="Times New Roman"/>
          <w:color w:val="000000"/>
          <w:sz w:val="24"/>
          <w:szCs w:val="24"/>
        </w:rPr>
        <w:t xml:space="preserve">their </w:t>
      </w:r>
      <w:r w:rsidRPr="00B63C33">
        <w:rPr>
          <w:rFonts w:ascii="Times New Roman" w:hAnsi="Times New Roman"/>
          <w:color w:val="000000"/>
          <w:sz w:val="24"/>
          <w:szCs w:val="24"/>
        </w:rPr>
        <w:t>operational efficiency</w:t>
      </w:r>
      <w:r w:rsidRPr="00B63C33">
        <w:rPr>
          <w:rFonts w:ascii="Times New Roman" w:eastAsia="Times New Roman" w:hAnsi="Times New Roman"/>
          <w:color w:val="000000"/>
          <w:sz w:val="24"/>
          <w:szCs w:val="24"/>
        </w:rPr>
        <w:t>,</w:t>
      </w:r>
      <w:r w:rsidRPr="00B63C33">
        <w:rPr>
          <w:rFonts w:ascii="Times New Roman" w:hAnsi="Times New Roman"/>
          <w:color w:val="000000"/>
          <w:sz w:val="24"/>
          <w:szCs w:val="24"/>
        </w:rPr>
        <w:t xml:space="preserve"> but </w:t>
      </w:r>
      <w:r w:rsidRPr="00B63C33">
        <w:rPr>
          <w:rFonts w:ascii="Times New Roman" w:eastAsia="Times New Roman" w:hAnsi="Times New Roman"/>
          <w:color w:val="000000"/>
          <w:sz w:val="24"/>
          <w:szCs w:val="24"/>
        </w:rPr>
        <w:t>to the ways</w:t>
      </w:r>
      <w:r w:rsidRPr="00B63C33">
        <w:rPr>
          <w:rFonts w:ascii="Times New Roman" w:hAnsi="Times New Roman"/>
          <w:color w:val="000000"/>
          <w:sz w:val="24"/>
          <w:szCs w:val="24"/>
        </w:rPr>
        <w:t xml:space="preserve"> in </w:t>
      </w:r>
      <w:r w:rsidRPr="00B63C33">
        <w:rPr>
          <w:rFonts w:ascii="Times New Roman" w:eastAsia="Times New Roman" w:hAnsi="Times New Roman"/>
          <w:color w:val="000000"/>
          <w:sz w:val="24"/>
          <w:szCs w:val="24"/>
        </w:rPr>
        <w:t xml:space="preserve">which </w:t>
      </w:r>
      <w:r>
        <w:rPr>
          <w:rFonts w:ascii="Times New Roman" w:eastAsia="Times New Roman" w:hAnsi="Times New Roman"/>
          <w:color w:val="000000"/>
          <w:sz w:val="24"/>
          <w:szCs w:val="24"/>
        </w:rPr>
        <w:t xml:space="preserve">they could build </w:t>
      </w:r>
      <w:r w:rsidRPr="00B63C33">
        <w:rPr>
          <w:rFonts w:ascii="Times New Roman" w:eastAsia="Times New Roman" w:hAnsi="Times New Roman"/>
          <w:color w:val="000000"/>
          <w:sz w:val="24"/>
          <w:szCs w:val="24"/>
        </w:rPr>
        <w:t>relationships</w:t>
      </w:r>
      <w:r w:rsidRPr="00B63C33">
        <w:rPr>
          <w:rFonts w:ascii="Times New Roman" w:hAnsi="Times New Roman"/>
          <w:color w:val="000000"/>
          <w:sz w:val="24"/>
          <w:szCs w:val="24"/>
        </w:rPr>
        <w:t xml:space="preserve"> and trust with the</w:t>
      </w:r>
      <w:r>
        <w:rPr>
          <w:rFonts w:ascii="Times New Roman" w:hAnsi="Times New Roman"/>
          <w:color w:val="000000"/>
          <w:sz w:val="24"/>
          <w:szCs w:val="24"/>
        </w:rPr>
        <w:t>ir</w:t>
      </w:r>
      <w:r w:rsidRPr="00B63C33">
        <w:rPr>
          <w:rFonts w:ascii="Times New Roman" w:hAnsi="Times New Roman"/>
          <w:color w:val="000000"/>
          <w:sz w:val="24"/>
          <w:szCs w:val="24"/>
        </w:rPr>
        <w:t xml:space="preserve"> communit</w:t>
      </w:r>
      <w:r>
        <w:rPr>
          <w:rFonts w:ascii="Times New Roman" w:hAnsi="Times New Roman"/>
          <w:color w:val="000000"/>
          <w:sz w:val="24"/>
          <w:szCs w:val="24"/>
        </w:rPr>
        <w:t>ies</w:t>
      </w:r>
      <w:r w:rsidRPr="00B63C33">
        <w:rPr>
          <w:rFonts w:ascii="Times New Roman" w:hAnsi="Times New Roman"/>
          <w:color w:val="000000"/>
          <w:sz w:val="24"/>
          <w:szCs w:val="24"/>
        </w:rPr>
        <w:t xml:space="preserve"> </w:t>
      </w:r>
      <w:r>
        <w:rPr>
          <w:rFonts w:ascii="Times New Roman" w:hAnsi="Times New Roman"/>
          <w:color w:val="000000"/>
          <w:sz w:val="24"/>
          <w:szCs w:val="24"/>
        </w:rPr>
        <w:t xml:space="preserve">as an essential role of open service innovation (the concept ‘community’ is more prominent to the discussion in this phase). </w:t>
      </w:r>
      <w:r w:rsidRPr="00674846">
        <w:rPr>
          <w:rFonts w:ascii="Times New Roman" w:hAnsi="Times New Roman"/>
          <w:sz w:val="24"/>
          <w:szCs w:val="24"/>
        </w:rPr>
        <w:t xml:space="preserve">Nexus began to facilitate events for </w:t>
      </w:r>
      <w:r>
        <w:rPr>
          <w:rFonts w:ascii="Times New Roman" w:hAnsi="Times New Roman"/>
          <w:sz w:val="24"/>
          <w:szCs w:val="24"/>
        </w:rPr>
        <w:t xml:space="preserve">industry professionals, with a focus on improving </w:t>
      </w:r>
      <w:r w:rsidRPr="00674846">
        <w:rPr>
          <w:rFonts w:ascii="Times New Roman" w:hAnsi="Times New Roman"/>
          <w:sz w:val="24"/>
          <w:szCs w:val="24"/>
        </w:rPr>
        <w:t xml:space="preserve">online </w:t>
      </w:r>
      <w:r w:rsidRPr="00674846">
        <w:rPr>
          <w:rFonts w:ascii="Times New Roman" w:hAnsi="Times New Roman"/>
          <w:sz w:val="24"/>
          <w:szCs w:val="24"/>
        </w:rPr>
        <w:lastRenderedPageBreak/>
        <w:t xml:space="preserve">engagement </w:t>
      </w:r>
      <w:r>
        <w:rPr>
          <w:rFonts w:ascii="Times New Roman" w:hAnsi="Times New Roman"/>
          <w:sz w:val="24"/>
          <w:szCs w:val="24"/>
        </w:rPr>
        <w:t xml:space="preserve">practice at </w:t>
      </w:r>
      <w:r w:rsidRPr="00674846">
        <w:rPr>
          <w:rFonts w:ascii="Times New Roman" w:hAnsi="Times New Roman"/>
          <w:sz w:val="24"/>
          <w:szCs w:val="24"/>
        </w:rPr>
        <w:t>the industry</w:t>
      </w:r>
      <w:r>
        <w:rPr>
          <w:rFonts w:ascii="Times New Roman" w:hAnsi="Times New Roman"/>
          <w:sz w:val="24"/>
          <w:szCs w:val="24"/>
        </w:rPr>
        <w:t xml:space="preserve"> level</w:t>
      </w:r>
      <w:r w:rsidRPr="00674846">
        <w:rPr>
          <w:rFonts w:ascii="Times New Roman" w:hAnsi="Times New Roman"/>
          <w:sz w:val="24"/>
          <w:szCs w:val="24"/>
        </w:rPr>
        <w:t xml:space="preserve">. Nexus’s </w:t>
      </w:r>
      <w:r>
        <w:rPr>
          <w:rFonts w:ascii="Times New Roman" w:hAnsi="Times New Roman"/>
          <w:sz w:val="24"/>
          <w:szCs w:val="24"/>
        </w:rPr>
        <w:t>commitment to facilitate impactful value creation through supporting their clients better leverage open service innovation was</w:t>
      </w:r>
      <w:r w:rsidRPr="00674846">
        <w:rPr>
          <w:rFonts w:ascii="Times New Roman" w:hAnsi="Times New Roman"/>
          <w:sz w:val="24"/>
          <w:szCs w:val="24"/>
        </w:rPr>
        <w:t xml:space="preserve"> also evident on their website</w:t>
      </w:r>
      <w:r>
        <w:rPr>
          <w:rFonts w:ascii="Times New Roman" w:hAnsi="Times New Roman"/>
          <w:sz w:val="24"/>
          <w:szCs w:val="24"/>
        </w:rPr>
        <w:t>,</w:t>
      </w:r>
      <w:r w:rsidRPr="00674846">
        <w:rPr>
          <w:rFonts w:ascii="Times New Roman" w:hAnsi="Times New Roman"/>
          <w:sz w:val="24"/>
          <w:szCs w:val="24"/>
        </w:rPr>
        <w:t xml:space="preserve"> which predominantly feature</w:t>
      </w:r>
      <w:r>
        <w:rPr>
          <w:rFonts w:ascii="Times New Roman" w:hAnsi="Times New Roman"/>
          <w:sz w:val="24"/>
          <w:szCs w:val="24"/>
        </w:rPr>
        <w:t>d</w:t>
      </w:r>
      <w:r w:rsidRPr="00674846">
        <w:rPr>
          <w:rFonts w:ascii="Times New Roman" w:hAnsi="Times New Roman"/>
          <w:sz w:val="24"/>
          <w:szCs w:val="24"/>
        </w:rPr>
        <w:t xml:space="preserve"> information on generic practice</w:t>
      </w:r>
      <w:r>
        <w:rPr>
          <w:rFonts w:ascii="Times New Roman" w:hAnsi="Times New Roman"/>
          <w:sz w:val="24"/>
          <w:szCs w:val="24"/>
        </w:rPr>
        <w:t xml:space="preserve"> of community engagement </w:t>
      </w:r>
      <w:r w:rsidRPr="00674846">
        <w:rPr>
          <w:rFonts w:ascii="Times New Roman" w:hAnsi="Times New Roman"/>
          <w:sz w:val="24"/>
          <w:szCs w:val="24"/>
        </w:rPr>
        <w:t xml:space="preserve">through articles, opinions and primers, as opposed to selling their products. Besides, the company </w:t>
      </w:r>
      <w:r>
        <w:rPr>
          <w:rFonts w:ascii="Times New Roman" w:hAnsi="Times New Roman"/>
          <w:sz w:val="24"/>
          <w:szCs w:val="24"/>
        </w:rPr>
        <w:t xml:space="preserve">also became </w:t>
      </w:r>
      <w:r w:rsidRPr="00674846">
        <w:rPr>
          <w:rFonts w:ascii="Times New Roman" w:hAnsi="Times New Roman"/>
          <w:sz w:val="24"/>
          <w:szCs w:val="24"/>
        </w:rPr>
        <w:t xml:space="preserve">a </w:t>
      </w:r>
      <w:r w:rsidRPr="00B63C33">
        <w:rPr>
          <w:rFonts w:ascii="Times New Roman" w:hAnsi="Times New Roman"/>
          <w:sz w:val="24"/>
          <w:szCs w:val="24"/>
        </w:rPr>
        <w:t>certified B-Corp—a new type of corporation that uses business as a means of solving social problem</w:t>
      </w:r>
      <w:r>
        <w:rPr>
          <w:rFonts w:ascii="Times New Roman" w:hAnsi="Times New Roman"/>
          <w:sz w:val="24"/>
          <w:szCs w:val="24"/>
        </w:rPr>
        <w:t>s</w:t>
      </w:r>
      <w:r w:rsidRPr="00B63C33">
        <w:rPr>
          <w:rFonts w:ascii="Times New Roman" w:hAnsi="Times New Roman"/>
          <w:sz w:val="24"/>
          <w:szCs w:val="24"/>
        </w:rPr>
        <w:t>—</w:t>
      </w:r>
      <w:r>
        <w:rPr>
          <w:rFonts w:ascii="Times New Roman" w:hAnsi="Times New Roman"/>
          <w:sz w:val="24"/>
          <w:szCs w:val="24"/>
        </w:rPr>
        <w:t>which was</w:t>
      </w:r>
      <w:r w:rsidRPr="00B63C33">
        <w:rPr>
          <w:rFonts w:ascii="Times New Roman" w:hAnsi="Times New Roman"/>
          <w:sz w:val="24"/>
          <w:szCs w:val="24"/>
        </w:rPr>
        <w:t xml:space="preserve"> reflective of its</w:t>
      </w:r>
      <w:r>
        <w:rPr>
          <w:rFonts w:ascii="Times New Roman" w:hAnsi="Times New Roman"/>
          <w:sz w:val="24"/>
          <w:szCs w:val="24"/>
        </w:rPr>
        <w:t xml:space="preserve"> positioning as an advocate for </w:t>
      </w:r>
      <w:r w:rsidRPr="00B63C33">
        <w:rPr>
          <w:rFonts w:ascii="Times New Roman" w:hAnsi="Times New Roman"/>
          <w:sz w:val="24"/>
          <w:szCs w:val="24"/>
        </w:rPr>
        <w:t xml:space="preserve">community engagement for </w:t>
      </w:r>
      <w:r w:rsidRPr="00960AA4">
        <w:rPr>
          <w:rFonts w:ascii="Times New Roman" w:hAnsi="Times New Roman"/>
          <w:sz w:val="24"/>
          <w:szCs w:val="24"/>
        </w:rPr>
        <w:t xml:space="preserve">service innovation. In this regard, Nexus </w:t>
      </w:r>
      <w:r>
        <w:rPr>
          <w:rFonts w:ascii="Times New Roman" w:hAnsi="Times New Roman"/>
          <w:sz w:val="24"/>
          <w:szCs w:val="24"/>
        </w:rPr>
        <w:t>was</w:t>
      </w:r>
      <w:r w:rsidRPr="00960AA4">
        <w:rPr>
          <w:rFonts w:ascii="Times New Roman" w:hAnsi="Times New Roman"/>
          <w:sz w:val="24"/>
          <w:szCs w:val="24"/>
        </w:rPr>
        <w:t xml:space="preserve"> driven by a mission to </w:t>
      </w:r>
      <w:r>
        <w:rPr>
          <w:rFonts w:ascii="Times New Roman" w:hAnsi="Times New Roman"/>
          <w:sz w:val="24"/>
          <w:szCs w:val="24"/>
        </w:rPr>
        <w:t>“</w:t>
      </w:r>
      <w:r w:rsidRPr="00602DE5">
        <w:rPr>
          <w:rFonts w:ascii="Times New Roman" w:hAnsi="Times New Roman"/>
          <w:sz w:val="24"/>
          <w:szCs w:val="24"/>
        </w:rPr>
        <w:t>…improve the level of community involvement [….] by voluntarily meeting higher standards of transparency, accountability and performance, [and assessing] how our practices impact our employees, our community, the environment, and our customers</w:t>
      </w:r>
      <w:r>
        <w:rPr>
          <w:rFonts w:ascii="Times New Roman" w:hAnsi="Times New Roman"/>
          <w:sz w:val="24"/>
          <w:szCs w:val="24"/>
        </w:rPr>
        <w:t>”</w:t>
      </w:r>
      <w:r w:rsidRPr="00602DE5">
        <w:rPr>
          <w:rFonts w:ascii="Times New Roman" w:hAnsi="Times New Roman"/>
          <w:sz w:val="24"/>
          <w:szCs w:val="24"/>
        </w:rPr>
        <w:t xml:space="preserve"> (Nexus website)</w:t>
      </w:r>
      <w:r>
        <w:rPr>
          <w:rFonts w:ascii="Times New Roman" w:hAnsi="Times New Roman"/>
          <w:sz w:val="24"/>
          <w:szCs w:val="24"/>
        </w:rPr>
        <w:t>.</w:t>
      </w:r>
      <w:r w:rsidRPr="00B63C33">
        <w:rPr>
          <w:rFonts w:ascii="Times New Roman" w:hAnsi="Times New Roman"/>
          <w:i/>
          <w:sz w:val="24"/>
          <w:szCs w:val="24"/>
        </w:rPr>
        <w:t xml:space="preserve"> </w:t>
      </w:r>
    </w:p>
    <w:p w:rsidR="00726024" w:rsidRDefault="00726024" w:rsidP="00B82813">
      <w:pPr>
        <w:tabs>
          <w:tab w:val="left" w:pos="5940"/>
        </w:tabs>
        <w:spacing w:after="120" w:line="480" w:lineRule="auto"/>
        <w:ind w:firstLine="720"/>
        <w:rPr>
          <w:rFonts w:ascii="Times New Roman" w:hAnsi="Times New Roman"/>
          <w:color w:val="000000"/>
          <w:sz w:val="24"/>
          <w:szCs w:val="24"/>
        </w:rPr>
      </w:pPr>
      <w:r>
        <w:rPr>
          <w:rFonts w:ascii="Times New Roman" w:eastAsia="Times New Roman" w:hAnsi="Times New Roman"/>
          <w:color w:val="000000"/>
          <w:sz w:val="24"/>
          <w:szCs w:val="24"/>
        </w:rPr>
        <w:t>There was a clear</w:t>
      </w:r>
      <w:r w:rsidRPr="007B1F21">
        <w:rPr>
          <w:rFonts w:ascii="Times New Roman" w:eastAsia="Times New Roman" w:hAnsi="Times New Roman"/>
          <w:color w:val="000000"/>
          <w:sz w:val="24"/>
          <w:szCs w:val="24"/>
        </w:rPr>
        <w:t xml:space="preserve"> focus on </w:t>
      </w:r>
      <w:r>
        <w:rPr>
          <w:rFonts w:ascii="Times New Roman" w:eastAsia="Times New Roman" w:hAnsi="Times New Roman"/>
          <w:i/>
          <w:color w:val="000000"/>
          <w:sz w:val="24"/>
          <w:szCs w:val="24"/>
        </w:rPr>
        <w:t xml:space="preserve">developing integrated service processes </w:t>
      </w:r>
      <w:r>
        <w:rPr>
          <w:rFonts w:ascii="Times New Roman" w:hAnsi="Times New Roman"/>
          <w:color w:val="000000"/>
          <w:sz w:val="24"/>
          <w:szCs w:val="24"/>
        </w:rPr>
        <w:t>for co-creation with clients</w:t>
      </w:r>
      <w:r>
        <w:rPr>
          <w:rFonts w:ascii="Times New Roman" w:eastAsia="Times New Roman" w:hAnsi="Times New Roman"/>
          <w:color w:val="000000"/>
          <w:sz w:val="24"/>
          <w:szCs w:val="24"/>
        </w:rPr>
        <w:t>, delivered through b</w:t>
      </w:r>
      <w:r>
        <w:rPr>
          <w:rFonts w:ascii="Times New Roman" w:hAnsi="Times New Roman"/>
          <w:color w:val="000000"/>
          <w:sz w:val="24"/>
          <w:szCs w:val="24"/>
        </w:rPr>
        <w:t>etter internal coordination between the client engagement, marketing and product development functions (note the concepts ‘processes’, ‘engagement’, ‘marketing’, and ‘product managers’ are linked)</w:t>
      </w:r>
      <w:r>
        <w:rPr>
          <w:rFonts w:ascii="Times New Roman" w:eastAsia="Times New Roman" w:hAnsi="Times New Roman"/>
          <w:i/>
          <w:color w:val="000000"/>
          <w:sz w:val="24"/>
          <w:szCs w:val="24"/>
        </w:rPr>
        <w:t xml:space="preserve">. </w:t>
      </w:r>
      <w:r>
        <w:rPr>
          <w:rFonts w:ascii="Times New Roman" w:hAnsi="Times New Roman"/>
          <w:color w:val="000000"/>
          <w:sz w:val="24"/>
          <w:szCs w:val="24"/>
        </w:rPr>
        <w:t xml:space="preserve">In delivering holistic client </w:t>
      </w:r>
      <w:r w:rsidRPr="00A32AAC">
        <w:rPr>
          <w:rFonts w:ascii="Times New Roman" w:hAnsi="Times New Roman"/>
          <w:color w:val="000000"/>
          <w:sz w:val="24"/>
          <w:szCs w:val="24"/>
        </w:rPr>
        <w:t>relationship management, service</w:t>
      </w:r>
      <w:r>
        <w:rPr>
          <w:rFonts w:ascii="Times New Roman" w:hAnsi="Times New Roman"/>
          <w:color w:val="000000"/>
          <w:sz w:val="24"/>
          <w:szCs w:val="24"/>
        </w:rPr>
        <w:t>,</w:t>
      </w:r>
      <w:r w:rsidRPr="00A32AAC">
        <w:rPr>
          <w:rFonts w:ascii="Times New Roman" w:hAnsi="Times New Roman"/>
          <w:color w:val="000000"/>
          <w:sz w:val="24"/>
          <w:szCs w:val="24"/>
        </w:rPr>
        <w:t xml:space="preserve"> and training</w:t>
      </w:r>
      <w:r>
        <w:rPr>
          <w:rFonts w:ascii="Times New Roman" w:hAnsi="Times New Roman"/>
          <w:color w:val="000000"/>
          <w:sz w:val="24"/>
          <w:szCs w:val="24"/>
        </w:rPr>
        <w:t>, Nexus’</w:t>
      </w:r>
      <w:r w:rsidRPr="00A32AAC">
        <w:rPr>
          <w:rFonts w:ascii="Times New Roman" w:hAnsi="Times New Roman"/>
          <w:color w:val="000000"/>
          <w:sz w:val="24"/>
          <w:szCs w:val="24"/>
        </w:rPr>
        <w:t xml:space="preserve"> </w:t>
      </w:r>
      <w:r>
        <w:rPr>
          <w:rFonts w:ascii="Times New Roman" w:hAnsi="Times New Roman"/>
          <w:color w:val="000000"/>
          <w:sz w:val="24"/>
          <w:szCs w:val="24"/>
        </w:rPr>
        <w:t>engagement managers “ask</w:t>
      </w:r>
      <w:r w:rsidRPr="00A32AAC">
        <w:rPr>
          <w:rFonts w:ascii="Times New Roman" w:hAnsi="Times New Roman"/>
          <w:color w:val="000000"/>
          <w:sz w:val="24"/>
          <w:szCs w:val="24"/>
        </w:rPr>
        <w:t xml:space="preserve"> clients what their issues and frustrations are, so they can develop solutions around it</w:t>
      </w:r>
      <w:r>
        <w:rPr>
          <w:rFonts w:ascii="Times New Roman" w:hAnsi="Times New Roman"/>
          <w:color w:val="000000"/>
          <w:sz w:val="24"/>
          <w:szCs w:val="24"/>
        </w:rPr>
        <w:t xml:space="preserve">….the </w:t>
      </w:r>
      <w:r w:rsidRPr="00A32AAC">
        <w:rPr>
          <w:rFonts w:ascii="Times New Roman" w:hAnsi="Times New Roman"/>
          <w:color w:val="000000"/>
          <w:sz w:val="24"/>
          <w:szCs w:val="24"/>
        </w:rPr>
        <w:t>proc</w:t>
      </w:r>
      <w:r>
        <w:rPr>
          <w:rFonts w:ascii="Times New Roman" w:hAnsi="Times New Roman"/>
          <w:color w:val="000000"/>
          <w:sz w:val="24"/>
          <w:szCs w:val="24"/>
        </w:rPr>
        <w:t>ess is thus very client-centered” (Chief Practice Officer). This process became increasingly formalized into one where engagement managers kept track of how clients use the platform, capture and feed potential case studies internally to develop testimonials for Nexus, as well as best practice material, which are then shared with both potential and existing clients. Furthermore, client feedback</w:t>
      </w:r>
      <w:r w:rsidRPr="007D2896">
        <w:rPr>
          <w:rFonts w:ascii="Times New Roman" w:hAnsi="Times New Roman"/>
          <w:color w:val="000000"/>
          <w:sz w:val="24"/>
          <w:szCs w:val="24"/>
        </w:rPr>
        <w:t xml:space="preserve"> </w:t>
      </w:r>
      <w:r>
        <w:rPr>
          <w:rFonts w:ascii="Times New Roman" w:hAnsi="Times New Roman"/>
          <w:color w:val="000000"/>
          <w:sz w:val="24"/>
          <w:szCs w:val="24"/>
        </w:rPr>
        <w:t xml:space="preserve">is regularly relayed to the product manager, in turn feeding into the strategic technology roadmap, and translating into a better platform that enhances the user experience for both clients and community participants. Likewise, the product development team regularly updated the engagement </w:t>
      </w:r>
      <w:r>
        <w:rPr>
          <w:rFonts w:ascii="Times New Roman" w:hAnsi="Times New Roman"/>
          <w:color w:val="000000"/>
          <w:sz w:val="24"/>
          <w:szCs w:val="24"/>
        </w:rPr>
        <w:lastRenderedPageBreak/>
        <w:t xml:space="preserve">managers on the resulting, newly developed platform features, so clients could be informed and upskilled as needed. </w:t>
      </w:r>
      <w:r w:rsidRPr="00334AE7">
        <w:rPr>
          <w:rFonts w:ascii="Times New Roman" w:eastAsia="Times New Roman" w:hAnsi="Times New Roman"/>
          <w:color w:val="000000"/>
          <w:sz w:val="24"/>
          <w:szCs w:val="24"/>
        </w:rPr>
        <w:t xml:space="preserve">The aim </w:t>
      </w:r>
      <w:r>
        <w:rPr>
          <w:rFonts w:ascii="Times New Roman" w:eastAsia="Times New Roman" w:hAnsi="Times New Roman"/>
          <w:color w:val="000000"/>
          <w:sz w:val="24"/>
          <w:szCs w:val="24"/>
        </w:rPr>
        <w:t>was</w:t>
      </w:r>
      <w:r w:rsidRPr="00334AE7">
        <w:rPr>
          <w:rFonts w:ascii="Times New Roman" w:eastAsia="Times New Roman" w:hAnsi="Times New Roman"/>
          <w:color w:val="000000"/>
          <w:sz w:val="24"/>
          <w:szCs w:val="24"/>
        </w:rPr>
        <w:t xml:space="preserve"> to ensure that clients use the platform well</w:t>
      </w:r>
      <w:r>
        <w:rPr>
          <w:rFonts w:ascii="Times New Roman" w:eastAsia="Times New Roman" w:hAnsi="Times New Roman"/>
          <w:color w:val="000000"/>
          <w:sz w:val="24"/>
          <w:szCs w:val="24"/>
        </w:rPr>
        <w:t>, in order to co-create innovative services with their communities</w:t>
      </w:r>
      <w:r w:rsidRPr="00334AE7">
        <w:rPr>
          <w:rFonts w:ascii="Times New Roman" w:eastAsia="Times New Roman" w:hAnsi="Times New Roman"/>
          <w:color w:val="000000"/>
          <w:sz w:val="24"/>
          <w:szCs w:val="24"/>
        </w:rPr>
        <w:t>—</w:t>
      </w:r>
      <w:r>
        <w:rPr>
          <w:rFonts w:ascii="Times New Roman" w:eastAsia="Times New Roman" w:hAnsi="Times New Roman"/>
          <w:color w:val="000000"/>
          <w:sz w:val="24"/>
          <w:szCs w:val="24"/>
        </w:rPr>
        <w:t>that would</w:t>
      </w:r>
      <w:r w:rsidRPr="00334AE7">
        <w:rPr>
          <w:rFonts w:ascii="Times New Roman" w:eastAsia="Times New Roman" w:hAnsi="Times New Roman"/>
          <w:color w:val="000000"/>
          <w:sz w:val="24"/>
          <w:szCs w:val="24"/>
        </w:rPr>
        <w:t xml:space="preserve"> allow them to get more value out of it, and thus Nexus </w:t>
      </w:r>
      <w:r>
        <w:rPr>
          <w:rFonts w:ascii="Times New Roman" w:eastAsia="Times New Roman" w:hAnsi="Times New Roman"/>
          <w:color w:val="000000"/>
          <w:sz w:val="24"/>
          <w:szCs w:val="24"/>
        </w:rPr>
        <w:t>too would</w:t>
      </w:r>
      <w:r w:rsidRPr="00334AE7">
        <w:rPr>
          <w:rFonts w:ascii="Times New Roman" w:eastAsia="Times New Roman" w:hAnsi="Times New Roman"/>
          <w:color w:val="000000"/>
          <w:sz w:val="24"/>
          <w:szCs w:val="24"/>
        </w:rPr>
        <w:t xml:space="preserve"> get better commercial outcomes. </w:t>
      </w:r>
    </w:p>
    <w:p w:rsidR="00726024" w:rsidRPr="0038749C" w:rsidRDefault="00726024" w:rsidP="00B82813">
      <w:pPr>
        <w:pStyle w:val="Heading3"/>
        <w:tabs>
          <w:tab w:val="left" w:pos="6030"/>
        </w:tabs>
        <w:spacing w:before="0" w:after="120" w:line="480" w:lineRule="auto"/>
        <w:rPr>
          <w:rFonts w:ascii="Times New Roman" w:hAnsi="Times New Roman" w:cs="Times New Roman"/>
          <w:i/>
          <w:color w:val="auto"/>
          <w:sz w:val="24"/>
          <w:szCs w:val="24"/>
        </w:rPr>
      </w:pPr>
      <w:r>
        <w:rPr>
          <w:rFonts w:ascii="Times New Roman" w:hAnsi="Times New Roman" w:cs="Times New Roman"/>
          <w:i/>
          <w:color w:val="auto"/>
          <w:sz w:val="24"/>
          <w:szCs w:val="24"/>
        </w:rPr>
        <w:t>Mechanisms of CCs Affecting Marketing and Technological Capabilities to Enable Clients Overcome Internal Barriers</w:t>
      </w:r>
    </w:p>
    <w:p w:rsidR="00726024" w:rsidRPr="009A1D52" w:rsidRDefault="00726024" w:rsidP="00B74388">
      <w:pPr>
        <w:tabs>
          <w:tab w:val="left" w:pos="7920"/>
        </w:tabs>
        <w:spacing w:after="120" w:line="480" w:lineRule="auto"/>
        <w:rPr>
          <w:rFonts w:ascii="Times New Roman" w:hAnsi="Times New Roman" w:cs="Times New Roman"/>
          <w:sz w:val="24"/>
          <w:szCs w:val="24"/>
        </w:rPr>
      </w:pPr>
      <w:r>
        <w:rPr>
          <w:rFonts w:ascii="Times New Roman" w:hAnsi="Times New Roman" w:cs="Times New Roman"/>
          <w:sz w:val="24"/>
          <w:szCs w:val="24"/>
        </w:rPr>
        <w:t xml:space="preserve">In this section, we focus on </w:t>
      </w:r>
      <w:r w:rsidRPr="00227920">
        <w:rPr>
          <w:rFonts w:ascii="Times New Roman" w:hAnsi="Times New Roman" w:cs="Times New Roman"/>
          <w:i/>
          <w:sz w:val="24"/>
          <w:szCs w:val="24"/>
        </w:rPr>
        <w:t>how</w:t>
      </w:r>
      <w:r w:rsidRPr="008F56F4">
        <w:rPr>
          <w:rFonts w:ascii="Times New Roman" w:hAnsi="Times New Roman" w:cs="Times New Roman"/>
          <w:sz w:val="24"/>
          <w:szCs w:val="24"/>
        </w:rPr>
        <w:t xml:space="preserve"> the intermediary</w:t>
      </w:r>
      <w:r>
        <w:rPr>
          <w:rFonts w:ascii="Times New Roman" w:hAnsi="Times New Roman" w:cs="Times New Roman"/>
          <w:sz w:val="24"/>
          <w:szCs w:val="24"/>
        </w:rPr>
        <w:t>’ CCs leverage</w:t>
      </w:r>
      <w:r>
        <w:rPr>
          <w:rFonts w:ascii="Times New Roman" w:eastAsia="Times New Roman" w:hAnsi="Times New Roman"/>
          <w:color w:val="000000"/>
          <w:sz w:val="24"/>
          <w:szCs w:val="24"/>
        </w:rPr>
        <w:t xml:space="preserve"> </w:t>
      </w:r>
      <w:r w:rsidRPr="008F56F4">
        <w:rPr>
          <w:rFonts w:ascii="Times New Roman" w:hAnsi="Times New Roman" w:cs="Times New Roman"/>
          <w:i/>
          <w:sz w:val="24"/>
          <w:szCs w:val="24"/>
        </w:rPr>
        <w:t>technological</w:t>
      </w:r>
      <w:r>
        <w:rPr>
          <w:rFonts w:ascii="Times New Roman" w:hAnsi="Times New Roman" w:cs="Times New Roman"/>
          <w:i/>
          <w:sz w:val="24"/>
          <w:szCs w:val="24"/>
        </w:rPr>
        <w:t xml:space="preserve"> and</w:t>
      </w:r>
      <w:r w:rsidRPr="008F56F4">
        <w:rPr>
          <w:rFonts w:ascii="Times New Roman" w:hAnsi="Times New Roman" w:cs="Times New Roman"/>
          <w:i/>
          <w:sz w:val="24"/>
          <w:szCs w:val="24"/>
        </w:rPr>
        <w:t xml:space="preserve"> marketing</w:t>
      </w:r>
      <w:r>
        <w:rPr>
          <w:rFonts w:ascii="Times New Roman" w:hAnsi="Times New Roman" w:cs="Times New Roman"/>
          <w:i/>
          <w:sz w:val="24"/>
          <w:szCs w:val="24"/>
        </w:rPr>
        <w:t xml:space="preserve"> capabilities </w:t>
      </w:r>
      <w:r>
        <w:rPr>
          <w:rFonts w:ascii="Times New Roman" w:hAnsi="Times New Roman" w:cs="Times New Roman"/>
          <w:sz w:val="24"/>
          <w:szCs w:val="24"/>
        </w:rPr>
        <w:t xml:space="preserve">to further support clients to overcome </w:t>
      </w:r>
      <w:r w:rsidRPr="00227920">
        <w:rPr>
          <w:rFonts w:ascii="Times New Roman" w:hAnsi="Times New Roman"/>
          <w:i/>
          <w:sz w:val="24"/>
          <w:szCs w:val="24"/>
        </w:rPr>
        <w:t>organizational and project-</w:t>
      </w:r>
      <w:r>
        <w:rPr>
          <w:rFonts w:ascii="Times New Roman" w:hAnsi="Times New Roman"/>
          <w:i/>
          <w:sz w:val="24"/>
          <w:szCs w:val="24"/>
        </w:rPr>
        <w:t>related</w:t>
      </w:r>
      <w:r w:rsidRPr="00227920">
        <w:rPr>
          <w:rFonts w:ascii="Times New Roman" w:hAnsi="Times New Roman"/>
          <w:i/>
          <w:sz w:val="24"/>
          <w:szCs w:val="24"/>
        </w:rPr>
        <w:t xml:space="preserve"> barriers</w:t>
      </w:r>
      <w:r>
        <w:rPr>
          <w:rFonts w:ascii="Times New Roman" w:hAnsi="Times New Roman"/>
          <w:i/>
          <w:sz w:val="24"/>
          <w:szCs w:val="24"/>
        </w:rPr>
        <w:t xml:space="preserve">, </w:t>
      </w:r>
      <w:r>
        <w:rPr>
          <w:rFonts w:ascii="Times New Roman" w:hAnsi="Times New Roman" w:cs="Times New Roman"/>
          <w:sz w:val="24"/>
          <w:szCs w:val="24"/>
        </w:rPr>
        <w:t xml:space="preserve">with examples in Table 4 (see also Figure 1 and Online Appendix C). Essentially, this section presents the micro-foundations of the identified CCs </w:t>
      </w:r>
      <w:r>
        <w:rPr>
          <w:rFonts w:ascii="Times New Roman" w:hAnsi="Times New Roman" w:cs="Times New Roman"/>
          <w:sz w:val="24"/>
          <w:szCs w:val="24"/>
          <w:lang w:val="en-GB"/>
        </w:rPr>
        <w:t>(</w:t>
      </w:r>
      <w:r w:rsidRPr="00C03068">
        <w:rPr>
          <w:rFonts w:ascii="Times New Roman" w:hAnsi="Times New Roman" w:cs="Times New Roman"/>
          <w:sz w:val="24"/>
          <w:szCs w:val="24"/>
          <w:lang w:val="en-GB"/>
        </w:rPr>
        <w:t>Jonas et al., 2018</w:t>
      </w:r>
      <w:r>
        <w:rPr>
          <w:rFonts w:ascii="Times New Roman" w:hAnsi="Times New Roman" w:cs="Times New Roman"/>
          <w:sz w:val="24"/>
          <w:szCs w:val="24"/>
          <w:lang w:val="en-GB"/>
        </w:rPr>
        <w:t>).</w:t>
      </w:r>
    </w:p>
    <w:p w:rsidR="00726024" w:rsidRPr="0042309D" w:rsidRDefault="00726024" w:rsidP="00B82813">
      <w:pPr>
        <w:tabs>
          <w:tab w:val="left" w:pos="5400"/>
          <w:tab w:val="left" w:pos="5940"/>
          <w:tab w:val="left" w:pos="6210"/>
          <w:tab w:val="decimal" w:pos="7830"/>
        </w:tabs>
        <w:autoSpaceDE w:val="0"/>
        <w:autoSpaceDN w:val="0"/>
        <w:adjustRightInd w:val="0"/>
        <w:spacing w:after="120" w:line="480" w:lineRule="auto"/>
        <w:rPr>
          <w:rFonts w:ascii="Times New Roman" w:hAnsi="Times New Roman" w:cs="Times New Roman"/>
          <w:b/>
          <w:i/>
          <w:sz w:val="24"/>
          <w:szCs w:val="24"/>
        </w:rPr>
      </w:pPr>
      <w:r>
        <w:rPr>
          <w:rFonts w:ascii="Times New Roman" w:hAnsi="Times New Roman" w:cs="Times New Roman"/>
          <w:i/>
          <w:sz w:val="24"/>
          <w:szCs w:val="24"/>
        </w:rPr>
        <w:t>CCs</w:t>
      </w:r>
      <w:r w:rsidRPr="000837E1">
        <w:rPr>
          <w:rFonts w:ascii="Times New Roman" w:hAnsi="Times New Roman" w:cs="Times New Roman"/>
          <w:i/>
          <w:sz w:val="24"/>
          <w:szCs w:val="24"/>
        </w:rPr>
        <w:t xml:space="preserve"> affecting </w:t>
      </w:r>
      <w:r w:rsidRPr="00285FA8">
        <w:rPr>
          <w:rFonts w:ascii="Times New Roman" w:hAnsi="Times New Roman" w:cs="Times New Roman"/>
          <w:i/>
          <w:sz w:val="24"/>
          <w:szCs w:val="24"/>
        </w:rPr>
        <w:t>technological capabilities</w:t>
      </w:r>
      <w:r w:rsidRPr="000311D6">
        <w:rPr>
          <w:rFonts w:ascii="Times New Roman" w:hAnsi="Times New Roman" w:cs="Times New Roman"/>
          <w:i/>
          <w:sz w:val="24"/>
          <w:szCs w:val="24"/>
        </w:rPr>
        <w:t xml:space="preserve"> </w:t>
      </w:r>
    </w:p>
    <w:p w:rsidR="00726024" w:rsidRDefault="00726024" w:rsidP="00B82813">
      <w:pPr>
        <w:tabs>
          <w:tab w:val="left" w:pos="5850"/>
          <w:tab w:val="left" w:pos="6210"/>
          <w:tab w:val="left" w:pos="7290"/>
          <w:tab w:val="left" w:pos="8010"/>
        </w:tabs>
        <w:autoSpaceDE w:val="0"/>
        <w:autoSpaceDN w:val="0"/>
        <w:adjustRightInd w:val="0"/>
        <w:spacing w:after="120" w:line="480" w:lineRule="auto"/>
        <w:rPr>
          <w:rFonts w:ascii="Times New Roman" w:hAnsi="Times New Roman" w:cs="Times New Roman"/>
          <w:sz w:val="24"/>
          <w:szCs w:val="24"/>
        </w:rPr>
      </w:pPr>
      <w:r>
        <w:rPr>
          <w:rFonts w:ascii="Times New Roman" w:hAnsi="Times New Roman" w:cs="Times New Roman"/>
          <w:color w:val="212121"/>
          <w:sz w:val="24"/>
          <w:szCs w:val="24"/>
          <w:shd w:val="clear" w:color="auto" w:fill="FFFFFF"/>
        </w:rPr>
        <w:t>T</w:t>
      </w:r>
      <w:r w:rsidRPr="00F71594">
        <w:rPr>
          <w:rFonts w:ascii="Times New Roman" w:hAnsi="Times New Roman" w:cs="Times New Roman"/>
          <w:color w:val="212121"/>
          <w:sz w:val="24"/>
          <w:szCs w:val="24"/>
          <w:shd w:val="clear" w:color="auto" w:fill="FFFFFF"/>
        </w:rPr>
        <w:t xml:space="preserve">he four </w:t>
      </w:r>
      <w:r>
        <w:rPr>
          <w:rFonts w:ascii="Times New Roman" w:hAnsi="Times New Roman" w:cs="Times New Roman"/>
          <w:color w:val="212121"/>
          <w:sz w:val="24"/>
          <w:szCs w:val="24"/>
          <w:shd w:val="clear" w:color="auto" w:fill="FFFFFF"/>
        </w:rPr>
        <w:t xml:space="preserve">identified </w:t>
      </w:r>
      <w:r w:rsidRPr="00F71594">
        <w:rPr>
          <w:rFonts w:ascii="Times New Roman" w:hAnsi="Times New Roman"/>
          <w:sz w:val="24"/>
          <w:szCs w:val="24"/>
        </w:rPr>
        <w:t xml:space="preserve">client-centric </w:t>
      </w:r>
      <w:r>
        <w:rPr>
          <w:rFonts w:ascii="Times New Roman" w:hAnsi="Times New Roman"/>
          <w:sz w:val="24"/>
          <w:szCs w:val="24"/>
        </w:rPr>
        <w:t xml:space="preserve">processes </w:t>
      </w:r>
      <w:r w:rsidRPr="00334AE7">
        <w:rPr>
          <w:rFonts w:ascii="Times New Roman" w:eastAsia="Times New Roman" w:hAnsi="Times New Roman"/>
          <w:color w:val="000000"/>
          <w:sz w:val="24"/>
          <w:szCs w:val="24"/>
        </w:rPr>
        <w:t>—</w:t>
      </w:r>
      <w:r>
        <w:rPr>
          <w:rFonts w:ascii="Times New Roman" w:eastAsia="Times New Roman" w:hAnsi="Times New Roman"/>
          <w:color w:val="000000"/>
          <w:sz w:val="24"/>
          <w:szCs w:val="24"/>
        </w:rPr>
        <w:t xml:space="preserve"> </w:t>
      </w:r>
      <w:r w:rsidRPr="00F71594">
        <w:rPr>
          <w:rFonts w:ascii="Times New Roman" w:hAnsi="Times New Roman" w:cs="Times New Roman"/>
          <w:i/>
          <w:sz w:val="24"/>
          <w:szCs w:val="24"/>
        </w:rPr>
        <w:t>personalizing client services</w:t>
      </w:r>
      <w:r w:rsidRPr="00F71594">
        <w:rPr>
          <w:rFonts w:ascii="Times New Roman" w:hAnsi="Times New Roman" w:cs="Times New Roman"/>
          <w:sz w:val="24"/>
          <w:szCs w:val="24"/>
        </w:rPr>
        <w:t xml:space="preserve">, </w:t>
      </w:r>
      <w:r w:rsidRPr="00F71594">
        <w:rPr>
          <w:rFonts w:ascii="Times New Roman" w:hAnsi="Times New Roman" w:cs="Times New Roman"/>
          <w:i/>
          <w:sz w:val="24"/>
          <w:szCs w:val="24"/>
        </w:rPr>
        <w:t>building client relationships,</w:t>
      </w:r>
      <w:r w:rsidRPr="00F71594">
        <w:rPr>
          <w:rFonts w:ascii="Times New Roman" w:hAnsi="Times New Roman" w:cs="Times New Roman"/>
          <w:sz w:val="24"/>
          <w:szCs w:val="24"/>
        </w:rPr>
        <w:t xml:space="preserve"> </w:t>
      </w:r>
      <w:r w:rsidRPr="00F71594">
        <w:rPr>
          <w:rFonts w:ascii="Times New Roman" w:hAnsi="Times New Roman" w:cs="Times New Roman"/>
          <w:i/>
          <w:sz w:val="24"/>
          <w:szCs w:val="24"/>
        </w:rPr>
        <w:t>fostering client skills and expertise</w:t>
      </w:r>
      <w:r w:rsidRPr="00F71594">
        <w:rPr>
          <w:rFonts w:ascii="Times New Roman" w:hAnsi="Times New Roman" w:cs="Times New Roman"/>
          <w:sz w:val="24"/>
          <w:szCs w:val="24"/>
        </w:rPr>
        <w:t xml:space="preserve"> and </w:t>
      </w:r>
      <w:r w:rsidRPr="00F71594">
        <w:rPr>
          <w:rFonts w:ascii="Times New Roman" w:hAnsi="Times New Roman" w:cs="Times New Roman"/>
          <w:i/>
          <w:sz w:val="24"/>
          <w:szCs w:val="24"/>
        </w:rPr>
        <w:t>co-developing product with clients</w:t>
      </w:r>
      <w:r w:rsidRPr="00334AE7">
        <w:rPr>
          <w:rFonts w:ascii="Times New Roman" w:eastAsia="Times New Roman" w:hAnsi="Times New Roman"/>
          <w:color w:val="000000"/>
          <w:sz w:val="24"/>
          <w:szCs w:val="24"/>
        </w:rPr>
        <w:t>—</w:t>
      </w:r>
      <w:r w:rsidRPr="00F71594">
        <w:rPr>
          <w:rFonts w:ascii="Times New Roman" w:hAnsi="Times New Roman" w:cs="Times New Roman"/>
          <w:sz w:val="24"/>
          <w:szCs w:val="24"/>
        </w:rPr>
        <w:t xml:space="preserve">together </w:t>
      </w:r>
      <w:r w:rsidRPr="00F71594">
        <w:rPr>
          <w:rFonts w:ascii="Times New Roman" w:hAnsi="Times New Roman"/>
          <w:sz w:val="24"/>
          <w:szCs w:val="24"/>
        </w:rPr>
        <w:t xml:space="preserve">help improve the technological </w:t>
      </w:r>
      <w:r>
        <w:rPr>
          <w:rFonts w:ascii="Times New Roman" w:hAnsi="Times New Roman"/>
          <w:sz w:val="24"/>
          <w:szCs w:val="24"/>
        </w:rPr>
        <w:t>offering</w:t>
      </w:r>
      <w:r w:rsidRPr="00CF14DF">
        <w:rPr>
          <w:rFonts w:ascii="Times New Roman" w:hAnsi="Times New Roman"/>
          <w:sz w:val="24"/>
          <w:szCs w:val="24"/>
        </w:rPr>
        <w:t xml:space="preserve"> and enhance the utilization of the </w:t>
      </w:r>
      <w:r>
        <w:rPr>
          <w:rFonts w:ascii="Times New Roman" w:hAnsi="Times New Roman"/>
          <w:sz w:val="24"/>
          <w:szCs w:val="24"/>
        </w:rPr>
        <w:t>offering</w:t>
      </w:r>
      <w:r w:rsidRPr="00CF14DF">
        <w:rPr>
          <w:rFonts w:ascii="Times New Roman" w:hAnsi="Times New Roman"/>
          <w:sz w:val="24"/>
          <w:szCs w:val="24"/>
        </w:rPr>
        <w:t xml:space="preserve"> by the client. </w:t>
      </w:r>
      <w:r>
        <w:rPr>
          <w:rFonts w:ascii="Times New Roman" w:hAnsi="Times New Roman"/>
          <w:sz w:val="24"/>
          <w:szCs w:val="24"/>
        </w:rPr>
        <w:t xml:space="preserve">These serve as </w:t>
      </w:r>
      <w:r>
        <w:rPr>
          <w:rFonts w:ascii="Times New Roman" w:hAnsi="Times New Roman" w:cs="Times New Roman"/>
          <w:sz w:val="24"/>
          <w:szCs w:val="24"/>
        </w:rPr>
        <w:t xml:space="preserve">micro-foundations </w:t>
      </w:r>
      <w:r>
        <w:rPr>
          <w:rFonts w:ascii="Times New Roman" w:hAnsi="Times New Roman"/>
          <w:sz w:val="24"/>
          <w:szCs w:val="24"/>
        </w:rPr>
        <w:t xml:space="preserve">underlying a set of </w:t>
      </w:r>
      <w:r>
        <w:rPr>
          <w:rFonts w:ascii="Times New Roman" w:hAnsi="Times New Roman" w:cs="Times New Roman"/>
          <w:sz w:val="24"/>
          <w:szCs w:val="24"/>
        </w:rPr>
        <w:t>CCs that affect Nexus’ technological capabilities</w:t>
      </w:r>
      <w:r w:rsidRPr="00F71594">
        <w:rPr>
          <w:rFonts w:ascii="Times New Roman" w:hAnsi="Times New Roman"/>
          <w:sz w:val="24"/>
          <w:szCs w:val="24"/>
        </w:rPr>
        <w:t xml:space="preserve">: </w:t>
      </w:r>
      <w:r w:rsidRPr="00F71594">
        <w:rPr>
          <w:rFonts w:ascii="Times New Roman" w:hAnsi="Times New Roman"/>
          <w:i/>
          <w:sz w:val="24"/>
          <w:szCs w:val="24"/>
        </w:rPr>
        <w:t xml:space="preserve">individuated, relational, developmental, </w:t>
      </w:r>
      <w:r w:rsidRPr="00F71594">
        <w:rPr>
          <w:rFonts w:ascii="Times New Roman" w:hAnsi="Times New Roman"/>
          <w:sz w:val="24"/>
          <w:szCs w:val="24"/>
        </w:rPr>
        <w:t xml:space="preserve">and </w:t>
      </w:r>
      <w:r>
        <w:rPr>
          <w:rFonts w:ascii="Times New Roman" w:hAnsi="Times New Roman"/>
          <w:i/>
          <w:sz w:val="24"/>
          <w:szCs w:val="24"/>
        </w:rPr>
        <w:t>empowered service capabilities</w:t>
      </w:r>
      <w:r w:rsidRPr="00F71594">
        <w:rPr>
          <w:rFonts w:ascii="Times New Roman" w:hAnsi="Times New Roman"/>
          <w:i/>
          <w:sz w:val="24"/>
          <w:szCs w:val="24"/>
        </w:rPr>
        <w:t>.</w:t>
      </w:r>
      <w:r>
        <w:rPr>
          <w:rFonts w:ascii="Times New Roman" w:hAnsi="Times New Roman"/>
          <w:i/>
          <w:sz w:val="24"/>
          <w:szCs w:val="24"/>
        </w:rPr>
        <w:t xml:space="preserve"> </w:t>
      </w:r>
      <w:r>
        <w:rPr>
          <w:rFonts w:ascii="Times New Roman" w:hAnsi="Times New Roman"/>
          <w:sz w:val="24"/>
          <w:szCs w:val="24"/>
        </w:rPr>
        <w:t>Together, these</w:t>
      </w:r>
      <w:r>
        <w:rPr>
          <w:rFonts w:ascii="Times New Roman" w:hAnsi="Times New Roman" w:cs="Times New Roman"/>
          <w:sz w:val="24"/>
          <w:szCs w:val="24"/>
        </w:rPr>
        <w:t xml:space="preserve"> form a way to </w:t>
      </w:r>
      <w:r w:rsidRPr="00A33354">
        <w:rPr>
          <w:rFonts w:ascii="Times New Roman" w:hAnsi="Times New Roman" w:cs="Times New Roman"/>
          <w:sz w:val="24"/>
          <w:szCs w:val="24"/>
        </w:rPr>
        <w:t>aid</w:t>
      </w:r>
      <w:r>
        <w:rPr>
          <w:rFonts w:ascii="Times New Roman" w:hAnsi="Times New Roman" w:cs="Times New Roman"/>
          <w:sz w:val="24"/>
          <w:szCs w:val="24"/>
        </w:rPr>
        <w:t xml:space="preserve"> clients in using</w:t>
      </w:r>
      <w:r w:rsidRPr="00A33354">
        <w:rPr>
          <w:rFonts w:ascii="Times New Roman" w:hAnsi="Times New Roman" w:cs="Times New Roman"/>
          <w:sz w:val="24"/>
          <w:szCs w:val="24"/>
        </w:rPr>
        <w:t xml:space="preserve"> the platform</w:t>
      </w:r>
      <w:r>
        <w:rPr>
          <w:rFonts w:ascii="Times New Roman" w:hAnsi="Times New Roman" w:cs="Times New Roman"/>
          <w:sz w:val="24"/>
          <w:szCs w:val="24"/>
        </w:rPr>
        <w:t xml:space="preserve"> better and also for Nexus “</w:t>
      </w:r>
      <w:r w:rsidRPr="00A33354">
        <w:rPr>
          <w:rFonts w:ascii="Times New Roman" w:hAnsi="Times New Roman" w:cs="Times New Roman"/>
          <w:sz w:val="24"/>
          <w:szCs w:val="24"/>
        </w:rPr>
        <w:t xml:space="preserve">to figure out what this platform </w:t>
      </w:r>
      <w:r>
        <w:rPr>
          <w:rFonts w:ascii="Times New Roman" w:hAnsi="Times New Roman" w:cs="Times New Roman"/>
          <w:sz w:val="24"/>
          <w:szCs w:val="24"/>
        </w:rPr>
        <w:t>needed to look like” (CTO</w:t>
      </w:r>
      <w:r w:rsidRPr="00A33354">
        <w:rPr>
          <w:rFonts w:ascii="Times New Roman" w:hAnsi="Times New Roman" w:cs="Times New Roman"/>
          <w:sz w:val="24"/>
          <w:szCs w:val="24"/>
        </w:rPr>
        <w:t>).</w:t>
      </w:r>
      <w:r w:rsidRPr="008D1826">
        <w:rPr>
          <w:rFonts w:ascii="Times New Roman" w:hAnsi="Times New Roman" w:cs="Times New Roman"/>
          <w:sz w:val="24"/>
          <w:szCs w:val="24"/>
        </w:rPr>
        <w:t xml:space="preserve"> </w:t>
      </w:r>
      <w:r>
        <w:rPr>
          <w:rFonts w:ascii="Times New Roman" w:hAnsi="Times New Roman"/>
          <w:sz w:val="24"/>
          <w:szCs w:val="24"/>
        </w:rPr>
        <w:t xml:space="preserve">Note also in Online Appendix C that CCs are closely linked with technological capabilities. </w:t>
      </w:r>
    </w:p>
    <w:p w:rsidR="00726024" w:rsidRPr="00705DC3" w:rsidRDefault="00726024" w:rsidP="00B82813">
      <w:pPr>
        <w:spacing w:after="120" w:line="480" w:lineRule="auto"/>
        <w:ind w:firstLine="720"/>
        <w:rPr>
          <w:rFonts w:ascii="Times New Roman" w:hAnsi="Times New Roman" w:cs="Times New Roman"/>
          <w:sz w:val="24"/>
          <w:szCs w:val="24"/>
        </w:rPr>
      </w:pPr>
      <w:r>
        <w:rPr>
          <w:rFonts w:ascii="Times New Roman" w:hAnsi="Times New Roman"/>
          <w:i/>
          <w:sz w:val="24"/>
          <w:szCs w:val="24"/>
        </w:rPr>
        <w:t>P</w:t>
      </w:r>
      <w:r w:rsidRPr="00CF14DF">
        <w:rPr>
          <w:rFonts w:ascii="Times New Roman" w:hAnsi="Times New Roman"/>
          <w:i/>
          <w:sz w:val="24"/>
          <w:szCs w:val="24"/>
        </w:rPr>
        <w:t>ersonalizing client services,</w:t>
      </w:r>
      <w:r w:rsidRPr="00CF14DF">
        <w:rPr>
          <w:rFonts w:ascii="Times New Roman" w:hAnsi="Times New Roman"/>
          <w:sz w:val="24"/>
          <w:szCs w:val="24"/>
        </w:rPr>
        <w:t xml:space="preserve"> which focuses on understanding and </w:t>
      </w:r>
      <w:r w:rsidRPr="00CF14DF">
        <w:rPr>
          <w:rFonts w:ascii="Times New Roman" w:hAnsi="Times New Roman" w:cs="Times New Roman"/>
          <w:sz w:val="24"/>
          <w:szCs w:val="24"/>
        </w:rPr>
        <w:t xml:space="preserve">acting upon individual client needs and capacities, </w:t>
      </w:r>
      <w:r>
        <w:rPr>
          <w:rFonts w:ascii="Times New Roman" w:hAnsi="Times New Roman" w:cs="Times New Roman"/>
          <w:sz w:val="24"/>
          <w:szCs w:val="24"/>
        </w:rPr>
        <w:t>underpins</w:t>
      </w:r>
      <w:r w:rsidRPr="00CF14DF">
        <w:rPr>
          <w:rFonts w:ascii="Times New Roman" w:hAnsi="Times New Roman" w:cs="Times New Roman"/>
          <w:sz w:val="24"/>
          <w:szCs w:val="24"/>
        </w:rPr>
        <w:t xml:space="preserve"> </w:t>
      </w:r>
      <w:r w:rsidRPr="00CF14DF">
        <w:rPr>
          <w:rFonts w:ascii="Times New Roman" w:hAnsi="Times New Roman" w:cs="Times New Roman"/>
          <w:i/>
          <w:sz w:val="24"/>
          <w:szCs w:val="24"/>
        </w:rPr>
        <w:t xml:space="preserve">individuated capability </w:t>
      </w:r>
      <w:r>
        <w:rPr>
          <w:rFonts w:ascii="Times New Roman" w:hAnsi="Times New Roman" w:cs="Times New Roman"/>
          <w:noProof/>
          <w:sz w:val="24"/>
          <w:szCs w:val="24"/>
        </w:rPr>
        <w:t>(LuschVargo and O’Brien, 2007; PayneStorbacka and Frow, 2008)</w:t>
      </w:r>
      <w:r w:rsidRPr="00CF14DF">
        <w:rPr>
          <w:rFonts w:ascii="Times New Roman" w:hAnsi="Times New Roman" w:cs="Times New Roman"/>
          <w:sz w:val="24"/>
          <w:szCs w:val="24"/>
        </w:rPr>
        <w:t xml:space="preserve">. As value is subjectively perceived and individually </w:t>
      </w:r>
      <w:r w:rsidRPr="00CF14DF">
        <w:rPr>
          <w:rFonts w:ascii="Times New Roman" w:hAnsi="Times New Roman" w:cs="Times New Roman"/>
          <w:sz w:val="24"/>
          <w:szCs w:val="24"/>
        </w:rPr>
        <w:lastRenderedPageBreak/>
        <w:t xml:space="preserve">determined (Holbrook, 2006), </w:t>
      </w:r>
      <w:r>
        <w:rPr>
          <w:rFonts w:ascii="Times New Roman" w:hAnsi="Times New Roman" w:cs="Times New Roman"/>
          <w:sz w:val="24"/>
          <w:szCs w:val="24"/>
        </w:rPr>
        <w:t>moving</w:t>
      </w:r>
      <w:r w:rsidRPr="00CF14DF">
        <w:rPr>
          <w:rFonts w:ascii="Times New Roman" w:hAnsi="Times New Roman" w:cs="Times New Roman"/>
          <w:sz w:val="24"/>
          <w:szCs w:val="24"/>
        </w:rPr>
        <w:t xml:space="preserve"> toward an </w:t>
      </w:r>
      <w:r>
        <w:rPr>
          <w:rFonts w:ascii="Times New Roman" w:hAnsi="Times New Roman" w:cs="Times New Roman"/>
          <w:sz w:val="24"/>
          <w:szCs w:val="24"/>
        </w:rPr>
        <w:t>‘</w:t>
      </w:r>
      <w:r w:rsidRPr="00CF14DF">
        <w:rPr>
          <w:rFonts w:ascii="Times New Roman" w:hAnsi="Times New Roman" w:cs="Times New Roman"/>
          <w:sz w:val="24"/>
          <w:szCs w:val="24"/>
        </w:rPr>
        <w:t>experience of one</w:t>
      </w:r>
      <w:r>
        <w:rPr>
          <w:rFonts w:ascii="Times New Roman" w:hAnsi="Times New Roman" w:cs="Times New Roman"/>
          <w:sz w:val="24"/>
          <w:szCs w:val="24"/>
        </w:rPr>
        <w:t>’</w:t>
      </w:r>
      <w:r w:rsidRPr="00CF14DF">
        <w:rPr>
          <w:rFonts w:ascii="Times New Roman" w:hAnsi="Times New Roman" w:cs="Times New Roman"/>
          <w:sz w:val="24"/>
          <w:szCs w:val="24"/>
        </w:rPr>
        <w:t xml:space="preserve"> </w:t>
      </w:r>
      <w:r>
        <w:rPr>
          <w:rFonts w:ascii="Times New Roman" w:hAnsi="Times New Roman" w:cs="Times New Roman"/>
          <w:noProof/>
          <w:sz w:val="24"/>
          <w:szCs w:val="24"/>
        </w:rPr>
        <w:t>(Prahalad, 2004)</w:t>
      </w:r>
      <w:r w:rsidRPr="00CF14DF">
        <w:rPr>
          <w:rFonts w:ascii="Times New Roman" w:hAnsi="Times New Roman" w:cs="Times New Roman"/>
          <w:sz w:val="24"/>
          <w:szCs w:val="24"/>
        </w:rPr>
        <w:t xml:space="preserve"> </w:t>
      </w:r>
      <w:r>
        <w:rPr>
          <w:rFonts w:ascii="Times New Roman" w:hAnsi="Times New Roman" w:cs="Times New Roman"/>
          <w:sz w:val="24"/>
          <w:szCs w:val="24"/>
        </w:rPr>
        <w:t xml:space="preserve">helps address context-specific barriers and provide customized solutions, thereby enhancing value </w:t>
      </w:r>
      <w:r w:rsidRPr="00CF14DF">
        <w:rPr>
          <w:rFonts w:ascii="Times New Roman" w:hAnsi="Times New Roman" w:cs="Times New Roman"/>
          <w:sz w:val="24"/>
          <w:szCs w:val="24"/>
        </w:rPr>
        <w:t>co-creat</w:t>
      </w:r>
      <w:r>
        <w:rPr>
          <w:rFonts w:ascii="Times New Roman" w:hAnsi="Times New Roman" w:cs="Times New Roman"/>
          <w:sz w:val="24"/>
          <w:szCs w:val="24"/>
        </w:rPr>
        <w:t>ion</w:t>
      </w:r>
      <w:r w:rsidRPr="00CF14DF">
        <w:rPr>
          <w:rFonts w:ascii="Times New Roman" w:hAnsi="Times New Roman" w:cs="Times New Roman"/>
          <w:sz w:val="24"/>
          <w:szCs w:val="24"/>
        </w:rPr>
        <w:t xml:space="preserve"> with clients.</w:t>
      </w:r>
      <w:r>
        <w:rPr>
          <w:rFonts w:ascii="Times New Roman" w:hAnsi="Times New Roman" w:cs="Times New Roman"/>
          <w:sz w:val="24"/>
          <w:szCs w:val="24"/>
        </w:rPr>
        <w:t xml:space="preserve"> Acknowledging this, clients particularly stress that Nexus is “…very proactive in handling issues and barriers to using the platform” (Program Leader, Client K). Noting that </w:t>
      </w:r>
      <w:r w:rsidRPr="00DE5F82">
        <w:rPr>
          <w:rFonts w:ascii="Times New Roman" w:hAnsi="Times New Roman" w:cs="Times New Roman"/>
          <w:sz w:val="24"/>
          <w:szCs w:val="24"/>
        </w:rPr>
        <w:t>Client I</w:t>
      </w:r>
      <w:r w:rsidRPr="00705DC3">
        <w:rPr>
          <w:rFonts w:ascii="Times New Roman" w:hAnsi="Times New Roman" w:cs="Times New Roman"/>
          <w:sz w:val="24"/>
          <w:szCs w:val="24"/>
        </w:rPr>
        <w:t xml:space="preserve"> had</w:t>
      </w:r>
      <w:r>
        <w:rPr>
          <w:rFonts w:ascii="Times New Roman" w:hAnsi="Times New Roman" w:cs="Times New Roman"/>
          <w:sz w:val="24"/>
          <w:szCs w:val="24"/>
        </w:rPr>
        <w:t xml:space="preserve"> limited u</w:t>
      </w:r>
      <w:r w:rsidRPr="00705DC3">
        <w:rPr>
          <w:rFonts w:ascii="Times New Roman" w:hAnsi="Times New Roman" w:cs="Times New Roman"/>
          <w:sz w:val="24"/>
          <w:szCs w:val="24"/>
        </w:rPr>
        <w:t xml:space="preserve">ptake of </w:t>
      </w:r>
      <w:r>
        <w:rPr>
          <w:rFonts w:ascii="Times New Roman" w:hAnsi="Times New Roman" w:cs="Times New Roman"/>
          <w:sz w:val="24"/>
          <w:szCs w:val="24"/>
        </w:rPr>
        <w:t>the platform, Nexus’ client engagement manager provided advice via a s</w:t>
      </w:r>
      <w:r w:rsidRPr="00705DC3">
        <w:rPr>
          <w:rFonts w:ascii="Times New Roman" w:hAnsi="Times New Roman" w:cs="Times New Roman"/>
          <w:sz w:val="24"/>
          <w:szCs w:val="24"/>
        </w:rPr>
        <w:t>trateg</w:t>
      </w:r>
      <w:r>
        <w:rPr>
          <w:rFonts w:ascii="Times New Roman" w:hAnsi="Times New Roman" w:cs="Times New Roman"/>
          <w:sz w:val="24"/>
          <w:szCs w:val="24"/>
        </w:rPr>
        <w:t xml:space="preserve">ic face-to-face meeting and a </w:t>
      </w:r>
      <w:r w:rsidRPr="00705DC3">
        <w:rPr>
          <w:rFonts w:ascii="Times New Roman" w:hAnsi="Times New Roman" w:cs="Times New Roman"/>
          <w:sz w:val="24"/>
          <w:szCs w:val="24"/>
        </w:rPr>
        <w:t>site peer review</w:t>
      </w:r>
      <w:r>
        <w:rPr>
          <w:rFonts w:ascii="Times New Roman" w:hAnsi="Times New Roman" w:cs="Times New Roman"/>
          <w:sz w:val="24"/>
          <w:szCs w:val="24"/>
        </w:rPr>
        <w:t xml:space="preserve">. Following a review of this client’s open service innovation projects, it was noted that </w:t>
      </w:r>
      <w:r w:rsidRPr="00705DC3">
        <w:rPr>
          <w:rFonts w:ascii="Times New Roman" w:hAnsi="Times New Roman" w:cs="Times New Roman"/>
          <w:sz w:val="24"/>
          <w:szCs w:val="24"/>
        </w:rPr>
        <w:t>"[Client I] has taken their engagement to the next level, especially in the areas of preparing engaging content to explain project concepts and information" (Learning &amp; Practice Manager, email)</w:t>
      </w:r>
      <w:r>
        <w:rPr>
          <w:rFonts w:ascii="Times New Roman" w:hAnsi="Times New Roman" w:cs="Times New Roman"/>
          <w:sz w:val="24"/>
          <w:szCs w:val="24"/>
        </w:rPr>
        <w:t xml:space="preserve">. Note in Online Appendix C that the concept of ‘engagement manager’ and the ‘service’ they provide is central to CCs.  </w:t>
      </w:r>
    </w:p>
    <w:p w:rsidR="00726024" w:rsidRPr="007F460D" w:rsidRDefault="00726024" w:rsidP="00B82813">
      <w:pPr>
        <w:spacing w:after="120" w:line="480" w:lineRule="auto"/>
        <w:ind w:firstLine="720"/>
        <w:rPr>
          <w:rFonts w:ascii="Times New Roman" w:hAnsi="Times New Roman" w:cs="Times New Roman"/>
          <w:sz w:val="24"/>
          <w:szCs w:val="24"/>
        </w:rPr>
      </w:pPr>
      <w:r w:rsidRPr="00CF14DF">
        <w:rPr>
          <w:rFonts w:ascii="Times New Roman" w:hAnsi="Times New Roman" w:cs="Times New Roman"/>
          <w:i/>
          <w:sz w:val="24"/>
          <w:szCs w:val="24"/>
        </w:rPr>
        <w:t>Relational capabilities</w:t>
      </w:r>
      <w:r w:rsidRPr="00CF14DF">
        <w:rPr>
          <w:rFonts w:ascii="Times New Roman" w:hAnsi="Times New Roman" w:cs="Times New Roman"/>
          <w:sz w:val="24"/>
          <w:szCs w:val="24"/>
        </w:rPr>
        <w:t xml:space="preserve"> </w:t>
      </w:r>
      <w:proofErr w:type="gramStart"/>
      <w:r w:rsidRPr="00CF14DF">
        <w:rPr>
          <w:rFonts w:ascii="Times New Roman" w:hAnsi="Times New Roman" w:cs="Times New Roman"/>
          <w:sz w:val="24"/>
          <w:szCs w:val="24"/>
        </w:rPr>
        <w:t>is</w:t>
      </w:r>
      <w:proofErr w:type="gramEnd"/>
      <w:r w:rsidRPr="00CF14DF">
        <w:rPr>
          <w:rFonts w:ascii="Times New Roman" w:hAnsi="Times New Roman" w:cs="Times New Roman"/>
          <w:sz w:val="24"/>
          <w:szCs w:val="24"/>
        </w:rPr>
        <w:t xml:space="preserve"> an organization’s ability to deliver enhanced service </w:t>
      </w:r>
      <w:r>
        <w:rPr>
          <w:rFonts w:ascii="Times New Roman" w:hAnsi="Times New Roman" w:cs="Times New Roman"/>
          <w:sz w:val="24"/>
          <w:szCs w:val="24"/>
        </w:rPr>
        <w:t>throu</w:t>
      </w:r>
      <w:r w:rsidRPr="00CF14DF">
        <w:rPr>
          <w:rFonts w:ascii="Times New Roman" w:hAnsi="Times New Roman" w:cs="Times New Roman"/>
          <w:sz w:val="24"/>
          <w:szCs w:val="24"/>
        </w:rPr>
        <w:t xml:space="preserve">gh psycho-social relationships with customers </w:t>
      </w:r>
      <w:r>
        <w:rPr>
          <w:rFonts w:ascii="Times New Roman" w:hAnsi="Times New Roman" w:cs="Times New Roman"/>
          <w:noProof/>
          <w:sz w:val="24"/>
          <w:szCs w:val="24"/>
        </w:rPr>
        <w:t>(Schneider and Bowen, 2010)</w:t>
      </w:r>
      <w:r w:rsidRPr="00CF14DF">
        <w:rPr>
          <w:rFonts w:ascii="Times New Roman" w:hAnsi="Times New Roman" w:cs="Times New Roman"/>
          <w:sz w:val="24"/>
          <w:szCs w:val="24"/>
        </w:rPr>
        <w:t xml:space="preserve"> and the subsequent co-creation of value for all </w:t>
      </w:r>
      <w:r>
        <w:rPr>
          <w:rFonts w:ascii="Times New Roman" w:hAnsi="Times New Roman" w:cs="Times New Roman"/>
          <w:sz w:val="24"/>
          <w:szCs w:val="24"/>
        </w:rPr>
        <w:t>ecosystem actors</w:t>
      </w:r>
      <w:r w:rsidRPr="00CF14DF">
        <w:rPr>
          <w:rFonts w:ascii="Times New Roman" w:hAnsi="Times New Roman" w:cs="Times New Roman"/>
          <w:sz w:val="24"/>
          <w:szCs w:val="24"/>
        </w:rPr>
        <w:t xml:space="preserve"> </w:t>
      </w:r>
      <w:r w:rsidRPr="00CF14DF">
        <w:rPr>
          <w:rFonts w:ascii="Times New Roman" w:hAnsi="Times New Roman" w:cs="Times New Roman"/>
          <w:noProof/>
          <w:sz w:val="24"/>
          <w:szCs w:val="24"/>
        </w:rPr>
        <w:t>(Kowalkowski, 2011)</w:t>
      </w:r>
      <w:r w:rsidRPr="00CF14DF">
        <w:rPr>
          <w:rFonts w:ascii="Times New Roman" w:hAnsi="Times New Roman" w:cs="Times New Roman"/>
          <w:sz w:val="24"/>
          <w:szCs w:val="24"/>
        </w:rPr>
        <w:t>. This is shown in the</w:t>
      </w:r>
      <w:r>
        <w:rPr>
          <w:rFonts w:ascii="Times New Roman" w:hAnsi="Times New Roman" w:cs="Times New Roman"/>
          <w:sz w:val="24"/>
          <w:szCs w:val="24"/>
        </w:rPr>
        <w:t xml:space="preserve"> intermediary’s</w:t>
      </w:r>
      <w:r w:rsidRPr="00CF14DF">
        <w:rPr>
          <w:rFonts w:ascii="Times New Roman" w:hAnsi="Times New Roman" w:cs="Times New Roman"/>
          <w:sz w:val="24"/>
          <w:szCs w:val="24"/>
        </w:rPr>
        <w:t xml:space="preserve"> client-centric </w:t>
      </w:r>
      <w:r>
        <w:rPr>
          <w:rFonts w:ascii="Times New Roman" w:hAnsi="Times New Roman" w:cs="Times New Roman"/>
          <w:sz w:val="24"/>
          <w:szCs w:val="24"/>
        </w:rPr>
        <w:t xml:space="preserve">micro-foundation </w:t>
      </w:r>
      <w:r w:rsidRPr="00CF14DF">
        <w:rPr>
          <w:rFonts w:ascii="Times New Roman" w:hAnsi="Times New Roman" w:cs="Times New Roman"/>
          <w:sz w:val="24"/>
          <w:szCs w:val="24"/>
        </w:rPr>
        <w:t xml:space="preserve">of </w:t>
      </w:r>
      <w:r w:rsidRPr="00CF14DF">
        <w:rPr>
          <w:rFonts w:ascii="Times New Roman" w:hAnsi="Times New Roman" w:cs="Times New Roman"/>
          <w:i/>
          <w:sz w:val="24"/>
          <w:szCs w:val="24"/>
        </w:rPr>
        <w:t xml:space="preserve">building client </w:t>
      </w:r>
      <w:r>
        <w:rPr>
          <w:rFonts w:ascii="Times New Roman" w:hAnsi="Times New Roman" w:cs="Times New Roman"/>
          <w:i/>
          <w:sz w:val="24"/>
          <w:szCs w:val="24"/>
        </w:rPr>
        <w:t>relationships</w:t>
      </w:r>
      <w:r w:rsidRPr="00CF14DF">
        <w:rPr>
          <w:rFonts w:ascii="Times New Roman" w:hAnsi="Times New Roman" w:cs="Times New Roman"/>
          <w:i/>
          <w:sz w:val="24"/>
          <w:szCs w:val="24"/>
        </w:rPr>
        <w:t>,</w:t>
      </w:r>
      <w:r w:rsidRPr="00CF14DF">
        <w:rPr>
          <w:rFonts w:ascii="Times New Roman" w:hAnsi="Times New Roman" w:cs="Times New Roman"/>
          <w:sz w:val="24"/>
          <w:szCs w:val="24"/>
        </w:rPr>
        <w:t xml:space="preserve"> which facilitates an environment conducive to </w:t>
      </w:r>
      <w:r>
        <w:rPr>
          <w:rFonts w:ascii="Times New Roman" w:hAnsi="Times New Roman" w:cs="Times New Roman"/>
          <w:sz w:val="24"/>
          <w:szCs w:val="24"/>
        </w:rPr>
        <w:t xml:space="preserve">peer networking </w:t>
      </w:r>
      <w:r w:rsidRPr="00CF14DF">
        <w:rPr>
          <w:rFonts w:ascii="Times New Roman" w:hAnsi="Times New Roman" w:cs="Times New Roman"/>
          <w:sz w:val="24"/>
          <w:szCs w:val="24"/>
        </w:rPr>
        <w:t xml:space="preserve">and meaningful dialogue </w:t>
      </w:r>
      <w:r>
        <w:rPr>
          <w:rFonts w:ascii="Times New Roman" w:hAnsi="Times New Roman" w:cs="Times New Roman"/>
          <w:noProof/>
          <w:sz w:val="24"/>
          <w:szCs w:val="24"/>
        </w:rPr>
        <w:t>(Lusch et al., 2006)</w:t>
      </w:r>
      <w:r w:rsidRPr="00CF14DF">
        <w:rPr>
          <w:rFonts w:ascii="Times New Roman" w:hAnsi="Times New Roman" w:cs="Times New Roman"/>
          <w:sz w:val="24"/>
          <w:szCs w:val="24"/>
        </w:rPr>
        <w:t xml:space="preserve">. </w:t>
      </w:r>
      <w:r>
        <w:rPr>
          <w:rFonts w:ascii="Times New Roman" w:hAnsi="Times New Roman" w:cs="Times New Roman"/>
          <w:sz w:val="24"/>
          <w:szCs w:val="24"/>
        </w:rPr>
        <w:t xml:space="preserve">For example, </w:t>
      </w:r>
      <w:r>
        <w:rPr>
          <w:rFonts w:ascii="Times New Roman" w:eastAsia="Times New Roman" w:hAnsi="Times New Roman" w:cs="Times New Roman"/>
          <w:color w:val="000000"/>
          <w:sz w:val="24"/>
          <w:szCs w:val="24"/>
        </w:rPr>
        <w:t>Client G indicated: “</w:t>
      </w:r>
      <w:r w:rsidRPr="00F43A7C">
        <w:rPr>
          <w:rFonts w:ascii="Times New Roman" w:eastAsia="Times New Roman" w:hAnsi="Times New Roman" w:cs="Times New Roman"/>
          <w:color w:val="000000"/>
          <w:sz w:val="24"/>
          <w:szCs w:val="24"/>
        </w:rPr>
        <w:t>Nexus comes to the fore by building humani</w:t>
      </w:r>
      <w:r>
        <w:rPr>
          <w:rFonts w:ascii="Times New Roman" w:eastAsia="Times New Roman" w:hAnsi="Times New Roman" w:cs="Times New Roman"/>
          <w:color w:val="000000"/>
          <w:sz w:val="24"/>
          <w:szCs w:val="24"/>
        </w:rPr>
        <w:t>z</w:t>
      </w:r>
      <w:r w:rsidRPr="00F43A7C">
        <w:rPr>
          <w:rFonts w:ascii="Times New Roman" w:eastAsia="Times New Roman" w:hAnsi="Times New Roman" w:cs="Times New Roman"/>
          <w:color w:val="000000"/>
          <w:sz w:val="24"/>
          <w:szCs w:val="24"/>
        </w:rPr>
        <w:t>ed relationships with clients…they are not just a technical service</w:t>
      </w:r>
      <w:r>
        <w:rPr>
          <w:rFonts w:ascii="Times New Roman" w:eastAsia="Times New Roman" w:hAnsi="Times New Roman" w:cs="Times New Roman"/>
          <w:color w:val="000000"/>
          <w:sz w:val="24"/>
          <w:szCs w:val="24"/>
        </w:rPr>
        <w:t>” (Community Engagement Coordinator)</w:t>
      </w:r>
      <w:r w:rsidRPr="00F43A7C">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The role of the ‘engagement manager’ in building relationships is also evident through closely related concepts in Online Appendix C. </w:t>
      </w:r>
      <w:r w:rsidRPr="00CF14DF">
        <w:rPr>
          <w:rFonts w:ascii="Times New Roman" w:hAnsi="Times New Roman" w:cs="Times New Roman"/>
          <w:sz w:val="24"/>
          <w:szCs w:val="24"/>
        </w:rPr>
        <w:t xml:space="preserve">The resulting social and emotional connections help clients bond and identify with peers and the intermediary </w:t>
      </w:r>
      <w:r>
        <w:rPr>
          <w:rFonts w:ascii="Times New Roman" w:hAnsi="Times New Roman" w:cs="Times New Roman"/>
          <w:noProof/>
          <w:sz w:val="24"/>
          <w:szCs w:val="24"/>
        </w:rPr>
        <w:t>(KarpenBove and Lukas, 2012; Varey, 2008)</w:t>
      </w:r>
      <w:r w:rsidRPr="00CF14DF">
        <w:rPr>
          <w:rFonts w:ascii="Times New Roman" w:hAnsi="Times New Roman" w:cs="Times New Roman"/>
          <w:sz w:val="24"/>
          <w:szCs w:val="24"/>
        </w:rPr>
        <w:t xml:space="preserve">. </w:t>
      </w:r>
    </w:p>
    <w:p w:rsidR="00726024" w:rsidRDefault="00726024" w:rsidP="00B82813">
      <w:pPr>
        <w:spacing w:after="120" w:line="480" w:lineRule="auto"/>
        <w:rPr>
          <w:rFonts w:ascii="Times New Roman" w:hAnsi="Times New Roman" w:cs="Times New Roman"/>
          <w:sz w:val="24"/>
          <w:szCs w:val="24"/>
        </w:rPr>
      </w:pPr>
      <w:r w:rsidRPr="00CF14DF">
        <w:rPr>
          <w:rFonts w:ascii="Times New Roman" w:hAnsi="Times New Roman" w:cs="Times New Roman"/>
          <w:sz w:val="24"/>
          <w:szCs w:val="24"/>
        </w:rPr>
        <w:tab/>
      </w:r>
      <w:r w:rsidRPr="00CF14DF">
        <w:rPr>
          <w:rFonts w:ascii="Times New Roman" w:hAnsi="Times New Roman" w:cs="Times New Roman"/>
          <w:i/>
          <w:sz w:val="24"/>
          <w:szCs w:val="24"/>
        </w:rPr>
        <w:t>Fostering client skills</w:t>
      </w:r>
      <w:r w:rsidRPr="00CF14DF">
        <w:rPr>
          <w:rFonts w:ascii="Times New Roman" w:hAnsi="Times New Roman" w:cs="Times New Roman"/>
          <w:sz w:val="24"/>
          <w:szCs w:val="24"/>
        </w:rPr>
        <w:t xml:space="preserve"> </w:t>
      </w:r>
      <w:r w:rsidRPr="00CF14DF">
        <w:rPr>
          <w:rFonts w:ascii="Times New Roman" w:hAnsi="Times New Roman" w:cs="Times New Roman"/>
          <w:i/>
          <w:sz w:val="24"/>
          <w:szCs w:val="24"/>
        </w:rPr>
        <w:t>and expertise</w:t>
      </w:r>
      <w:r w:rsidRPr="00CF14DF">
        <w:rPr>
          <w:rFonts w:ascii="Times New Roman" w:hAnsi="Times New Roman" w:cs="Times New Roman"/>
          <w:sz w:val="24"/>
          <w:szCs w:val="24"/>
        </w:rPr>
        <w:t xml:space="preserve"> </w:t>
      </w:r>
      <w:r>
        <w:rPr>
          <w:rFonts w:ascii="Times New Roman" w:hAnsi="Times New Roman" w:cs="Times New Roman"/>
          <w:sz w:val="24"/>
          <w:szCs w:val="24"/>
        </w:rPr>
        <w:t>underlies</w:t>
      </w:r>
      <w:r w:rsidRPr="00CF14DF">
        <w:rPr>
          <w:rFonts w:ascii="Times New Roman" w:hAnsi="Times New Roman" w:cs="Times New Roman"/>
          <w:sz w:val="24"/>
          <w:szCs w:val="24"/>
        </w:rPr>
        <w:t xml:space="preserve"> the intermediary’s </w:t>
      </w:r>
      <w:r w:rsidRPr="00CF14DF">
        <w:rPr>
          <w:rFonts w:ascii="Times New Roman" w:hAnsi="Times New Roman" w:cs="Times New Roman"/>
          <w:i/>
          <w:sz w:val="24"/>
          <w:szCs w:val="24"/>
        </w:rPr>
        <w:t>developmental capability</w:t>
      </w:r>
      <w:r>
        <w:rPr>
          <w:rFonts w:ascii="Times New Roman" w:hAnsi="Times New Roman" w:cs="Times New Roman"/>
          <w:sz w:val="24"/>
          <w:szCs w:val="24"/>
        </w:rPr>
        <w:t>;</w:t>
      </w:r>
      <w:r w:rsidRPr="00CF14DF">
        <w:rPr>
          <w:rFonts w:ascii="Times New Roman" w:hAnsi="Times New Roman" w:cs="Times New Roman"/>
          <w:sz w:val="24"/>
          <w:szCs w:val="24"/>
        </w:rPr>
        <w:t xml:space="preserve"> </w:t>
      </w:r>
      <w:r>
        <w:rPr>
          <w:rFonts w:ascii="Times New Roman" w:hAnsi="Times New Roman" w:cs="Times New Roman"/>
          <w:sz w:val="24"/>
          <w:szCs w:val="24"/>
        </w:rPr>
        <w:t>that is</w:t>
      </w:r>
      <w:r w:rsidRPr="00CF14DF">
        <w:rPr>
          <w:rFonts w:ascii="Times New Roman" w:hAnsi="Times New Roman" w:cs="Times New Roman"/>
          <w:sz w:val="24"/>
          <w:szCs w:val="24"/>
        </w:rPr>
        <w:t>, the ability to assist its customers’ compet</w:t>
      </w:r>
      <w:r>
        <w:rPr>
          <w:rFonts w:ascii="Times New Roman" w:hAnsi="Times New Roman" w:cs="Times New Roman"/>
          <w:sz w:val="24"/>
          <w:szCs w:val="24"/>
        </w:rPr>
        <w:t>ence</w:t>
      </w:r>
      <w:r w:rsidRPr="00A15A78">
        <w:rPr>
          <w:rFonts w:ascii="Times New Roman" w:hAnsi="Times New Roman" w:cs="Times New Roman"/>
          <w:sz w:val="24"/>
          <w:szCs w:val="24"/>
        </w:rPr>
        <w:t xml:space="preserve"> </w:t>
      </w:r>
      <w:r w:rsidRPr="00CF14DF">
        <w:rPr>
          <w:rFonts w:ascii="Times New Roman" w:hAnsi="Times New Roman" w:cs="Times New Roman"/>
          <w:sz w:val="24"/>
          <w:szCs w:val="24"/>
        </w:rPr>
        <w:t xml:space="preserve">development </w:t>
      </w:r>
      <w:r>
        <w:rPr>
          <w:rFonts w:ascii="Times New Roman" w:hAnsi="Times New Roman" w:cs="Times New Roman"/>
          <w:noProof/>
          <w:sz w:val="24"/>
          <w:szCs w:val="24"/>
        </w:rPr>
        <w:t xml:space="preserve">(PayneStorbacka </w:t>
      </w:r>
      <w:r>
        <w:rPr>
          <w:rFonts w:ascii="Times New Roman" w:hAnsi="Times New Roman" w:cs="Times New Roman"/>
          <w:noProof/>
          <w:sz w:val="24"/>
          <w:szCs w:val="24"/>
        </w:rPr>
        <w:lastRenderedPageBreak/>
        <w:t>and Frow, 2008)</w:t>
      </w:r>
      <w:r w:rsidRPr="00CF14DF">
        <w:rPr>
          <w:rFonts w:ascii="Times New Roman" w:hAnsi="Times New Roman" w:cs="Times New Roman"/>
          <w:sz w:val="24"/>
          <w:szCs w:val="24"/>
        </w:rPr>
        <w:t xml:space="preserve"> through the sharing of knowledge and experience </w:t>
      </w:r>
      <w:r>
        <w:rPr>
          <w:rFonts w:ascii="Times New Roman" w:hAnsi="Times New Roman" w:cs="Times New Roman"/>
          <w:noProof/>
          <w:sz w:val="24"/>
          <w:szCs w:val="24"/>
        </w:rPr>
        <w:t>(Frow and Payne, 2011)</w:t>
      </w:r>
      <w:r w:rsidRPr="00CF14DF">
        <w:rPr>
          <w:rFonts w:ascii="Times New Roman" w:hAnsi="Times New Roman" w:cs="Times New Roman"/>
          <w:sz w:val="24"/>
          <w:szCs w:val="24"/>
        </w:rPr>
        <w:t xml:space="preserve">. </w:t>
      </w:r>
      <w:r>
        <w:rPr>
          <w:rFonts w:ascii="Times New Roman" w:eastAsia="Times New Roman" w:hAnsi="Times New Roman" w:cs="Times New Roman"/>
          <w:color w:val="000000"/>
          <w:sz w:val="24"/>
          <w:szCs w:val="24"/>
        </w:rPr>
        <w:t>N</w:t>
      </w:r>
      <w:r>
        <w:rPr>
          <w:rFonts w:ascii="Times New Roman" w:hAnsi="Times New Roman" w:cs="Times New Roman"/>
          <w:sz w:val="24"/>
          <w:szCs w:val="24"/>
        </w:rPr>
        <w:t>exus’ Chief Practice Officer noted that “…t</w:t>
      </w:r>
      <w:r>
        <w:rPr>
          <w:rFonts w:ascii="Times New Roman" w:eastAsia="Times New Roman" w:hAnsi="Times New Roman" w:cs="Times New Roman"/>
          <w:color w:val="000000"/>
          <w:sz w:val="24"/>
          <w:szCs w:val="24"/>
        </w:rPr>
        <w:t xml:space="preserve">he </w:t>
      </w:r>
      <w:r w:rsidRPr="006F31DB">
        <w:rPr>
          <w:rFonts w:ascii="Times New Roman" w:eastAsia="Times New Roman" w:hAnsi="Times New Roman" w:cs="Times New Roman"/>
          <w:color w:val="000000"/>
          <w:sz w:val="24"/>
          <w:szCs w:val="24"/>
        </w:rPr>
        <w:t xml:space="preserve">goal </w:t>
      </w:r>
      <w:r>
        <w:rPr>
          <w:rFonts w:ascii="Times New Roman" w:eastAsia="Times New Roman" w:hAnsi="Times New Roman" w:cs="Times New Roman"/>
          <w:color w:val="000000"/>
          <w:sz w:val="24"/>
          <w:szCs w:val="24"/>
        </w:rPr>
        <w:t xml:space="preserve">[of engagement managers] </w:t>
      </w:r>
      <w:r w:rsidRPr="006F31DB">
        <w:rPr>
          <w:rFonts w:ascii="Times New Roman" w:eastAsia="Times New Roman" w:hAnsi="Times New Roman" w:cs="Times New Roman"/>
          <w:color w:val="000000"/>
          <w:sz w:val="24"/>
          <w:szCs w:val="24"/>
        </w:rPr>
        <w:t>is not to do the work for the clients</w:t>
      </w:r>
      <w:r>
        <w:rPr>
          <w:rFonts w:ascii="Times New Roman" w:eastAsia="Times New Roman" w:hAnsi="Times New Roman" w:cs="Times New Roman"/>
          <w:color w:val="000000"/>
          <w:sz w:val="24"/>
          <w:szCs w:val="24"/>
        </w:rPr>
        <w:t>..</w:t>
      </w:r>
      <w:r w:rsidRPr="006F31DB">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[but] </w:t>
      </w:r>
      <w:r w:rsidRPr="006F31DB">
        <w:rPr>
          <w:rFonts w:ascii="Times New Roman" w:eastAsia="Times New Roman" w:hAnsi="Times New Roman" w:cs="Times New Roman"/>
          <w:color w:val="000000"/>
          <w:sz w:val="24"/>
          <w:szCs w:val="24"/>
        </w:rPr>
        <w:t xml:space="preserve">to empower </w:t>
      </w:r>
      <w:r>
        <w:rPr>
          <w:rFonts w:ascii="Times New Roman" w:eastAsia="Times New Roman" w:hAnsi="Times New Roman" w:cs="Times New Roman"/>
          <w:color w:val="000000"/>
          <w:sz w:val="24"/>
          <w:szCs w:val="24"/>
        </w:rPr>
        <w:t>clients to do their own work well</w:t>
      </w:r>
      <w:r w:rsidRPr="006F31DB">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Pr>
          <w:rFonts w:ascii="Times New Roman" w:hAnsi="Times New Roman" w:cs="Times New Roman"/>
          <w:sz w:val="24"/>
          <w:szCs w:val="24"/>
        </w:rPr>
        <w:t>Client H acknowledged such skill development: “</w:t>
      </w:r>
      <w:r w:rsidRPr="00B25D4C">
        <w:rPr>
          <w:rFonts w:ascii="Times New Roman" w:eastAsia="Times New Roman" w:hAnsi="Times New Roman" w:cs="Times New Roman"/>
          <w:color w:val="000000"/>
          <w:sz w:val="24"/>
          <w:szCs w:val="24"/>
        </w:rPr>
        <w:t>the role of</w:t>
      </w:r>
      <w:r>
        <w:rPr>
          <w:rFonts w:ascii="Times New Roman" w:eastAsia="Times New Roman" w:hAnsi="Times New Roman" w:cs="Times New Roman"/>
          <w:color w:val="000000"/>
          <w:sz w:val="24"/>
          <w:szCs w:val="24"/>
        </w:rPr>
        <w:t xml:space="preserve"> Nexus </w:t>
      </w:r>
      <w:r w:rsidRPr="00BD7C7C">
        <w:rPr>
          <w:rFonts w:ascii="Times New Roman" w:eastAsia="Times New Roman" w:hAnsi="Times New Roman" w:cs="Times New Roman"/>
          <w:color w:val="000000"/>
          <w:sz w:val="24"/>
          <w:szCs w:val="24"/>
        </w:rPr>
        <w:t xml:space="preserve">in creating awareness in not only online engagement methodology and practice, but in community engagement in general </w:t>
      </w:r>
      <w:r>
        <w:rPr>
          <w:rFonts w:ascii="Times New Roman" w:eastAsia="Times New Roman" w:hAnsi="Times New Roman" w:cs="Times New Roman"/>
          <w:color w:val="000000"/>
          <w:sz w:val="24"/>
          <w:szCs w:val="24"/>
        </w:rPr>
        <w:t>is</w:t>
      </w:r>
      <w:r w:rsidRPr="00BD7C7C">
        <w:rPr>
          <w:rFonts w:ascii="Times New Roman" w:eastAsia="Times New Roman" w:hAnsi="Times New Roman" w:cs="Times New Roman"/>
          <w:color w:val="000000"/>
          <w:sz w:val="24"/>
          <w:szCs w:val="24"/>
        </w:rPr>
        <w:t xml:space="preserve"> very useful</w:t>
      </w:r>
      <w:r>
        <w:rPr>
          <w:rFonts w:ascii="Times New Roman" w:eastAsia="Times New Roman" w:hAnsi="Times New Roman" w:cs="Times New Roman"/>
          <w:color w:val="000000"/>
          <w:sz w:val="24"/>
          <w:szCs w:val="24"/>
        </w:rPr>
        <w:t>”. The role of the ‘engagement manager’ in ‘training’ clients on the ‘use’ of the ‘</w:t>
      </w:r>
      <w:r w:rsidRPr="001A212F">
        <w:rPr>
          <w:rFonts w:ascii="Times New Roman" w:eastAsia="Times New Roman" w:hAnsi="Times New Roman" w:cs="Times New Roman"/>
          <w:color w:val="000000"/>
          <w:sz w:val="24"/>
          <w:szCs w:val="24"/>
        </w:rPr>
        <w:t>technical platform</w:t>
      </w:r>
      <w:r>
        <w:rPr>
          <w:rFonts w:ascii="Times New Roman" w:eastAsia="Times New Roman" w:hAnsi="Times New Roman" w:cs="Times New Roman"/>
          <w:color w:val="000000"/>
          <w:sz w:val="24"/>
          <w:szCs w:val="24"/>
        </w:rPr>
        <w:t>’ as well as ‘s</w:t>
      </w:r>
      <w:r w:rsidRPr="001A212F">
        <w:rPr>
          <w:rFonts w:ascii="Times New Roman" w:eastAsia="Times New Roman" w:hAnsi="Times New Roman" w:cs="Times New Roman"/>
          <w:color w:val="000000"/>
          <w:sz w:val="24"/>
          <w:szCs w:val="24"/>
        </w:rPr>
        <w:t>trategic</w:t>
      </w:r>
      <w:r>
        <w:rPr>
          <w:rFonts w:ascii="Times New Roman" w:eastAsia="Times New Roman" w:hAnsi="Times New Roman" w:cs="Times New Roman"/>
          <w:color w:val="000000"/>
          <w:sz w:val="24"/>
          <w:szCs w:val="24"/>
        </w:rPr>
        <w:t>’</w:t>
      </w:r>
      <w:r w:rsidRPr="001A212F">
        <w:rPr>
          <w:rFonts w:ascii="Times New Roman" w:eastAsia="Times New Roman" w:hAnsi="Times New Roman" w:cs="Times New Roman"/>
          <w:color w:val="000000"/>
          <w:sz w:val="24"/>
          <w:szCs w:val="24"/>
        </w:rPr>
        <w:t xml:space="preserve"> aspects of online community engagement</w:t>
      </w:r>
      <w:r>
        <w:rPr>
          <w:rFonts w:ascii="Times New Roman" w:eastAsia="Times New Roman" w:hAnsi="Times New Roman" w:cs="Times New Roman"/>
          <w:color w:val="000000"/>
          <w:sz w:val="24"/>
          <w:szCs w:val="24"/>
        </w:rPr>
        <w:t xml:space="preserve"> is also seen in Online Appendix C, with these concepts being closely related. </w:t>
      </w:r>
      <w:r w:rsidRPr="00CF14DF">
        <w:rPr>
          <w:rFonts w:ascii="Times New Roman" w:hAnsi="Times New Roman" w:cs="Times New Roman"/>
          <w:sz w:val="24"/>
          <w:szCs w:val="24"/>
        </w:rPr>
        <w:t>Through these processes, intermediaries support value co-creation by “</w:t>
      </w:r>
      <w:proofErr w:type="spellStart"/>
      <w:r w:rsidRPr="00CF14DF">
        <w:rPr>
          <w:rFonts w:ascii="Times New Roman" w:hAnsi="Times New Roman" w:cs="Times New Roman"/>
          <w:sz w:val="24"/>
          <w:szCs w:val="24"/>
        </w:rPr>
        <w:t>mak</w:t>
      </w:r>
      <w:proofErr w:type="spellEnd"/>
      <w:r w:rsidRPr="00CF14DF">
        <w:rPr>
          <w:rFonts w:ascii="Times New Roman" w:hAnsi="Times New Roman" w:cs="Times New Roman"/>
          <w:sz w:val="24"/>
          <w:szCs w:val="24"/>
        </w:rPr>
        <w:t>[</w:t>
      </w:r>
      <w:proofErr w:type="spellStart"/>
      <w:r w:rsidRPr="00CF14DF">
        <w:rPr>
          <w:rFonts w:ascii="Times New Roman" w:hAnsi="Times New Roman" w:cs="Times New Roman"/>
          <w:sz w:val="24"/>
          <w:szCs w:val="24"/>
        </w:rPr>
        <w:t>ing</w:t>
      </w:r>
      <w:proofErr w:type="spellEnd"/>
      <w:r w:rsidRPr="00CF14DF">
        <w:rPr>
          <w:rFonts w:ascii="Times New Roman" w:hAnsi="Times New Roman" w:cs="Times New Roman"/>
          <w:sz w:val="24"/>
          <w:szCs w:val="24"/>
        </w:rPr>
        <w:t xml:space="preserve">] not only their offerings more intelligent but their customers more intelligent, as well” </w:t>
      </w:r>
      <w:r>
        <w:rPr>
          <w:rFonts w:ascii="Times New Roman" w:hAnsi="Times New Roman" w:cs="Times New Roman"/>
          <w:noProof/>
          <w:sz w:val="24"/>
          <w:szCs w:val="24"/>
        </w:rPr>
        <w:t>(Normann and Ramirez, 1993)</w:t>
      </w:r>
      <w:r w:rsidRPr="00CF14DF">
        <w:rPr>
          <w:rFonts w:ascii="Times New Roman" w:hAnsi="Times New Roman" w:cs="Times New Roman"/>
          <w:sz w:val="24"/>
          <w:szCs w:val="24"/>
        </w:rPr>
        <w:t xml:space="preserve">. </w:t>
      </w:r>
    </w:p>
    <w:p w:rsidR="00726024" w:rsidRDefault="00726024" w:rsidP="00B82813">
      <w:pPr>
        <w:spacing w:after="120" w:line="480" w:lineRule="auto"/>
        <w:ind w:firstLine="720"/>
        <w:rPr>
          <w:rFonts w:ascii="Times New Roman" w:hAnsi="Times New Roman" w:cs="Times New Roman"/>
          <w:color w:val="212121"/>
          <w:sz w:val="24"/>
          <w:szCs w:val="24"/>
          <w:shd w:val="clear" w:color="auto" w:fill="FFFFFF"/>
        </w:rPr>
      </w:pPr>
      <w:r w:rsidRPr="00CF14DF">
        <w:rPr>
          <w:rFonts w:ascii="Times New Roman" w:hAnsi="Times New Roman" w:cs="Times New Roman"/>
          <w:sz w:val="24"/>
          <w:szCs w:val="24"/>
        </w:rPr>
        <w:t xml:space="preserve">Finally, by </w:t>
      </w:r>
      <w:r w:rsidRPr="00CF14DF">
        <w:rPr>
          <w:rFonts w:ascii="Times New Roman" w:hAnsi="Times New Roman" w:cs="Times New Roman"/>
          <w:i/>
          <w:sz w:val="24"/>
          <w:szCs w:val="24"/>
        </w:rPr>
        <w:t xml:space="preserve">co-developing technology with clients, </w:t>
      </w:r>
      <w:r w:rsidRPr="00CF14DF">
        <w:rPr>
          <w:rFonts w:ascii="Times New Roman" w:hAnsi="Times New Roman" w:cs="Times New Roman"/>
          <w:sz w:val="24"/>
          <w:szCs w:val="24"/>
        </w:rPr>
        <w:t xml:space="preserve">the intermediary is able to leverage client inputs to co-produce offerings that offer reciprocal benefits and mutual betterment </w:t>
      </w:r>
      <w:r>
        <w:rPr>
          <w:rFonts w:ascii="Times New Roman" w:hAnsi="Times New Roman" w:cs="Times New Roman"/>
          <w:noProof/>
          <w:sz w:val="24"/>
          <w:szCs w:val="24"/>
        </w:rPr>
        <w:t>(LuschVargo and O’Brien, 2007; Normann and Ramirez, 1993)</w:t>
      </w:r>
      <w:r w:rsidRPr="00CF14DF">
        <w:rPr>
          <w:rFonts w:ascii="Times New Roman" w:hAnsi="Times New Roman" w:cs="Times New Roman"/>
          <w:sz w:val="24"/>
          <w:szCs w:val="24"/>
        </w:rPr>
        <w:t xml:space="preserve">. </w:t>
      </w:r>
      <w:r>
        <w:rPr>
          <w:rFonts w:ascii="Times New Roman" w:hAnsi="Times New Roman" w:cs="Times New Roman"/>
          <w:sz w:val="24"/>
          <w:szCs w:val="24"/>
        </w:rPr>
        <w:t>Many clients acknowledged their involvement in product development;</w:t>
      </w:r>
      <w:r w:rsidRPr="0059746E">
        <w:rPr>
          <w:rFonts w:ascii="Times New Roman" w:hAnsi="Times New Roman" w:cs="Times New Roman"/>
          <w:sz w:val="24"/>
          <w:szCs w:val="24"/>
        </w:rPr>
        <w:t xml:space="preserve"> </w:t>
      </w:r>
      <w:r>
        <w:rPr>
          <w:rFonts w:ascii="Times New Roman" w:hAnsi="Times New Roman" w:cs="Times New Roman"/>
          <w:sz w:val="24"/>
          <w:szCs w:val="24"/>
        </w:rPr>
        <w:t xml:space="preserve">for example, Client K </w:t>
      </w:r>
      <w:r w:rsidRPr="0059746E">
        <w:rPr>
          <w:rFonts w:ascii="Times New Roman" w:hAnsi="Times New Roman" w:cs="Times New Roman"/>
          <w:sz w:val="24"/>
          <w:szCs w:val="24"/>
        </w:rPr>
        <w:t>remarked that “Nexus has been constantly improving their product, and are very well aware of the public-sector client needs” (Program L</w:t>
      </w:r>
      <w:r>
        <w:rPr>
          <w:rFonts w:ascii="Times New Roman" w:hAnsi="Times New Roman" w:cs="Times New Roman"/>
          <w:sz w:val="24"/>
          <w:szCs w:val="24"/>
        </w:rPr>
        <w:t>eader</w:t>
      </w:r>
      <w:r w:rsidRPr="0059746E">
        <w:rPr>
          <w:rFonts w:ascii="Times New Roman" w:hAnsi="Times New Roman" w:cs="Times New Roman"/>
          <w:sz w:val="24"/>
          <w:szCs w:val="24"/>
        </w:rPr>
        <w:t>).</w:t>
      </w:r>
      <w:r>
        <w:rPr>
          <w:rFonts w:ascii="Times New Roman" w:hAnsi="Times New Roman" w:cs="Times New Roman"/>
          <w:sz w:val="24"/>
          <w:szCs w:val="24"/>
        </w:rPr>
        <w:t xml:space="preserve"> </w:t>
      </w:r>
      <w:r w:rsidRPr="00CF14DF">
        <w:rPr>
          <w:rFonts w:ascii="Times New Roman" w:hAnsi="Times New Roman" w:cs="Times New Roman"/>
          <w:sz w:val="24"/>
          <w:szCs w:val="24"/>
        </w:rPr>
        <w:t xml:space="preserve">This underpins the intermediary’s </w:t>
      </w:r>
      <w:r w:rsidRPr="00CF14DF">
        <w:rPr>
          <w:rFonts w:ascii="Times New Roman" w:hAnsi="Times New Roman" w:cs="Times New Roman"/>
          <w:i/>
          <w:sz w:val="24"/>
          <w:szCs w:val="24"/>
        </w:rPr>
        <w:t>empowered capability</w:t>
      </w:r>
      <w:r w:rsidRPr="00CF14DF">
        <w:rPr>
          <w:rFonts w:ascii="Times New Roman" w:hAnsi="Times New Roman" w:cs="Times New Roman"/>
          <w:sz w:val="24"/>
          <w:szCs w:val="24"/>
        </w:rPr>
        <w:t xml:space="preserve">, which is the ability to enable customers to shape the nature and content of the offering </w:t>
      </w:r>
      <w:r>
        <w:rPr>
          <w:rFonts w:ascii="Times New Roman" w:hAnsi="Times New Roman" w:cs="Times New Roman"/>
          <w:noProof/>
          <w:sz w:val="24"/>
          <w:szCs w:val="24"/>
        </w:rPr>
        <w:t>(Ordanini and Parasuraman, 2010; Svensson and Grönroos, 2008)</w:t>
      </w:r>
      <w:r w:rsidRPr="00CF14DF">
        <w:rPr>
          <w:rFonts w:ascii="Times New Roman" w:hAnsi="Times New Roman" w:cs="Times New Roman"/>
          <w:sz w:val="24"/>
          <w:szCs w:val="24"/>
        </w:rPr>
        <w:t xml:space="preserve"> and seize control over value co-creation </w:t>
      </w:r>
      <w:r>
        <w:rPr>
          <w:rFonts w:ascii="Times New Roman" w:hAnsi="Times New Roman" w:cs="Times New Roman"/>
          <w:noProof/>
          <w:sz w:val="24"/>
          <w:szCs w:val="24"/>
        </w:rPr>
        <w:t>(Vargo et al., 2008)</w:t>
      </w:r>
      <w:r w:rsidRPr="00CF14DF">
        <w:rPr>
          <w:rFonts w:ascii="Times New Roman" w:hAnsi="Times New Roman" w:cs="Times New Roman"/>
          <w:sz w:val="24"/>
          <w:szCs w:val="24"/>
        </w:rPr>
        <w:t xml:space="preserve">. </w:t>
      </w:r>
      <w:r>
        <w:rPr>
          <w:rFonts w:ascii="Times New Roman" w:hAnsi="Times New Roman" w:cs="Times New Roman"/>
          <w:sz w:val="24"/>
          <w:szCs w:val="24"/>
        </w:rPr>
        <w:t>Online Appendix C also shows how ‘f</w:t>
      </w:r>
      <w:r w:rsidRPr="001A212F">
        <w:rPr>
          <w:rFonts w:ascii="Times New Roman" w:hAnsi="Times New Roman" w:cs="Times New Roman"/>
          <w:color w:val="212121"/>
          <w:sz w:val="24"/>
          <w:szCs w:val="24"/>
          <w:shd w:val="clear" w:color="auto" w:fill="FFFFFF"/>
        </w:rPr>
        <w:t>eedback</w:t>
      </w:r>
      <w:r>
        <w:rPr>
          <w:rFonts w:ascii="Times New Roman" w:hAnsi="Times New Roman" w:cs="Times New Roman"/>
          <w:color w:val="212121"/>
          <w:sz w:val="24"/>
          <w:szCs w:val="24"/>
          <w:shd w:val="clear" w:color="auto" w:fill="FFFFFF"/>
        </w:rPr>
        <w:t>’</w:t>
      </w:r>
      <w:r w:rsidRPr="001A212F">
        <w:rPr>
          <w:rFonts w:ascii="Times New Roman" w:hAnsi="Times New Roman" w:cs="Times New Roman"/>
          <w:color w:val="212121"/>
          <w:sz w:val="24"/>
          <w:szCs w:val="24"/>
          <w:shd w:val="clear" w:color="auto" w:fill="FFFFFF"/>
        </w:rPr>
        <w:t xml:space="preserve"> from </w:t>
      </w:r>
      <w:r>
        <w:rPr>
          <w:rFonts w:ascii="Times New Roman" w:hAnsi="Times New Roman" w:cs="Times New Roman"/>
          <w:color w:val="212121"/>
          <w:sz w:val="24"/>
          <w:szCs w:val="24"/>
          <w:shd w:val="clear" w:color="auto" w:fill="FFFFFF"/>
        </w:rPr>
        <w:t xml:space="preserve">the </w:t>
      </w:r>
      <w:r w:rsidRPr="001A212F">
        <w:rPr>
          <w:rFonts w:ascii="Times New Roman" w:hAnsi="Times New Roman" w:cs="Times New Roman"/>
          <w:color w:val="212121"/>
          <w:sz w:val="24"/>
          <w:szCs w:val="24"/>
          <w:shd w:val="clear" w:color="auto" w:fill="FFFFFF"/>
        </w:rPr>
        <w:t xml:space="preserve">market </w:t>
      </w:r>
      <w:r>
        <w:rPr>
          <w:rFonts w:ascii="Times New Roman" w:hAnsi="Times New Roman" w:cs="Times New Roman"/>
          <w:color w:val="212121"/>
          <w:sz w:val="24"/>
          <w:szCs w:val="24"/>
          <w:shd w:val="clear" w:color="auto" w:fill="FFFFFF"/>
        </w:rPr>
        <w:t xml:space="preserve">(i.e. clients) flows </w:t>
      </w:r>
      <w:r w:rsidRPr="001A212F">
        <w:rPr>
          <w:rFonts w:ascii="Times New Roman" w:hAnsi="Times New Roman" w:cs="Times New Roman"/>
          <w:color w:val="212121"/>
          <w:sz w:val="24"/>
          <w:szCs w:val="24"/>
          <w:shd w:val="clear" w:color="auto" w:fill="FFFFFF"/>
        </w:rPr>
        <w:t xml:space="preserve">via </w:t>
      </w:r>
      <w:r>
        <w:rPr>
          <w:rFonts w:ascii="Times New Roman" w:hAnsi="Times New Roman" w:cs="Times New Roman"/>
          <w:color w:val="212121"/>
          <w:sz w:val="24"/>
          <w:szCs w:val="24"/>
          <w:shd w:val="clear" w:color="auto" w:fill="FFFFFF"/>
        </w:rPr>
        <w:t>the ‘</w:t>
      </w:r>
      <w:r w:rsidRPr="001A212F">
        <w:rPr>
          <w:rFonts w:ascii="Times New Roman" w:hAnsi="Times New Roman" w:cs="Times New Roman"/>
          <w:color w:val="212121"/>
          <w:sz w:val="24"/>
          <w:szCs w:val="24"/>
          <w:shd w:val="clear" w:color="auto" w:fill="FFFFFF"/>
        </w:rPr>
        <w:t>engagement manager</w:t>
      </w:r>
      <w:r>
        <w:rPr>
          <w:rFonts w:ascii="Times New Roman" w:hAnsi="Times New Roman" w:cs="Times New Roman"/>
          <w:color w:val="212121"/>
          <w:sz w:val="24"/>
          <w:szCs w:val="24"/>
          <w:shd w:val="clear" w:color="auto" w:fill="FFFFFF"/>
        </w:rPr>
        <w:t>’</w:t>
      </w:r>
      <w:r w:rsidRPr="001A212F">
        <w:rPr>
          <w:rFonts w:ascii="Times New Roman" w:hAnsi="Times New Roman" w:cs="Times New Roman"/>
          <w:color w:val="212121"/>
          <w:sz w:val="24"/>
          <w:szCs w:val="24"/>
          <w:shd w:val="clear" w:color="auto" w:fill="FFFFFF"/>
        </w:rPr>
        <w:t xml:space="preserve"> </w:t>
      </w:r>
      <w:r>
        <w:rPr>
          <w:rFonts w:ascii="Times New Roman" w:hAnsi="Times New Roman" w:cs="Times New Roman"/>
          <w:color w:val="212121"/>
          <w:sz w:val="24"/>
          <w:szCs w:val="24"/>
          <w:shd w:val="clear" w:color="auto" w:fill="FFFFFF"/>
        </w:rPr>
        <w:t>in</w:t>
      </w:r>
      <w:r w:rsidRPr="001A212F">
        <w:rPr>
          <w:rFonts w:ascii="Times New Roman" w:hAnsi="Times New Roman" w:cs="Times New Roman"/>
          <w:color w:val="212121"/>
          <w:sz w:val="24"/>
          <w:szCs w:val="24"/>
          <w:shd w:val="clear" w:color="auto" w:fill="FFFFFF"/>
        </w:rPr>
        <w:t xml:space="preserve">to </w:t>
      </w:r>
      <w:r>
        <w:rPr>
          <w:rFonts w:ascii="Times New Roman" w:hAnsi="Times New Roman" w:cs="Times New Roman"/>
          <w:color w:val="212121"/>
          <w:sz w:val="24"/>
          <w:szCs w:val="24"/>
          <w:shd w:val="clear" w:color="auto" w:fill="FFFFFF"/>
        </w:rPr>
        <w:t>the ‘</w:t>
      </w:r>
      <w:r w:rsidRPr="001A212F">
        <w:rPr>
          <w:rFonts w:ascii="Times New Roman" w:hAnsi="Times New Roman" w:cs="Times New Roman"/>
          <w:color w:val="212121"/>
          <w:sz w:val="24"/>
          <w:szCs w:val="24"/>
          <w:shd w:val="clear" w:color="auto" w:fill="FFFFFF"/>
        </w:rPr>
        <w:t>product</w:t>
      </w:r>
      <w:r>
        <w:rPr>
          <w:rFonts w:ascii="Times New Roman" w:hAnsi="Times New Roman" w:cs="Times New Roman"/>
          <w:color w:val="212121"/>
          <w:sz w:val="24"/>
          <w:szCs w:val="24"/>
          <w:shd w:val="clear" w:color="auto" w:fill="FFFFFF"/>
        </w:rPr>
        <w:t xml:space="preserve">’ to enhance its ‘look’ and ‘feel’ of ‘project sites’. </w:t>
      </w:r>
      <w:r>
        <w:rPr>
          <w:rFonts w:ascii="Times New Roman" w:hAnsi="Times New Roman" w:cs="Times New Roman"/>
          <w:sz w:val="24"/>
          <w:szCs w:val="24"/>
        </w:rPr>
        <w:t>At the start</w:t>
      </w:r>
      <w:r w:rsidRPr="006836C9">
        <w:rPr>
          <w:rFonts w:ascii="Times New Roman" w:hAnsi="Times New Roman" w:cs="Times New Roman"/>
          <w:sz w:val="24"/>
          <w:szCs w:val="24"/>
        </w:rPr>
        <w:t>, the</w:t>
      </w:r>
      <w:r>
        <w:rPr>
          <w:rFonts w:ascii="Times New Roman" w:hAnsi="Times New Roman" w:cs="Times New Roman"/>
          <w:sz w:val="24"/>
          <w:szCs w:val="24"/>
        </w:rPr>
        <w:t xml:space="preserve"> feedback from clients fed into </w:t>
      </w:r>
      <w:r w:rsidRPr="006836C9">
        <w:rPr>
          <w:rFonts w:ascii="Times New Roman" w:hAnsi="Times New Roman" w:cs="Times New Roman"/>
          <w:sz w:val="24"/>
          <w:szCs w:val="24"/>
        </w:rPr>
        <w:t>developing the front-end of the platform</w:t>
      </w:r>
      <w:r>
        <w:rPr>
          <w:rFonts w:ascii="Times New Roman" w:hAnsi="Times New Roman" w:cs="Times New Roman"/>
          <w:sz w:val="24"/>
          <w:szCs w:val="24"/>
        </w:rPr>
        <w:t>, but more recently</w:t>
      </w:r>
      <w:r>
        <w:rPr>
          <w:rFonts w:ascii="Times New Roman" w:hAnsi="Times New Roman" w:cs="Times New Roman"/>
          <w:color w:val="212121"/>
          <w:sz w:val="24"/>
          <w:szCs w:val="24"/>
          <w:shd w:val="clear" w:color="auto" w:fill="FFFFFF"/>
        </w:rPr>
        <w:t>, t</w:t>
      </w:r>
      <w:r w:rsidRPr="00B63C33">
        <w:rPr>
          <w:rFonts w:ascii="Times New Roman" w:hAnsi="Times New Roman" w:cs="Times New Roman"/>
          <w:color w:val="212121"/>
          <w:sz w:val="24"/>
          <w:szCs w:val="24"/>
          <w:shd w:val="clear" w:color="auto" w:fill="FFFFFF"/>
        </w:rPr>
        <w:t xml:space="preserve">echnological </w:t>
      </w:r>
      <w:r>
        <w:rPr>
          <w:rFonts w:ascii="Times New Roman" w:hAnsi="Times New Roman" w:cs="Times New Roman"/>
          <w:color w:val="212121"/>
          <w:sz w:val="24"/>
          <w:szCs w:val="24"/>
          <w:shd w:val="clear" w:color="auto" w:fill="FFFFFF"/>
        </w:rPr>
        <w:t>advancements have also manifested in better</w:t>
      </w:r>
      <w:r w:rsidRPr="00B63C33">
        <w:rPr>
          <w:rFonts w:ascii="Times New Roman" w:hAnsi="Times New Roman" w:cs="Times New Roman"/>
          <w:color w:val="212121"/>
          <w:sz w:val="24"/>
          <w:szCs w:val="24"/>
          <w:shd w:val="clear" w:color="auto" w:fill="FFFFFF"/>
        </w:rPr>
        <w:t xml:space="preserve"> back-end user experience, da</w:t>
      </w:r>
      <w:r>
        <w:rPr>
          <w:rFonts w:ascii="Times New Roman" w:hAnsi="Times New Roman" w:cs="Times New Roman"/>
          <w:color w:val="212121"/>
          <w:sz w:val="24"/>
          <w:szCs w:val="24"/>
          <w:shd w:val="clear" w:color="auto" w:fill="FFFFFF"/>
        </w:rPr>
        <w:t>ta analytics and reporting,</w:t>
      </w:r>
      <w:r w:rsidRPr="00B63C33">
        <w:rPr>
          <w:rFonts w:ascii="Times New Roman" w:hAnsi="Times New Roman" w:cs="Times New Roman"/>
          <w:color w:val="212121"/>
          <w:sz w:val="24"/>
          <w:szCs w:val="24"/>
          <w:shd w:val="clear" w:color="auto" w:fill="FFFFFF"/>
        </w:rPr>
        <w:t xml:space="preserve"> online client forum</w:t>
      </w:r>
      <w:r>
        <w:rPr>
          <w:rFonts w:ascii="Times New Roman" w:hAnsi="Times New Roman" w:cs="Times New Roman"/>
          <w:color w:val="212121"/>
          <w:sz w:val="24"/>
          <w:szCs w:val="24"/>
          <w:shd w:val="clear" w:color="auto" w:fill="FFFFFF"/>
        </w:rPr>
        <w:t>,</w:t>
      </w:r>
      <w:r w:rsidRPr="00B63C33">
        <w:rPr>
          <w:rFonts w:ascii="Times New Roman" w:hAnsi="Times New Roman" w:cs="Times New Roman"/>
          <w:color w:val="212121"/>
          <w:sz w:val="24"/>
          <w:szCs w:val="24"/>
          <w:shd w:val="clear" w:color="auto" w:fill="FFFFFF"/>
        </w:rPr>
        <w:t xml:space="preserve"> and 24-h</w:t>
      </w:r>
      <w:r>
        <w:rPr>
          <w:rFonts w:ascii="Times New Roman" w:hAnsi="Times New Roman" w:cs="Times New Roman"/>
          <w:color w:val="212121"/>
          <w:sz w:val="24"/>
          <w:szCs w:val="24"/>
          <w:shd w:val="clear" w:color="auto" w:fill="FFFFFF"/>
        </w:rPr>
        <w:t xml:space="preserve">our web chat through the platform. </w:t>
      </w:r>
    </w:p>
    <w:p w:rsidR="00726024" w:rsidRDefault="00726024" w:rsidP="00B82813">
      <w:pPr>
        <w:spacing w:after="120" w:line="480" w:lineRule="auto"/>
        <w:ind w:firstLine="720"/>
        <w:rPr>
          <w:rFonts w:ascii="Times New Roman" w:hAnsi="Times New Roman" w:cs="Times New Roman"/>
          <w:color w:val="212121"/>
          <w:sz w:val="24"/>
          <w:szCs w:val="24"/>
          <w:shd w:val="clear" w:color="auto" w:fill="FFFFFF"/>
        </w:rPr>
      </w:pPr>
      <w:r>
        <w:rPr>
          <w:rFonts w:ascii="Times New Roman" w:hAnsi="Times New Roman" w:cs="Times New Roman"/>
          <w:color w:val="212121"/>
          <w:sz w:val="24"/>
          <w:szCs w:val="24"/>
          <w:shd w:val="clear" w:color="auto" w:fill="FFFFFF"/>
        </w:rPr>
        <w:lastRenderedPageBreak/>
        <w:t>Altogether, t</w:t>
      </w:r>
      <w:r>
        <w:rPr>
          <w:rFonts w:ascii="Times New Roman" w:hAnsi="Times New Roman" w:cs="Times New Roman"/>
          <w:sz w:val="24"/>
          <w:szCs w:val="24"/>
        </w:rPr>
        <w:t xml:space="preserve">hese capabilities allow the intermediary to better leverage its technological capabilities, and in turn support clients through </w:t>
      </w:r>
      <w:r>
        <w:rPr>
          <w:rFonts w:ascii="Times New Roman" w:hAnsi="Times New Roman" w:cs="Times New Roman"/>
          <w:color w:val="212121"/>
          <w:sz w:val="24"/>
          <w:szCs w:val="24"/>
          <w:shd w:val="clear" w:color="auto" w:fill="FFFFFF"/>
        </w:rPr>
        <w:t xml:space="preserve">two mechanisms. First, they help </w:t>
      </w:r>
      <w:r w:rsidRPr="00B63C33">
        <w:rPr>
          <w:rFonts w:ascii="Times New Roman" w:hAnsi="Times New Roman" w:cs="Times New Roman"/>
          <w:sz w:val="24"/>
          <w:szCs w:val="24"/>
        </w:rPr>
        <w:t>addre</w:t>
      </w:r>
      <w:r>
        <w:rPr>
          <w:rFonts w:ascii="Times New Roman" w:hAnsi="Times New Roman" w:cs="Times New Roman"/>
          <w:sz w:val="24"/>
          <w:szCs w:val="24"/>
        </w:rPr>
        <w:t xml:space="preserve">ss project team competency gaps by upskilling clients, </w:t>
      </w:r>
      <w:r w:rsidRPr="00B63C33">
        <w:rPr>
          <w:rFonts w:ascii="Times New Roman" w:hAnsi="Times New Roman" w:cs="Times New Roman"/>
          <w:sz w:val="24"/>
          <w:szCs w:val="24"/>
        </w:rPr>
        <w:t xml:space="preserve">to enable </w:t>
      </w:r>
      <w:r>
        <w:rPr>
          <w:rFonts w:ascii="Times New Roman" w:hAnsi="Times New Roman" w:cs="Times New Roman"/>
          <w:sz w:val="24"/>
          <w:szCs w:val="24"/>
        </w:rPr>
        <w:t xml:space="preserve">a </w:t>
      </w:r>
      <w:r w:rsidRPr="00B63C33">
        <w:rPr>
          <w:rFonts w:ascii="Times New Roman" w:hAnsi="Times New Roman" w:cs="Times New Roman"/>
          <w:sz w:val="24"/>
          <w:szCs w:val="24"/>
        </w:rPr>
        <w:t>better uptake of the platform</w:t>
      </w:r>
      <w:r>
        <w:rPr>
          <w:rFonts w:ascii="Times New Roman" w:hAnsi="Times New Roman" w:cs="Times New Roman"/>
          <w:sz w:val="24"/>
          <w:szCs w:val="24"/>
        </w:rPr>
        <w:t xml:space="preserve">, and build their capacity in utilizing the platform more effectively and efficiently </w:t>
      </w:r>
      <w:r>
        <w:rPr>
          <w:rFonts w:ascii="Times New Roman" w:hAnsi="Times New Roman" w:cs="Times New Roman"/>
          <w:noProof/>
          <w:sz w:val="24"/>
          <w:szCs w:val="24"/>
        </w:rPr>
        <w:t>(PayneStorbacka and Frow, 2008)</w:t>
      </w:r>
      <w:r w:rsidRPr="00B63C33">
        <w:rPr>
          <w:rFonts w:ascii="Times New Roman" w:hAnsi="Times New Roman" w:cs="Times New Roman"/>
          <w:sz w:val="24"/>
          <w:szCs w:val="24"/>
        </w:rPr>
        <w:t>. These in turn amplify the effect of technological capabilities in</w:t>
      </w:r>
      <w:r w:rsidRPr="00B63C33">
        <w:rPr>
          <w:rFonts w:ascii="Times New Roman" w:hAnsi="Times New Roman" w:cs="Times New Roman"/>
          <w:i/>
          <w:sz w:val="24"/>
          <w:szCs w:val="24"/>
        </w:rPr>
        <w:t xml:space="preserve"> lowering project-</w:t>
      </w:r>
      <w:r>
        <w:rPr>
          <w:rFonts w:ascii="Times New Roman" w:hAnsi="Times New Roman" w:cs="Times New Roman"/>
          <w:i/>
          <w:sz w:val="24"/>
          <w:szCs w:val="24"/>
        </w:rPr>
        <w:t>related</w:t>
      </w:r>
      <w:r w:rsidRPr="00B63C33">
        <w:rPr>
          <w:rFonts w:ascii="Times New Roman" w:hAnsi="Times New Roman" w:cs="Times New Roman"/>
          <w:i/>
          <w:sz w:val="24"/>
          <w:szCs w:val="24"/>
        </w:rPr>
        <w:t xml:space="preserve"> barriers</w:t>
      </w:r>
      <w:r>
        <w:rPr>
          <w:rFonts w:ascii="Times New Roman" w:hAnsi="Times New Roman" w:cs="Times New Roman"/>
          <w:sz w:val="24"/>
          <w:szCs w:val="24"/>
        </w:rPr>
        <w:t>; thus, conditioning the deployment of technological capabilities.</w:t>
      </w:r>
      <w:r w:rsidRPr="00B63C33">
        <w:rPr>
          <w:rFonts w:ascii="Times New Roman" w:hAnsi="Times New Roman" w:cs="Times New Roman"/>
          <w:sz w:val="24"/>
          <w:szCs w:val="24"/>
        </w:rPr>
        <w:t xml:space="preserve"> </w:t>
      </w:r>
      <w:r>
        <w:rPr>
          <w:rFonts w:ascii="Times New Roman" w:hAnsi="Times New Roman" w:cs="Times New Roman"/>
          <w:sz w:val="24"/>
          <w:szCs w:val="24"/>
        </w:rPr>
        <w:t xml:space="preserve">Second, </w:t>
      </w:r>
      <w:r w:rsidRPr="00B63C33">
        <w:rPr>
          <w:rFonts w:ascii="Times New Roman" w:hAnsi="Times New Roman" w:cs="Times New Roman"/>
          <w:sz w:val="24"/>
          <w:szCs w:val="24"/>
        </w:rPr>
        <w:t>the</w:t>
      </w:r>
      <w:r>
        <w:rPr>
          <w:rFonts w:ascii="Times New Roman" w:hAnsi="Times New Roman" w:cs="Times New Roman"/>
          <w:sz w:val="24"/>
          <w:szCs w:val="24"/>
        </w:rPr>
        <w:t>y</w:t>
      </w:r>
      <w:r w:rsidRPr="00B63C33">
        <w:rPr>
          <w:rFonts w:ascii="Times New Roman" w:hAnsi="Times New Roman" w:cs="Times New Roman"/>
          <w:sz w:val="24"/>
          <w:szCs w:val="24"/>
        </w:rPr>
        <w:t xml:space="preserve"> also facilitate the </w:t>
      </w:r>
      <w:r>
        <w:rPr>
          <w:rFonts w:ascii="Times New Roman" w:hAnsi="Times New Roman" w:cs="Times New Roman"/>
          <w:color w:val="212121"/>
          <w:sz w:val="24"/>
          <w:szCs w:val="24"/>
          <w:shd w:val="clear" w:color="auto" w:fill="FFFFFF"/>
        </w:rPr>
        <w:t xml:space="preserve">sourcing of client feedback that lead to the </w:t>
      </w:r>
      <w:r w:rsidRPr="00A33354">
        <w:rPr>
          <w:rFonts w:ascii="Times New Roman" w:hAnsi="Times New Roman" w:cs="Times New Roman"/>
          <w:color w:val="212121"/>
          <w:sz w:val="24"/>
          <w:szCs w:val="24"/>
          <w:shd w:val="clear" w:color="auto" w:fill="FFFFFF"/>
        </w:rPr>
        <w:t>develop</w:t>
      </w:r>
      <w:r>
        <w:rPr>
          <w:rFonts w:ascii="Times New Roman" w:hAnsi="Times New Roman" w:cs="Times New Roman"/>
          <w:color w:val="212121"/>
          <w:sz w:val="24"/>
          <w:szCs w:val="24"/>
          <w:shd w:val="clear" w:color="auto" w:fill="FFFFFF"/>
        </w:rPr>
        <w:t>ment of</w:t>
      </w:r>
      <w:r w:rsidRPr="00A33354">
        <w:rPr>
          <w:rFonts w:ascii="Times New Roman" w:hAnsi="Times New Roman" w:cs="Times New Roman"/>
          <w:color w:val="212121"/>
          <w:sz w:val="24"/>
          <w:szCs w:val="24"/>
          <w:shd w:val="clear" w:color="auto" w:fill="FFFFFF"/>
        </w:rPr>
        <w:t xml:space="preserve"> a </w:t>
      </w:r>
      <w:r>
        <w:rPr>
          <w:rFonts w:ascii="Times New Roman" w:hAnsi="Times New Roman" w:cs="Times New Roman"/>
          <w:color w:val="212121"/>
          <w:sz w:val="24"/>
          <w:szCs w:val="24"/>
          <w:shd w:val="clear" w:color="auto" w:fill="FFFFFF"/>
        </w:rPr>
        <w:t xml:space="preserve">more </w:t>
      </w:r>
      <w:r w:rsidRPr="00A33354">
        <w:rPr>
          <w:rFonts w:ascii="Times New Roman" w:hAnsi="Times New Roman" w:cs="Times New Roman"/>
          <w:color w:val="212121"/>
          <w:sz w:val="24"/>
          <w:szCs w:val="24"/>
          <w:shd w:val="clear" w:color="auto" w:fill="FFFFFF"/>
        </w:rPr>
        <w:t>s</w:t>
      </w:r>
      <w:r w:rsidRPr="00A33354">
        <w:rPr>
          <w:rFonts w:ascii="Times New Roman" w:hAnsi="Times New Roman" w:cs="Times New Roman"/>
          <w:sz w:val="24"/>
          <w:szCs w:val="24"/>
        </w:rPr>
        <w:t>ophisticated</w:t>
      </w:r>
      <w:r>
        <w:rPr>
          <w:rFonts w:ascii="Times New Roman" w:hAnsi="Times New Roman" w:cs="Times New Roman"/>
          <w:sz w:val="24"/>
          <w:szCs w:val="24"/>
        </w:rPr>
        <w:t xml:space="preserve"> </w:t>
      </w:r>
      <w:r w:rsidRPr="00A33354">
        <w:rPr>
          <w:rFonts w:ascii="Times New Roman" w:hAnsi="Times New Roman" w:cs="Times New Roman"/>
          <w:sz w:val="24"/>
          <w:szCs w:val="24"/>
        </w:rPr>
        <w:t>platform</w:t>
      </w:r>
      <w:r>
        <w:rPr>
          <w:rFonts w:ascii="Times New Roman" w:hAnsi="Times New Roman" w:cs="Times New Roman"/>
          <w:sz w:val="24"/>
          <w:szCs w:val="24"/>
        </w:rPr>
        <w:t xml:space="preserve"> that is more user-friendly, </w:t>
      </w:r>
      <w:r w:rsidRPr="00B63C33">
        <w:rPr>
          <w:rFonts w:ascii="Times New Roman" w:hAnsi="Times New Roman" w:cs="Times New Roman"/>
          <w:color w:val="212121"/>
          <w:sz w:val="24"/>
          <w:szCs w:val="24"/>
          <w:shd w:val="clear" w:color="auto" w:fill="FFFFFF"/>
        </w:rPr>
        <w:t>functional and efficient for clients</w:t>
      </w:r>
      <w:r>
        <w:rPr>
          <w:rFonts w:ascii="Times New Roman" w:hAnsi="Times New Roman" w:cs="Times New Roman"/>
          <w:color w:val="212121"/>
          <w:sz w:val="24"/>
          <w:szCs w:val="24"/>
          <w:shd w:val="clear" w:color="auto" w:fill="FFFFFF"/>
        </w:rPr>
        <w:t xml:space="preserve">, thus enhancing the very nature—that is the development—of the intermediary’s technological capabilities, which in turn </w:t>
      </w:r>
      <w:r w:rsidRPr="00B63C33">
        <w:rPr>
          <w:rFonts w:ascii="Times New Roman" w:hAnsi="Times New Roman" w:cs="Times New Roman"/>
          <w:color w:val="212121"/>
          <w:sz w:val="24"/>
          <w:szCs w:val="24"/>
          <w:shd w:val="clear" w:color="auto" w:fill="FFFFFF"/>
        </w:rPr>
        <w:t>help</w:t>
      </w:r>
      <w:r>
        <w:rPr>
          <w:rFonts w:ascii="Times New Roman" w:hAnsi="Times New Roman" w:cs="Times New Roman"/>
          <w:color w:val="212121"/>
          <w:sz w:val="24"/>
          <w:szCs w:val="24"/>
          <w:shd w:val="clear" w:color="auto" w:fill="FFFFFF"/>
        </w:rPr>
        <w:t>s</w:t>
      </w:r>
      <w:r w:rsidRPr="00B63C33">
        <w:rPr>
          <w:rFonts w:ascii="Times New Roman" w:hAnsi="Times New Roman" w:cs="Times New Roman"/>
          <w:color w:val="212121"/>
          <w:sz w:val="24"/>
          <w:szCs w:val="24"/>
          <w:shd w:val="clear" w:color="auto" w:fill="FFFFFF"/>
        </w:rPr>
        <w:t xml:space="preserve"> counter </w:t>
      </w:r>
      <w:r>
        <w:rPr>
          <w:rFonts w:ascii="Times New Roman" w:hAnsi="Times New Roman" w:cs="Times New Roman"/>
          <w:color w:val="212121"/>
          <w:sz w:val="24"/>
          <w:szCs w:val="24"/>
          <w:shd w:val="clear" w:color="auto" w:fill="FFFFFF"/>
        </w:rPr>
        <w:t xml:space="preserve">clients’ </w:t>
      </w:r>
      <w:r w:rsidRPr="00B63C33">
        <w:rPr>
          <w:rFonts w:ascii="Times New Roman" w:hAnsi="Times New Roman" w:cs="Times New Roman"/>
          <w:color w:val="212121"/>
          <w:sz w:val="24"/>
          <w:szCs w:val="24"/>
          <w:shd w:val="clear" w:color="auto" w:fill="FFFFFF"/>
        </w:rPr>
        <w:t xml:space="preserve">workforce constraints to </w:t>
      </w:r>
      <w:r w:rsidRPr="00B63C33">
        <w:rPr>
          <w:rFonts w:ascii="Times New Roman" w:hAnsi="Times New Roman" w:cs="Times New Roman"/>
          <w:i/>
          <w:color w:val="212121"/>
          <w:sz w:val="24"/>
          <w:szCs w:val="24"/>
          <w:shd w:val="clear" w:color="auto" w:fill="FFFFFF"/>
        </w:rPr>
        <w:t>further tackle project-</w:t>
      </w:r>
      <w:r>
        <w:rPr>
          <w:rFonts w:ascii="Times New Roman" w:hAnsi="Times New Roman" w:cs="Times New Roman"/>
          <w:i/>
          <w:color w:val="212121"/>
          <w:sz w:val="24"/>
          <w:szCs w:val="24"/>
          <w:shd w:val="clear" w:color="auto" w:fill="FFFFFF"/>
        </w:rPr>
        <w:t>related</w:t>
      </w:r>
      <w:r w:rsidRPr="00B63C33">
        <w:rPr>
          <w:rFonts w:ascii="Times New Roman" w:hAnsi="Times New Roman" w:cs="Times New Roman"/>
          <w:i/>
          <w:color w:val="212121"/>
          <w:sz w:val="24"/>
          <w:szCs w:val="24"/>
          <w:shd w:val="clear" w:color="auto" w:fill="FFFFFF"/>
        </w:rPr>
        <w:t xml:space="preserve"> barriers</w:t>
      </w:r>
      <w:r w:rsidRPr="00B63C33">
        <w:rPr>
          <w:rFonts w:ascii="Times New Roman" w:hAnsi="Times New Roman" w:cs="Times New Roman"/>
          <w:color w:val="212121"/>
          <w:sz w:val="24"/>
          <w:szCs w:val="24"/>
          <w:shd w:val="clear" w:color="auto" w:fill="FFFFFF"/>
        </w:rPr>
        <w:t>.</w:t>
      </w:r>
      <w:r>
        <w:rPr>
          <w:rFonts w:ascii="Times New Roman" w:hAnsi="Times New Roman" w:cs="Times New Roman"/>
          <w:color w:val="212121"/>
          <w:sz w:val="24"/>
          <w:szCs w:val="24"/>
          <w:shd w:val="clear" w:color="auto" w:fill="FFFFFF"/>
        </w:rPr>
        <w:t xml:space="preserve"> </w:t>
      </w:r>
    </w:p>
    <w:p w:rsidR="00726024" w:rsidRDefault="00726024" w:rsidP="00B82813">
      <w:pPr>
        <w:spacing w:after="120" w:line="480" w:lineRule="auto"/>
        <w:rPr>
          <w:rFonts w:ascii="Times New Roman" w:eastAsiaTheme="majorEastAsia" w:hAnsi="Times New Roman" w:cs="Times New Roman"/>
          <w:bCs/>
          <w:i/>
          <w:sz w:val="24"/>
          <w:szCs w:val="24"/>
        </w:rPr>
      </w:pPr>
      <w:r>
        <w:rPr>
          <w:rFonts w:ascii="Times New Roman" w:eastAsiaTheme="majorEastAsia" w:hAnsi="Times New Roman" w:cs="Times New Roman"/>
          <w:bCs/>
          <w:i/>
          <w:sz w:val="24"/>
          <w:szCs w:val="24"/>
        </w:rPr>
        <w:t>CCs</w:t>
      </w:r>
      <w:r w:rsidRPr="00415F5B">
        <w:rPr>
          <w:rFonts w:ascii="Times New Roman" w:eastAsiaTheme="majorEastAsia" w:hAnsi="Times New Roman" w:cs="Times New Roman"/>
          <w:bCs/>
          <w:i/>
          <w:sz w:val="24"/>
          <w:szCs w:val="24"/>
        </w:rPr>
        <w:t xml:space="preserve"> affecting </w:t>
      </w:r>
      <w:r>
        <w:rPr>
          <w:rFonts w:ascii="Times New Roman" w:eastAsiaTheme="majorEastAsia" w:hAnsi="Times New Roman" w:cs="Times New Roman"/>
          <w:bCs/>
          <w:i/>
          <w:sz w:val="24"/>
          <w:szCs w:val="24"/>
        </w:rPr>
        <w:t>marketing</w:t>
      </w:r>
      <w:r w:rsidRPr="00415F5B">
        <w:rPr>
          <w:rFonts w:ascii="Times New Roman" w:eastAsiaTheme="majorEastAsia" w:hAnsi="Times New Roman" w:cs="Times New Roman"/>
          <w:bCs/>
          <w:i/>
          <w:sz w:val="24"/>
          <w:szCs w:val="24"/>
        </w:rPr>
        <w:t xml:space="preserve"> capabilit</w:t>
      </w:r>
      <w:r>
        <w:rPr>
          <w:rFonts w:ascii="Times New Roman" w:eastAsiaTheme="majorEastAsia" w:hAnsi="Times New Roman" w:cs="Times New Roman"/>
          <w:bCs/>
          <w:i/>
          <w:sz w:val="24"/>
          <w:szCs w:val="24"/>
        </w:rPr>
        <w:t>ies</w:t>
      </w:r>
      <w:r w:rsidRPr="00415F5B">
        <w:rPr>
          <w:rFonts w:ascii="Times New Roman" w:eastAsiaTheme="majorEastAsia" w:hAnsi="Times New Roman" w:cs="Times New Roman"/>
          <w:bCs/>
          <w:i/>
          <w:sz w:val="24"/>
          <w:szCs w:val="24"/>
        </w:rPr>
        <w:t xml:space="preserve"> </w:t>
      </w:r>
    </w:p>
    <w:p w:rsidR="00726024" w:rsidRDefault="00726024" w:rsidP="00B82813">
      <w:pPr>
        <w:tabs>
          <w:tab w:val="left" w:pos="7650"/>
        </w:tabs>
        <w:spacing w:after="120" w:line="480" w:lineRule="auto"/>
        <w:rPr>
          <w:rFonts w:ascii="Times New Roman" w:hAnsi="Times New Roman" w:cs="Times New Roman"/>
          <w:sz w:val="24"/>
          <w:szCs w:val="24"/>
        </w:rPr>
      </w:pPr>
      <w:r>
        <w:rPr>
          <w:rFonts w:ascii="Times New Roman" w:hAnsi="Times New Roman"/>
          <w:i/>
          <w:sz w:val="24"/>
          <w:szCs w:val="24"/>
        </w:rPr>
        <w:t>Creating sustainable value</w:t>
      </w:r>
      <w:r w:rsidRPr="00080F15">
        <w:rPr>
          <w:rFonts w:ascii="Times New Roman" w:hAnsi="Times New Roman"/>
          <w:i/>
          <w:sz w:val="24"/>
          <w:szCs w:val="24"/>
        </w:rPr>
        <w:t xml:space="preserve"> </w:t>
      </w:r>
      <w:r w:rsidRPr="00080F15">
        <w:rPr>
          <w:rFonts w:ascii="Times New Roman" w:hAnsi="Times New Roman"/>
          <w:sz w:val="24"/>
          <w:szCs w:val="24"/>
        </w:rPr>
        <w:t xml:space="preserve">and </w:t>
      </w:r>
      <w:r>
        <w:rPr>
          <w:rFonts w:ascii="Times New Roman" w:hAnsi="Times New Roman"/>
          <w:i/>
          <w:sz w:val="24"/>
          <w:szCs w:val="24"/>
        </w:rPr>
        <w:t xml:space="preserve">developing integrated service </w:t>
      </w:r>
      <w:r w:rsidRPr="004D18F9">
        <w:rPr>
          <w:rFonts w:ascii="Times New Roman" w:hAnsi="Times New Roman"/>
          <w:sz w:val="24"/>
          <w:szCs w:val="24"/>
        </w:rPr>
        <w:t xml:space="preserve">are </w:t>
      </w:r>
      <w:r w:rsidRPr="004D18F9">
        <w:rPr>
          <w:rFonts w:ascii="Times New Roman" w:hAnsi="Times New Roman" w:cs="Times New Roman"/>
          <w:sz w:val="24"/>
          <w:szCs w:val="24"/>
        </w:rPr>
        <w:t>micro-foundations</w:t>
      </w:r>
      <w:r>
        <w:rPr>
          <w:rFonts w:ascii="Times New Roman" w:hAnsi="Times New Roman" w:cs="Times New Roman"/>
          <w:sz w:val="24"/>
          <w:szCs w:val="24"/>
        </w:rPr>
        <w:t xml:space="preserve"> </w:t>
      </w:r>
      <w:r>
        <w:rPr>
          <w:rFonts w:ascii="Times New Roman" w:hAnsi="Times New Roman"/>
          <w:sz w:val="24"/>
          <w:szCs w:val="24"/>
        </w:rPr>
        <w:t>aimed at</w:t>
      </w:r>
      <w:r w:rsidRPr="00080F15">
        <w:rPr>
          <w:rFonts w:ascii="Times New Roman" w:hAnsi="Times New Roman"/>
          <w:sz w:val="24"/>
          <w:szCs w:val="24"/>
        </w:rPr>
        <w:t xml:space="preserve"> developing the market for online community engagement by reaching out to </w:t>
      </w:r>
      <w:r>
        <w:rPr>
          <w:rFonts w:ascii="Times New Roman" w:hAnsi="Times New Roman"/>
          <w:sz w:val="24"/>
          <w:szCs w:val="24"/>
        </w:rPr>
        <w:t xml:space="preserve">clients’ </w:t>
      </w:r>
      <w:r w:rsidRPr="00080F15">
        <w:rPr>
          <w:rFonts w:ascii="Times New Roman" w:hAnsi="Times New Roman"/>
          <w:sz w:val="24"/>
          <w:szCs w:val="24"/>
        </w:rPr>
        <w:t>senior-level executives</w:t>
      </w:r>
      <w:r>
        <w:rPr>
          <w:rFonts w:ascii="Times New Roman" w:hAnsi="Times New Roman"/>
          <w:sz w:val="24"/>
          <w:szCs w:val="24"/>
        </w:rPr>
        <w:t xml:space="preserve"> and having ‘c</w:t>
      </w:r>
      <w:r w:rsidRPr="002A2696">
        <w:rPr>
          <w:rFonts w:ascii="Times New Roman" w:hAnsi="Times New Roman"/>
          <w:sz w:val="24"/>
          <w:szCs w:val="24"/>
        </w:rPr>
        <w:t>onversations</w:t>
      </w:r>
      <w:r>
        <w:rPr>
          <w:rFonts w:ascii="Times New Roman" w:hAnsi="Times New Roman"/>
          <w:sz w:val="24"/>
          <w:szCs w:val="24"/>
        </w:rPr>
        <w:t>’</w:t>
      </w:r>
      <w:r w:rsidRPr="002A2696">
        <w:rPr>
          <w:rFonts w:ascii="Times New Roman" w:hAnsi="Times New Roman"/>
          <w:sz w:val="24"/>
          <w:szCs w:val="24"/>
        </w:rPr>
        <w:t xml:space="preserve"> around </w:t>
      </w:r>
      <w:r>
        <w:rPr>
          <w:rFonts w:ascii="Times New Roman" w:hAnsi="Times New Roman"/>
          <w:sz w:val="24"/>
          <w:szCs w:val="24"/>
        </w:rPr>
        <w:t>‘</w:t>
      </w:r>
      <w:r w:rsidRPr="002A2696">
        <w:rPr>
          <w:rFonts w:ascii="Times New Roman" w:hAnsi="Times New Roman"/>
          <w:sz w:val="24"/>
          <w:szCs w:val="24"/>
        </w:rPr>
        <w:t>value</w:t>
      </w:r>
      <w:r>
        <w:rPr>
          <w:rFonts w:ascii="Times New Roman" w:hAnsi="Times New Roman"/>
          <w:sz w:val="24"/>
          <w:szCs w:val="24"/>
        </w:rPr>
        <w:t>’</w:t>
      </w:r>
      <w:r w:rsidRPr="002A2696">
        <w:rPr>
          <w:rFonts w:ascii="Times New Roman" w:hAnsi="Times New Roman"/>
          <w:sz w:val="24"/>
          <w:szCs w:val="24"/>
        </w:rPr>
        <w:t xml:space="preserve"> of </w:t>
      </w:r>
      <w:r>
        <w:rPr>
          <w:rFonts w:ascii="Times New Roman" w:hAnsi="Times New Roman"/>
          <w:sz w:val="24"/>
          <w:szCs w:val="24"/>
        </w:rPr>
        <w:t>‘</w:t>
      </w:r>
      <w:r w:rsidRPr="002A2696">
        <w:rPr>
          <w:rFonts w:ascii="Times New Roman" w:hAnsi="Times New Roman"/>
          <w:sz w:val="24"/>
          <w:szCs w:val="24"/>
        </w:rPr>
        <w:t>online engagement</w:t>
      </w:r>
      <w:r>
        <w:rPr>
          <w:rFonts w:ascii="Times New Roman" w:hAnsi="Times New Roman"/>
          <w:sz w:val="24"/>
          <w:szCs w:val="24"/>
        </w:rPr>
        <w:t>’ (Online Appendix C)</w:t>
      </w:r>
      <w:r w:rsidRPr="00080F15">
        <w:rPr>
          <w:rFonts w:ascii="Times New Roman" w:hAnsi="Times New Roman"/>
          <w:sz w:val="24"/>
          <w:szCs w:val="24"/>
        </w:rPr>
        <w:t>.</w:t>
      </w:r>
      <w:r>
        <w:rPr>
          <w:rFonts w:ascii="Times New Roman" w:hAnsi="Times New Roman"/>
          <w:sz w:val="24"/>
          <w:szCs w:val="24"/>
        </w:rPr>
        <w:t xml:space="preserve"> This emphasis on </w:t>
      </w:r>
      <w:r>
        <w:rPr>
          <w:rFonts w:ascii="Times New Roman" w:hAnsi="Times New Roman"/>
          <w:i/>
          <w:sz w:val="24"/>
          <w:szCs w:val="24"/>
        </w:rPr>
        <w:t>creating sustainable value</w:t>
      </w:r>
      <w:r>
        <w:rPr>
          <w:rFonts w:ascii="Times New Roman" w:hAnsi="Times New Roman"/>
          <w:sz w:val="24"/>
          <w:szCs w:val="24"/>
        </w:rPr>
        <w:t xml:space="preserve"> translated into an </w:t>
      </w:r>
      <w:r w:rsidRPr="00705DC3">
        <w:rPr>
          <w:rFonts w:ascii="Times New Roman" w:hAnsi="Times New Roman" w:cs="Times New Roman"/>
          <w:sz w:val="24"/>
          <w:szCs w:val="24"/>
        </w:rPr>
        <w:t>advocacy-based selling</w:t>
      </w:r>
      <w:r>
        <w:rPr>
          <w:rFonts w:ascii="Times New Roman" w:hAnsi="Times New Roman" w:cs="Times New Roman"/>
          <w:sz w:val="24"/>
          <w:szCs w:val="24"/>
        </w:rPr>
        <w:t xml:space="preserve"> approach. With its focus on building awareness on the holistic value-creating and innovation potential of online community engagement, offered as a service not only to existing clients but across the whole industry, underlies the intermediary’s </w:t>
      </w:r>
      <w:r w:rsidRPr="003B2F70">
        <w:rPr>
          <w:rFonts w:ascii="Times New Roman" w:hAnsi="Times New Roman" w:cs="Times New Roman"/>
          <w:i/>
          <w:sz w:val="24"/>
          <w:szCs w:val="24"/>
        </w:rPr>
        <w:t>ethical capability</w:t>
      </w:r>
      <w:r>
        <w:rPr>
          <w:rFonts w:ascii="Times New Roman" w:hAnsi="Times New Roman" w:cs="Times New Roman"/>
          <w:i/>
          <w:sz w:val="24"/>
          <w:szCs w:val="24"/>
        </w:rPr>
        <w:t xml:space="preserve"> </w:t>
      </w:r>
      <w:r>
        <w:rPr>
          <w:rFonts w:ascii="Times New Roman" w:hAnsi="Times New Roman" w:cs="Times New Roman"/>
          <w:noProof/>
          <w:sz w:val="24"/>
          <w:szCs w:val="24"/>
        </w:rPr>
        <w:t>(Abela and Murphy, 2008; KarpenBove and Lukas, 2012)</w:t>
      </w:r>
      <w:r w:rsidRPr="00BD00FC">
        <w:rPr>
          <w:rFonts w:ascii="Times New Roman" w:hAnsi="Times New Roman" w:cs="Times New Roman"/>
          <w:sz w:val="24"/>
          <w:szCs w:val="24"/>
        </w:rPr>
        <w:t>.</w:t>
      </w:r>
      <w:r>
        <w:rPr>
          <w:rFonts w:ascii="Times New Roman" w:hAnsi="Times New Roman" w:cs="Times New Roman"/>
          <w:sz w:val="24"/>
          <w:szCs w:val="24"/>
        </w:rPr>
        <w:t xml:space="preserve"> When intermediaries incorporate social and sustainable dimensions of its offering into its marketing conversations, it helps build long-term, trust-based partnerships with clients </w:t>
      </w:r>
      <w:r>
        <w:rPr>
          <w:rFonts w:ascii="Times New Roman" w:hAnsi="Times New Roman" w:cs="Times New Roman"/>
          <w:noProof/>
          <w:sz w:val="24"/>
          <w:szCs w:val="24"/>
        </w:rPr>
        <w:t>(Gounaris, 2005; Laczniak, 2006)</w:t>
      </w:r>
      <w:r>
        <w:rPr>
          <w:rFonts w:ascii="Times New Roman" w:hAnsi="Times New Roman" w:cs="Times New Roman"/>
          <w:sz w:val="24"/>
          <w:szCs w:val="24"/>
        </w:rPr>
        <w:t xml:space="preserve">. Finally, </w:t>
      </w:r>
      <w:r w:rsidRPr="00CC1374">
        <w:rPr>
          <w:rFonts w:ascii="Times New Roman" w:hAnsi="Times New Roman" w:cs="Times New Roman"/>
          <w:i/>
          <w:sz w:val="24"/>
          <w:szCs w:val="24"/>
        </w:rPr>
        <w:t>concerted capabilit</w:t>
      </w:r>
      <w:r>
        <w:rPr>
          <w:rFonts w:ascii="Times New Roman" w:hAnsi="Times New Roman" w:cs="Times New Roman"/>
          <w:i/>
          <w:sz w:val="24"/>
          <w:szCs w:val="24"/>
        </w:rPr>
        <w:t>y</w:t>
      </w:r>
      <w:r>
        <w:rPr>
          <w:rFonts w:ascii="Times New Roman" w:hAnsi="Times New Roman" w:cs="Times New Roman"/>
          <w:sz w:val="24"/>
          <w:szCs w:val="24"/>
        </w:rPr>
        <w:t xml:space="preserve"> is critical to facilitating coordinated marketing and service activities to help service ecosystem </w:t>
      </w:r>
      <w:r>
        <w:rPr>
          <w:rFonts w:ascii="Times New Roman" w:hAnsi="Times New Roman" w:cs="Times New Roman"/>
          <w:sz w:val="24"/>
          <w:szCs w:val="24"/>
        </w:rPr>
        <w:lastRenderedPageBreak/>
        <w:t xml:space="preserve">actors achieve a well-aligned co-creation process </w:t>
      </w:r>
      <w:r>
        <w:rPr>
          <w:rFonts w:ascii="Times New Roman" w:hAnsi="Times New Roman" w:cs="Times New Roman"/>
          <w:noProof/>
          <w:sz w:val="24"/>
          <w:szCs w:val="24"/>
        </w:rPr>
        <w:t>(Beverland et al., 2007)</w:t>
      </w:r>
      <w:r w:rsidRPr="00BA3F90">
        <w:rPr>
          <w:rFonts w:ascii="Times New Roman" w:hAnsi="Times New Roman" w:cs="Times New Roman"/>
          <w:sz w:val="24"/>
          <w:szCs w:val="24"/>
        </w:rPr>
        <w:t>. This</w:t>
      </w:r>
      <w:r>
        <w:rPr>
          <w:rFonts w:ascii="Times New Roman" w:hAnsi="Times New Roman" w:cs="Times New Roman"/>
          <w:sz w:val="24"/>
          <w:szCs w:val="24"/>
        </w:rPr>
        <w:t xml:space="preserve"> is evident in activities aimed at </w:t>
      </w:r>
      <w:r>
        <w:rPr>
          <w:rFonts w:ascii="Times New Roman" w:hAnsi="Times New Roman" w:cs="Times New Roman"/>
          <w:i/>
          <w:sz w:val="24"/>
          <w:szCs w:val="24"/>
        </w:rPr>
        <w:t>developing integrated service processes</w:t>
      </w:r>
      <w:r>
        <w:rPr>
          <w:rFonts w:ascii="Times New Roman" w:hAnsi="Times New Roman" w:cs="Times New Roman"/>
          <w:sz w:val="24"/>
          <w:szCs w:val="24"/>
        </w:rPr>
        <w:t xml:space="preserve">, through which the intermediary orchestrates systemic value co-creation between clients and their online communities forming an ‘experience network’ </w:t>
      </w:r>
      <w:r>
        <w:rPr>
          <w:rFonts w:ascii="Times New Roman" w:hAnsi="Times New Roman" w:cs="Times New Roman"/>
          <w:noProof/>
          <w:sz w:val="24"/>
          <w:szCs w:val="24"/>
        </w:rPr>
        <w:t>(Prahalad and Ramaswamy, 2004)</w:t>
      </w:r>
      <w:r>
        <w:rPr>
          <w:rFonts w:ascii="Times New Roman" w:hAnsi="Times New Roman" w:cs="Times New Roman"/>
          <w:sz w:val="24"/>
          <w:szCs w:val="24"/>
        </w:rPr>
        <w:t>. In Online Appendix B, this can be seen as the concept ‘p</w:t>
      </w:r>
      <w:r w:rsidRPr="002A2696">
        <w:rPr>
          <w:rFonts w:ascii="Times New Roman" w:hAnsi="Times New Roman" w:cs="Times New Roman"/>
          <w:sz w:val="24"/>
          <w:szCs w:val="24"/>
        </w:rPr>
        <w:t>rocess</w:t>
      </w:r>
      <w:r>
        <w:rPr>
          <w:rFonts w:ascii="Times New Roman" w:hAnsi="Times New Roman" w:cs="Times New Roman"/>
          <w:sz w:val="24"/>
          <w:szCs w:val="24"/>
        </w:rPr>
        <w:t>’</w:t>
      </w:r>
      <w:r w:rsidRPr="002A2696">
        <w:rPr>
          <w:rFonts w:ascii="Times New Roman" w:hAnsi="Times New Roman" w:cs="Times New Roman"/>
          <w:sz w:val="24"/>
          <w:szCs w:val="24"/>
        </w:rPr>
        <w:t xml:space="preserve"> </w:t>
      </w:r>
      <w:r>
        <w:rPr>
          <w:rFonts w:ascii="Times New Roman" w:hAnsi="Times New Roman" w:cs="Times New Roman"/>
          <w:sz w:val="24"/>
          <w:szCs w:val="24"/>
        </w:rPr>
        <w:t xml:space="preserve">being closely linked to the concepts ‘feedback’ and ‘product thinking’, referring to how the </w:t>
      </w:r>
      <w:r w:rsidRPr="002A2696">
        <w:rPr>
          <w:rFonts w:ascii="Times New Roman" w:hAnsi="Times New Roman" w:cs="Times New Roman"/>
          <w:sz w:val="24"/>
          <w:szCs w:val="24"/>
        </w:rPr>
        <w:t>client engagement</w:t>
      </w:r>
      <w:r>
        <w:rPr>
          <w:rFonts w:ascii="Times New Roman" w:hAnsi="Times New Roman" w:cs="Times New Roman"/>
          <w:sz w:val="24"/>
          <w:szCs w:val="24"/>
        </w:rPr>
        <w:t xml:space="preserve"> process</w:t>
      </w:r>
      <w:r w:rsidRPr="002A2696">
        <w:rPr>
          <w:rFonts w:ascii="Times New Roman" w:hAnsi="Times New Roman" w:cs="Times New Roman"/>
          <w:sz w:val="24"/>
          <w:szCs w:val="24"/>
        </w:rPr>
        <w:t xml:space="preserve"> </w:t>
      </w:r>
      <w:r>
        <w:rPr>
          <w:rFonts w:ascii="Times New Roman" w:hAnsi="Times New Roman" w:cs="Times New Roman"/>
          <w:sz w:val="24"/>
          <w:szCs w:val="24"/>
        </w:rPr>
        <w:t>leads to f</w:t>
      </w:r>
      <w:r w:rsidRPr="002A2696">
        <w:rPr>
          <w:rFonts w:ascii="Times New Roman" w:hAnsi="Times New Roman" w:cs="Times New Roman"/>
          <w:sz w:val="24"/>
          <w:szCs w:val="24"/>
        </w:rPr>
        <w:t>eedback flowing into product thinking</w:t>
      </w:r>
      <w:r>
        <w:rPr>
          <w:rFonts w:ascii="Times New Roman" w:hAnsi="Times New Roman" w:cs="Times New Roman"/>
          <w:sz w:val="24"/>
          <w:szCs w:val="24"/>
        </w:rPr>
        <w:t xml:space="preserve">. </w:t>
      </w:r>
    </w:p>
    <w:p w:rsidR="00726024" w:rsidRDefault="00726024" w:rsidP="00B82813">
      <w:pPr>
        <w:tabs>
          <w:tab w:val="decimal" w:pos="7920"/>
        </w:tabs>
        <w:spacing w:after="120" w:line="480" w:lineRule="auto"/>
        <w:ind w:firstLine="720"/>
        <w:rPr>
          <w:rFonts w:ascii="Times New Roman" w:hAnsi="Times New Roman" w:cs="Times New Roman"/>
          <w:sz w:val="24"/>
          <w:szCs w:val="24"/>
        </w:rPr>
      </w:pPr>
      <w:r>
        <w:rPr>
          <w:rFonts w:ascii="Times New Roman" w:hAnsi="Times New Roman" w:cs="Times New Roman"/>
          <w:sz w:val="24"/>
          <w:szCs w:val="24"/>
        </w:rPr>
        <w:t>The intermediary deploys these two CCs</w:t>
      </w:r>
      <w:r w:rsidRPr="00334AE7">
        <w:rPr>
          <w:rFonts w:ascii="Times New Roman" w:eastAsia="Times New Roman" w:hAnsi="Times New Roman"/>
          <w:color w:val="000000"/>
          <w:sz w:val="24"/>
          <w:szCs w:val="24"/>
        </w:rPr>
        <w:t>—</w:t>
      </w:r>
      <w:r w:rsidRPr="005A117E">
        <w:rPr>
          <w:rFonts w:ascii="Times New Roman" w:hAnsi="Times New Roman" w:cs="Times New Roman"/>
          <w:i/>
          <w:sz w:val="24"/>
          <w:szCs w:val="24"/>
        </w:rPr>
        <w:t>ethical and concerted capabilities</w:t>
      </w:r>
      <w:r w:rsidRPr="00334AE7">
        <w:rPr>
          <w:rFonts w:ascii="Times New Roman" w:eastAsia="Times New Roman" w:hAnsi="Times New Roman"/>
          <w:color w:val="000000"/>
          <w:sz w:val="24"/>
          <w:szCs w:val="24"/>
        </w:rPr>
        <w:t>—</w:t>
      </w:r>
      <w:r w:rsidRPr="001C0B63">
        <w:rPr>
          <w:rFonts w:ascii="Times New Roman" w:hAnsi="Times New Roman" w:cs="Times New Roman"/>
          <w:sz w:val="24"/>
          <w:szCs w:val="24"/>
        </w:rPr>
        <w:t>to</w:t>
      </w:r>
      <w:r w:rsidRPr="005A117E">
        <w:rPr>
          <w:rFonts w:ascii="Times New Roman" w:hAnsi="Times New Roman" w:cs="Times New Roman"/>
          <w:sz w:val="24"/>
          <w:szCs w:val="24"/>
        </w:rPr>
        <w:t xml:space="preserve"> implement </w:t>
      </w:r>
      <w:r>
        <w:rPr>
          <w:rFonts w:ascii="Times New Roman" w:hAnsi="Times New Roman" w:cs="Times New Roman"/>
          <w:sz w:val="24"/>
          <w:szCs w:val="24"/>
        </w:rPr>
        <w:t xml:space="preserve">its </w:t>
      </w:r>
      <w:r w:rsidRPr="005A117E">
        <w:rPr>
          <w:rFonts w:ascii="Times New Roman" w:hAnsi="Times New Roman" w:cs="Times New Roman"/>
          <w:sz w:val="24"/>
          <w:szCs w:val="24"/>
        </w:rPr>
        <w:t xml:space="preserve">marketing capabilities; for example, through </w:t>
      </w:r>
      <w:r>
        <w:rPr>
          <w:rFonts w:ascii="Times New Roman" w:hAnsi="Times New Roman" w:cs="Times New Roman"/>
          <w:sz w:val="24"/>
          <w:szCs w:val="24"/>
        </w:rPr>
        <w:t>advocacy to senior executives</w:t>
      </w:r>
      <w:r w:rsidRPr="005A117E">
        <w:rPr>
          <w:rFonts w:ascii="Times New Roman" w:hAnsi="Times New Roman" w:cs="Times New Roman"/>
          <w:sz w:val="24"/>
          <w:szCs w:val="24"/>
        </w:rPr>
        <w:t xml:space="preserve">. </w:t>
      </w:r>
      <w:r>
        <w:rPr>
          <w:rFonts w:ascii="Times New Roman" w:hAnsi="Times New Roman"/>
          <w:sz w:val="24"/>
          <w:szCs w:val="24"/>
        </w:rPr>
        <w:t>Describing the effectiveness of the YMBI e-mails in delivering advocacy, the Sales Manager mentioned</w:t>
      </w:r>
      <w:r w:rsidRPr="003C122E">
        <w:rPr>
          <w:rFonts w:ascii="Times New Roman" w:hAnsi="Times New Roman" w:cs="Times New Roman"/>
          <w:sz w:val="24"/>
          <w:szCs w:val="24"/>
        </w:rPr>
        <w:t>, “</w:t>
      </w:r>
      <w:r w:rsidRPr="00CF40EC">
        <w:rPr>
          <w:rFonts w:ascii="Times New Roman" w:hAnsi="Times New Roman" w:cs="Times New Roman"/>
          <w:sz w:val="24"/>
          <w:szCs w:val="24"/>
        </w:rPr>
        <w:t>So there's no selling spiel with that at all.</w:t>
      </w:r>
      <w:r>
        <w:rPr>
          <w:rFonts w:ascii="Times New Roman" w:hAnsi="Times New Roman" w:cs="Times New Roman"/>
          <w:sz w:val="24"/>
          <w:szCs w:val="24"/>
        </w:rPr>
        <w:t xml:space="preserve"> </w:t>
      </w:r>
      <w:r w:rsidRPr="00602DE5">
        <w:rPr>
          <w:rFonts w:ascii="Times New Roman" w:hAnsi="Times New Roman" w:cs="Times New Roman"/>
          <w:sz w:val="24"/>
          <w:szCs w:val="24"/>
        </w:rPr>
        <w:t>That's been, hands down, the best marketing that we've done.</w:t>
      </w:r>
      <w:r>
        <w:rPr>
          <w:rFonts w:ascii="Times New Roman" w:hAnsi="Times New Roman" w:cs="Times New Roman"/>
          <w:sz w:val="24"/>
          <w:szCs w:val="24"/>
        </w:rPr>
        <w:t xml:space="preserve"> W</w:t>
      </w:r>
      <w:r w:rsidRPr="00602DE5">
        <w:rPr>
          <w:rFonts w:ascii="Times New Roman" w:hAnsi="Times New Roman" w:cs="Times New Roman"/>
          <w:sz w:val="24"/>
          <w:szCs w:val="24"/>
        </w:rPr>
        <w:t xml:space="preserve">e've never pushed out marketing </w:t>
      </w:r>
      <w:r>
        <w:rPr>
          <w:rFonts w:ascii="Times New Roman" w:hAnsi="Times New Roman" w:cs="Times New Roman"/>
          <w:sz w:val="24"/>
          <w:szCs w:val="24"/>
        </w:rPr>
        <w:t>like</w:t>
      </w:r>
      <w:r w:rsidRPr="00334AE7">
        <w:rPr>
          <w:rFonts w:ascii="Times New Roman" w:eastAsia="Times New Roman" w:hAnsi="Times New Roman"/>
          <w:color w:val="000000"/>
          <w:sz w:val="24"/>
          <w:szCs w:val="24"/>
        </w:rPr>
        <w:t>—</w:t>
      </w:r>
      <w:r w:rsidRPr="00602DE5">
        <w:rPr>
          <w:rFonts w:ascii="Times New Roman" w:hAnsi="Times New Roman" w:cs="Times New Roman"/>
          <w:sz w:val="24"/>
          <w:szCs w:val="24"/>
        </w:rPr>
        <w:t>you get all of this for X amount of price or here are pictures of the platform. We do have that collateral to support once people start having conversations with us, but it's not something we push out</w:t>
      </w:r>
      <w:r>
        <w:rPr>
          <w:rFonts w:ascii="Times New Roman" w:hAnsi="Times New Roman" w:cs="Times New Roman"/>
          <w:sz w:val="24"/>
          <w:szCs w:val="24"/>
        </w:rPr>
        <w:t xml:space="preserve">”. The role of sales and marketing shifted from persuasion-based to </w:t>
      </w:r>
      <w:r w:rsidRPr="00BA3F90">
        <w:rPr>
          <w:rFonts w:ascii="Times New Roman" w:hAnsi="Times New Roman" w:cs="Times New Roman"/>
          <w:sz w:val="24"/>
          <w:szCs w:val="24"/>
        </w:rPr>
        <w:t>relationship-based selling with a focus on achieving value alignment between all parties involved</w:t>
      </w:r>
      <w:r>
        <w:rPr>
          <w:rFonts w:ascii="Times New Roman" w:hAnsi="Times New Roman" w:cs="Times New Roman"/>
          <w:sz w:val="24"/>
          <w:szCs w:val="24"/>
        </w:rPr>
        <w:t xml:space="preserve"> </w:t>
      </w:r>
      <w:r>
        <w:rPr>
          <w:rFonts w:ascii="Times New Roman" w:hAnsi="Times New Roman" w:cs="Times New Roman"/>
          <w:noProof/>
          <w:sz w:val="24"/>
          <w:szCs w:val="24"/>
        </w:rPr>
        <w:t>(Sheth and Sharma, 2008)</w:t>
      </w:r>
      <w:r w:rsidRPr="00BA3F90">
        <w:rPr>
          <w:rFonts w:ascii="Times New Roman" w:hAnsi="Times New Roman" w:cs="Times New Roman"/>
          <w:sz w:val="24"/>
          <w:szCs w:val="24"/>
        </w:rPr>
        <w:t>.</w:t>
      </w:r>
      <w:r>
        <w:rPr>
          <w:rFonts w:ascii="Times New Roman" w:hAnsi="Times New Roman" w:cs="Times New Roman"/>
          <w:sz w:val="24"/>
          <w:szCs w:val="24"/>
        </w:rPr>
        <w:t xml:space="preserve"> The best practice client case studies,</w:t>
      </w:r>
      <w:r w:rsidRPr="0016592C">
        <w:rPr>
          <w:rFonts w:ascii="Times New Roman" w:hAnsi="Times New Roman" w:cs="Times New Roman"/>
          <w:sz w:val="24"/>
          <w:szCs w:val="24"/>
        </w:rPr>
        <w:t xml:space="preserve"> </w:t>
      </w:r>
      <w:r>
        <w:rPr>
          <w:rFonts w:ascii="Times New Roman" w:hAnsi="Times New Roman" w:cs="Times New Roman"/>
          <w:sz w:val="24"/>
          <w:szCs w:val="24"/>
        </w:rPr>
        <w:t xml:space="preserve">although developed in the first place for knowledge-sharing, when presented via YMBI emails or at industry conferences, helped “market [Nexus] to potential clients…sharing good practice is obviously good marketing as well” (Chief Practice Officer). </w:t>
      </w:r>
    </w:p>
    <w:p w:rsidR="00726024" w:rsidRDefault="00726024" w:rsidP="00B82813">
      <w:pPr>
        <w:tabs>
          <w:tab w:val="decimal" w:pos="7920"/>
        </w:tabs>
        <w:spacing w:after="120" w:line="480" w:lineRule="auto"/>
        <w:ind w:firstLine="720"/>
        <w:rPr>
          <w:rFonts w:ascii="Times New Roman" w:hAnsi="Times New Roman"/>
          <w:sz w:val="24"/>
          <w:szCs w:val="24"/>
        </w:rPr>
      </w:pPr>
      <w:r>
        <w:rPr>
          <w:rFonts w:ascii="Times New Roman" w:hAnsi="Times New Roman"/>
          <w:sz w:val="24"/>
          <w:szCs w:val="24"/>
        </w:rPr>
        <w:t xml:space="preserve">Such an approach is aimed at </w:t>
      </w:r>
      <w:r>
        <w:rPr>
          <w:rFonts w:ascii="Times New Roman" w:hAnsi="Times New Roman" w:cs="Times New Roman"/>
          <w:sz w:val="24"/>
          <w:szCs w:val="24"/>
        </w:rPr>
        <w:t>convincing s</w:t>
      </w:r>
      <w:r w:rsidRPr="00B14F0A">
        <w:rPr>
          <w:rFonts w:ascii="Times New Roman" w:hAnsi="Times New Roman" w:cs="Times New Roman"/>
          <w:sz w:val="24"/>
          <w:szCs w:val="24"/>
        </w:rPr>
        <w:t>enior exe</w:t>
      </w:r>
      <w:r>
        <w:rPr>
          <w:rFonts w:ascii="Times New Roman" w:hAnsi="Times New Roman" w:cs="Times New Roman"/>
          <w:sz w:val="24"/>
          <w:szCs w:val="24"/>
        </w:rPr>
        <w:t>cutives that “</w:t>
      </w:r>
      <w:r w:rsidRPr="006B67C7">
        <w:rPr>
          <w:rFonts w:ascii="Times New Roman" w:hAnsi="Times New Roman"/>
          <w:sz w:val="24"/>
          <w:szCs w:val="24"/>
        </w:rPr>
        <w:t>community engagement allows organizations to obtain feedback, ideas and solutions that were not considered before, and enables them to make more informed decisions about the future public services</w:t>
      </w:r>
      <w:r>
        <w:rPr>
          <w:rFonts w:ascii="Times New Roman" w:hAnsi="Times New Roman"/>
          <w:sz w:val="24"/>
          <w:szCs w:val="24"/>
        </w:rPr>
        <w:t>” (Sales Manager). Thus, these capabilities assist clients</w:t>
      </w:r>
      <w:r w:rsidRPr="00B63C33">
        <w:rPr>
          <w:rFonts w:ascii="Times New Roman" w:hAnsi="Times New Roman"/>
          <w:sz w:val="24"/>
          <w:szCs w:val="24"/>
        </w:rPr>
        <w:t xml:space="preserve"> </w:t>
      </w:r>
      <w:r w:rsidRPr="00B63C33">
        <w:rPr>
          <w:rFonts w:ascii="Times New Roman" w:hAnsi="Times New Roman"/>
          <w:i/>
          <w:sz w:val="24"/>
          <w:szCs w:val="24"/>
        </w:rPr>
        <w:t>overcome</w:t>
      </w:r>
      <w:r w:rsidRPr="00B63C33">
        <w:rPr>
          <w:rFonts w:ascii="Times New Roman" w:hAnsi="Times New Roman"/>
          <w:sz w:val="24"/>
          <w:szCs w:val="24"/>
        </w:rPr>
        <w:t xml:space="preserve"> </w:t>
      </w:r>
      <w:r w:rsidRPr="00B63C33">
        <w:rPr>
          <w:rFonts w:ascii="Times New Roman" w:hAnsi="Times New Roman"/>
          <w:i/>
          <w:sz w:val="24"/>
          <w:szCs w:val="24"/>
        </w:rPr>
        <w:t>organizational barriers</w:t>
      </w:r>
      <w:r>
        <w:rPr>
          <w:rFonts w:ascii="Times New Roman" w:hAnsi="Times New Roman"/>
          <w:sz w:val="24"/>
          <w:szCs w:val="24"/>
        </w:rPr>
        <w:t xml:space="preserve"> </w:t>
      </w:r>
      <w:r w:rsidRPr="00B63C33">
        <w:rPr>
          <w:rFonts w:ascii="Times New Roman" w:hAnsi="Times New Roman"/>
          <w:sz w:val="24"/>
          <w:szCs w:val="24"/>
        </w:rPr>
        <w:t>that derive from minimal organizational buy-in and a lack of strategic uptake for community engagement</w:t>
      </w:r>
      <w:r>
        <w:rPr>
          <w:rFonts w:ascii="Times New Roman" w:hAnsi="Times New Roman"/>
          <w:sz w:val="24"/>
          <w:szCs w:val="24"/>
        </w:rPr>
        <w:t xml:space="preserve"> in </w:t>
      </w:r>
      <w:r>
        <w:rPr>
          <w:rFonts w:ascii="Times New Roman" w:hAnsi="Times New Roman"/>
          <w:sz w:val="24"/>
          <w:szCs w:val="24"/>
        </w:rPr>
        <w:lastRenderedPageBreak/>
        <w:t>two ways. First, by ed</w:t>
      </w:r>
      <w:r>
        <w:rPr>
          <w:rFonts w:ascii="Times New Roman" w:hAnsi="Times New Roman" w:cs="Times New Roman"/>
          <w:sz w:val="24"/>
          <w:szCs w:val="24"/>
        </w:rPr>
        <w:t xml:space="preserve">ucating the market about the </w:t>
      </w:r>
      <w:r w:rsidRPr="00B63C33">
        <w:rPr>
          <w:rFonts w:ascii="Times New Roman" w:hAnsi="Times New Roman"/>
          <w:sz w:val="24"/>
          <w:szCs w:val="24"/>
        </w:rPr>
        <w:t xml:space="preserve">value-creating potential of </w:t>
      </w:r>
      <w:r>
        <w:rPr>
          <w:rFonts w:ascii="Times New Roman" w:hAnsi="Times New Roman"/>
          <w:sz w:val="24"/>
          <w:szCs w:val="24"/>
        </w:rPr>
        <w:t xml:space="preserve">open service innovation, they </w:t>
      </w:r>
      <w:r>
        <w:rPr>
          <w:rFonts w:ascii="Times New Roman" w:hAnsi="Times New Roman" w:cs="Times New Roman"/>
          <w:sz w:val="24"/>
          <w:szCs w:val="24"/>
        </w:rPr>
        <w:t>amplify</w:t>
      </w:r>
      <w:r w:rsidRPr="00B14F0A">
        <w:rPr>
          <w:rFonts w:ascii="Times New Roman" w:hAnsi="Times New Roman" w:cs="Times New Roman"/>
          <w:sz w:val="24"/>
          <w:szCs w:val="24"/>
        </w:rPr>
        <w:t xml:space="preserve"> the effect of Nexus’s marketing capabilities</w:t>
      </w:r>
      <w:r>
        <w:rPr>
          <w:rFonts w:ascii="Times New Roman" w:hAnsi="Times New Roman" w:cs="Times New Roman"/>
          <w:sz w:val="24"/>
          <w:szCs w:val="24"/>
        </w:rPr>
        <w:t>.</w:t>
      </w:r>
      <w:r>
        <w:rPr>
          <w:rFonts w:ascii="Times New Roman" w:hAnsi="Times New Roman"/>
          <w:sz w:val="24"/>
          <w:szCs w:val="24"/>
        </w:rPr>
        <w:t xml:space="preserve"> Second, by foregrounding client-centricity and long-term value creation, these processes </w:t>
      </w:r>
      <w:r>
        <w:rPr>
          <w:rFonts w:ascii="Times New Roman" w:hAnsi="Times New Roman" w:cs="Times New Roman"/>
          <w:sz w:val="24"/>
          <w:szCs w:val="24"/>
        </w:rPr>
        <w:t xml:space="preserve">also </w:t>
      </w:r>
      <w:r w:rsidRPr="00B63C33">
        <w:rPr>
          <w:rFonts w:ascii="Times New Roman" w:hAnsi="Times New Roman"/>
          <w:sz w:val="24"/>
          <w:szCs w:val="24"/>
        </w:rPr>
        <w:t>transform the very nature of</w:t>
      </w:r>
      <w:r>
        <w:rPr>
          <w:rFonts w:ascii="Times New Roman" w:hAnsi="Times New Roman"/>
          <w:sz w:val="24"/>
          <w:szCs w:val="24"/>
        </w:rPr>
        <w:t xml:space="preserve"> marketing capabilities to becoming</w:t>
      </w:r>
      <w:r w:rsidRPr="00B63C33">
        <w:rPr>
          <w:rFonts w:ascii="Times New Roman" w:hAnsi="Times New Roman"/>
          <w:sz w:val="24"/>
          <w:szCs w:val="24"/>
        </w:rPr>
        <w:t xml:space="preserve"> more </w:t>
      </w:r>
      <w:r>
        <w:rPr>
          <w:rFonts w:ascii="Times New Roman" w:hAnsi="Times New Roman"/>
          <w:sz w:val="24"/>
          <w:szCs w:val="24"/>
        </w:rPr>
        <w:t>relational, client-engagement focused rather than being transactional,</w:t>
      </w:r>
      <w:r w:rsidRPr="00B63C33">
        <w:rPr>
          <w:rFonts w:ascii="Times New Roman" w:hAnsi="Times New Roman"/>
          <w:sz w:val="24"/>
          <w:szCs w:val="24"/>
        </w:rPr>
        <w:t xml:space="preserve"> sales-focused</w:t>
      </w:r>
      <w:r>
        <w:rPr>
          <w:rFonts w:ascii="Times New Roman" w:hAnsi="Times New Roman"/>
          <w:sz w:val="24"/>
          <w:szCs w:val="24"/>
        </w:rPr>
        <w:t xml:space="preserve">, </w:t>
      </w:r>
      <w:r w:rsidRPr="00B63C33">
        <w:rPr>
          <w:rFonts w:ascii="Times New Roman" w:hAnsi="Times New Roman"/>
          <w:sz w:val="24"/>
          <w:szCs w:val="24"/>
        </w:rPr>
        <w:t xml:space="preserve">further helping </w:t>
      </w:r>
      <w:r w:rsidRPr="00B63C33">
        <w:rPr>
          <w:rFonts w:ascii="Times New Roman" w:hAnsi="Times New Roman"/>
          <w:i/>
          <w:sz w:val="24"/>
          <w:szCs w:val="24"/>
        </w:rPr>
        <w:t>address organizational barriers</w:t>
      </w:r>
      <w:r>
        <w:rPr>
          <w:rFonts w:ascii="Times New Roman" w:hAnsi="Times New Roman" w:cs="Times New Roman"/>
          <w:sz w:val="24"/>
          <w:szCs w:val="24"/>
        </w:rPr>
        <w:t xml:space="preserve">. By viewing clients as co-creators of value </w:t>
      </w:r>
      <w:r>
        <w:rPr>
          <w:rFonts w:ascii="Times New Roman" w:hAnsi="Times New Roman" w:cs="Times New Roman"/>
          <w:noProof/>
          <w:sz w:val="24"/>
          <w:szCs w:val="24"/>
        </w:rPr>
        <w:t>(Madhavaram and Hunt, 2008)</w:t>
      </w:r>
      <w:r>
        <w:rPr>
          <w:rFonts w:ascii="Times New Roman" w:hAnsi="Times New Roman" w:cs="Times New Roman"/>
          <w:sz w:val="24"/>
          <w:szCs w:val="24"/>
        </w:rPr>
        <w:t xml:space="preserve">, and promoting to the client how service innovation can be co-produced through online community engagement, these CCs help advance market-oriented thinking </w:t>
      </w:r>
      <w:r>
        <w:rPr>
          <w:rFonts w:ascii="Times New Roman" w:hAnsi="Times New Roman" w:cs="Times New Roman"/>
          <w:noProof/>
          <w:sz w:val="24"/>
          <w:szCs w:val="24"/>
        </w:rPr>
        <w:t>(Kohli and Jaworski, 1990)</w:t>
      </w:r>
      <w:r>
        <w:rPr>
          <w:rFonts w:ascii="Times New Roman" w:hAnsi="Times New Roman" w:cs="Times New Roman"/>
          <w:sz w:val="24"/>
          <w:szCs w:val="24"/>
        </w:rPr>
        <w:t xml:space="preserve">. </w:t>
      </w:r>
      <w:r w:rsidRPr="00B63C33">
        <w:rPr>
          <w:rFonts w:ascii="Times New Roman" w:hAnsi="Times New Roman"/>
          <w:sz w:val="24"/>
          <w:szCs w:val="24"/>
        </w:rPr>
        <w:t xml:space="preserve">Related marketing efforts result in reinforcing </w:t>
      </w:r>
      <w:r>
        <w:rPr>
          <w:rFonts w:ascii="Times New Roman" w:hAnsi="Times New Roman"/>
          <w:sz w:val="24"/>
          <w:szCs w:val="24"/>
        </w:rPr>
        <w:t>the intermediary</w:t>
      </w:r>
      <w:r w:rsidRPr="00B63C33">
        <w:rPr>
          <w:rFonts w:ascii="Times New Roman" w:hAnsi="Times New Roman"/>
          <w:sz w:val="24"/>
          <w:szCs w:val="24"/>
        </w:rPr>
        <w:t>’</w:t>
      </w:r>
      <w:r>
        <w:rPr>
          <w:rFonts w:ascii="Times New Roman" w:hAnsi="Times New Roman"/>
          <w:sz w:val="24"/>
          <w:szCs w:val="24"/>
        </w:rPr>
        <w:t>s</w:t>
      </w:r>
      <w:r w:rsidRPr="00B63C33">
        <w:rPr>
          <w:rFonts w:ascii="Times New Roman" w:hAnsi="Times New Roman"/>
          <w:sz w:val="24"/>
          <w:szCs w:val="24"/>
        </w:rPr>
        <w:t xml:space="preserve"> branding and market positioning as a </w:t>
      </w:r>
      <w:r>
        <w:rPr>
          <w:rFonts w:ascii="Times New Roman" w:hAnsi="Times New Roman"/>
          <w:sz w:val="24"/>
          <w:szCs w:val="24"/>
        </w:rPr>
        <w:t>value co-creator</w:t>
      </w:r>
      <w:r w:rsidRPr="00334AE7">
        <w:rPr>
          <w:rFonts w:ascii="Times New Roman" w:eastAsia="Times New Roman" w:hAnsi="Times New Roman"/>
          <w:color w:val="000000"/>
          <w:sz w:val="24"/>
          <w:szCs w:val="24"/>
        </w:rPr>
        <w:t>—</w:t>
      </w:r>
      <w:r w:rsidRPr="00B63C33">
        <w:rPr>
          <w:rFonts w:ascii="Times New Roman" w:hAnsi="Times New Roman"/>
          <w:sz w:val="24"/>
          <w:szCs w:val="24"/>
        </w:rPr>
        <w:t>and not just a technological en</w:t>
      </w:r>
      <w:r>
        <w:rPr>
          <w:rFonts w:ascii="Times New Roman" w:hAnsi="Times New Roman"/>
          <w:sz w:val="24"/>
          <w:szCs w:val="24"/>
        </w:rPr>
        <w:t>abler</w:t>
      </w:r>
      <w:r w:rsidRPr="00334AE7">
        <w:rPr>
          <w:rFonts w:ascii="Times New Roman" w:eastAsia="Times New Roman" w:hAnsi="Times New Roman"/>
          <w:color w:val="000000"/>
          <w:sz w:val="24"/>
          <w:szCs w:val="24"/>
        </w:rPr>
        <w:t>—</w:t>
      </w:r>
      <w:r>
        <w:rPr>
          <w:rFonts w:ascii="Times New Roman" w:hAnsi="Times New Roman"/>
          <w:sz w:val="24"/>
          <w:szCs w:val="24"/>
        </w:rPr>
        <w:t xml:space="preserve">by being an advocate of open service innovation. </w:t>
      </w:r>
    </w:p>
    <w:p w:rsidR="00726024" w:rsidRDefault="00726024" w:rsidP="00B82813">
      <w:pPr>
        <w:spacing w:after="120" w:line="480" w:lineRule="auto"/>
        <w:ind w:firstLine="540"/>
        <w:rPr>
          <w:rFonts w:ascii="Times New Roman" w:hAnsi="Times New Roman"/>
          <w:sz w:val="24"/>
          <w:szCs w:val="24"/>
        </w:rPr>
      </w:pPr>
      <w:r>
        <w:rPr>
          <w:rFonts w:ascii="Times New Roman" w:hAnsi="Times New Roman" w:cs="Times New Roman"/>
          <w:sz w:val="24"/>
          <w:szCs w:val="24"/>
        </w:rPr>
        <w:t>So far, the findings have shown that the</w:t>
      </w:r>
      <w:r w:rsidRPr="00A33354">
        <w:rPr>
          <w:rFonts w:ascii="Times New Roman" w:hAnsi="Times New Roman" w:cs="Times New Roman"/>
          <w:sz w:val="24"/>
          <w:szCs w:val="24"/>
        </w:rPr>
        <w:t xml:space="preserve"> development of the product and market for o</w:t>
      </w:r>
      <w:r>
        <w:rPr>
          <w:rFonts w:ascii="Times New Roman" w:hAnsi="Times New Roman" w:cs="Times New Roman"/>
          <w:sz w:val="24"/>
          <w:szCs w:val="24"/>
        </w:rPr>
        <w:t xml:space="preserve">nline community engagement are </w:t>
      </w:r>
      <w:r w:rsidRPr="00A33354">
        <w:rPr>
          <w:rFonts w:ascii="Times New Roman" w:hAnsi="Times New Roman" w:cs="Times New Roman"/>
          <w:sz w:val="24"/>
          <w:szCs w:val="24"/>
        </w:rPr>
        <w:t>supported by</w:t>
      </w:r>
      <w:r>
        <w:rPr>
          <w:rFonts w:ascii="Times New Roman" w:hAnsi="Times New Roman" w:cs="Times New Roman"/>
          <w:sz w:val="24"/>
          <w:szCs w:val="24"/>
        </w:rPr>
        <w:t xml:space="preserve"> CCs. Through the </w:t>
      </w:r>
      <w:r w:rsidRPr="00A33354">
        <w:rPr>
          <w:rFonts w:ascii="Times New Roman" w:hAnsi="Times New Roman" w:cs="Times New Roman"/>
          <w:sz w:val="24"/>
          <w:szCs w:val="24"/>
        </w:rPr>
        <w:t>deliberate focus on client-centric service provision</w:t>
      </w:r>
      <w:r>
        <w:rPr>
          <w:rFonts w:ascii="Times New Roman" w:hAnsi="Times New Roman" w:cs="Times New Roman"/>
          <w:sz w:val="24"/>
          <w:szCs w:val="24"/>
        </w:rPr>
        <w:t xml:space="preserve">, </w:t>
      </w:r>
      <w:r>
        <w:rPr>
          <w:rFonts w:ascii="Times New Roman" w:hAnsi="Times New Roman"/>
          <w:sz w:val="24"/>
          <w:szCs w:val="24"/>
        </w:rPr>
        <w:t>CCs</w:t>
      </w:r>
      <w:r w:rsidRPr="00EA4359">
        <w:rPr>
          <w:rFonts w:ascii="Times New Roman" w:hAnsi="Times New Roman"/>
          <w:sz w:val="24"/>
          <w:szCs w:val="24"/>
        </w:rPr>
        <w:t xml:space="preserve"> are crucial in leveraging both technological and marketing capabilities</w:t>
      </w:r>
      <w:r>
        <w:rPr>
          <w:rFonts w:ascii="Times New Roman" w:hAnsi="Times New Roman"/>
          <w:sz w:val="24"/>
          <w:szCs w:val="24"/>
        </w:rPr>
        <w:t xml:space="preserve">, to help clients overcome project-related and organizational barriers, through </w:t>
      </w:r>
      <w:r w:rsidRPr="00EA4359">
        <w:rPr>
          <w:rFonts w:ascii="Times New Roman" w:hAnsi="Times New Roman"/>
          <w:sz w:val="24"/>
          <w:szCs w:val="24"/>
        </w:rPr>
        <w:t xml:space="preserve">a variety of mechanisms. Further analysis reveals an additional effect of </w:t>
      </w:r>
      <w:r>
        <w:rPr>
          <w:rFonts w:ascii="Times New Roman" w:hAnsi="Times New Roman"/>
          <w:sz w:val="24"/>
          <w:szCs w:val="24"/>
        </w:rPr>
        <w:t>CCs</w:t>
      </w:r>
      <w:r w:rsidRPr="00EA4359">
        <w:rPr>
          <w:rFonts w:ascii="Times New Roman" w:hAnsi="Times New Roman"/>
          <w:sz w:val="24"/>
          <w:szCs w:val="24"/>
        </w:rPr>
        <w:t>. Through its influence on technological capabilities (</w:t>
      </w:r>
      <w:r>
        <w:rPr>
          <w:rFonts w:ascii="Times New Roman" w:hAnsi="Times New Roman"/>
          <w:sz w:val="24"/>
          <w:szCs w:val="24"/>
        </w:rPr>
        <w:t>assisting in</w:t>
      </w:r>
      <w:r w:rsidRPr="00EA4359">
        <w:rPr>
          <w:rFonts w:ascii="Times New Roman" w:hAnsi="Times New Roman"/>
          <w:sz w:val="24"/>
          <w:szCs w:val="24"/>
        </w:rPr>
        <w:t xml:space="preserve"> </w:t>
      </w:r>
      <w:r>
        <w:rPr>
          <w:rFonts w:ascii="Times New Roman" w:hAnsi="Times New Roman"/>
          <w:sz w:val="24"/>
          <w:szCs w:val="24"/>
        </w:rPr>
        <w:t xml:space="preserve">overcoming </w:t>
      </w:r>
      <w:r w:rsidRPr="00EA4359">
        <w:rPr>
          <w:rFonts w:ascii="Times New Roman" w:hAnsi="Times New Roman"/>
          <w:sz w:val="24"/>
          <w:szCs w:val="24"/>
        </w:rPr>
        <w:t>project-</w:t>
      </w:r>
      <w:r>
        <w:rPr>
          <w:rFonts w:ascii="Times New Roman" w:hAnsi="Times New Roman"/>
          <w:sz w:val="24"/>
          <w:szCs w:val="24"/>
        </w:rPr>
        <w:t>related</w:t>
      </w:r>
      <w:r w:rsidRPr="00EA4359">
        <w:rPr>
          <w:rFonts w:ascii="Times New Roman" w:hAnsi="Times New Roman"/>
          <w:sz w:val="24"/>
          <w:szCs w:val="24"/>
        </w:rPr>
        <w:t xml:space="preserve"> barriers), </w:t>
      </w:r>
      <w:r>
        <w:rPr>
          <w:rFonts w:ascii="Times New Roman" w:hAnsi="Times New Roman"/>
          <w:sz w:val="24"/>
          <w:szCs w:val="24"/>
        </w:rPr>
        <w:t>the CCs</w:t>
      </w:r>
      <w:r w:rsidRPr="00EA4359">
        <w:rPr>
          <w:rFonts w:ascii="Times New Roman" w:hAnsi="Times New Roman"/>
          <w:sz w:val="24"/>
          <w:szCs w:val="24"/>
        </w:rPr>
        <w:t xml:space="preserve"> deployed </w:t>
      </w:r>
      <w:r>
        <w:rPr>
          <w:rFonts w:ascii="Times New Roman" w:hAnsi="Times New Roman"/>
          <w:sz w:val="24"/>
          <w:szCs w:val="24"/>
        </w:rPr>
        <w:t>in the</w:t>
      </w:r>
      <w:r w:rsidRPr="00EA4359">
        <w:rPr>
          <w:rFonts w:ascii="Times New Roman" w:hAnsi="Times New Roman"/>
          <w:sz w:val="24"/>
          <w:szCs w:val="24"/>
        </w:rPr>
        <w:t xml:space="preserve"> project </w:t>
      </w:r>
      <w:r>
        <w:rPr>
          <w:rFonts w:ascii="Times New Roman" w:hAnsi="Times New Roman"/>
          <w:sz w:val="24"/>
          <w:szCs w:val="24"/>
        </w:rPr>
        <w:t>context</w:t>
      </w:r>
      <w:r w:rsidRPr="00EA4359">
        <w:rPr>
          <w:rFonts w:ascii="Times New Roman" w:hAnsi="Times New Roman"/>
          <w:sz w:val="24"/>
          <w:szCs w:val="24"/>
        </w:rPr>
        <w:t xml:space="preserve"> </w:t>
      </w:r>
      <w:r>
        <w:rPr>
          <w:rFonts w:ascii="Times New Roman" w:hAnsi="Times New Roman"/>
          <w:sz w:val="24"/>
          <w:szCs w:val="24"/>
        </w:rPr>
        <w:t xml:space="preserve">(i.e. individuated, relational, development and empowered CCs) can </w:t>
      </w:r>
      <w:r w:rsidRPr="00EA4359">
        <w:rPr>
          <w:rFonts w:ascii="Times New Roman" w:hAnsi="Times New Roman"/>
          <w:sz w:val="24"/>
          <w:szCs w:val="24"/>
        </w:rPr>
        <w:t xml:space="preserve">also facilitate the effectiveness of </w:t>
      </w:r>
      <w:r>
        <w:rPr>
          <w:rFonts w:ascii="Times New Roman" w:hAnsi="Times New Roman"/>
          <w:sz w:val="24"/>
          <w:szCs w:val="24"/>
        </w:rPr>
        <w:t xml:space="preserve">the intermediary’s </w:t>
      </w:r>
      <w:r w:rsidRPr="00EA4359">
        <w:rPr>
          <w:rFonts w:ascii="Times New Roman" w:hAnsi="Times New Roman"/>
          <w:sz w:val="24"/>
          <w:szCs w:val="24"/>
        </w:rPr>
        <w:t>marketing capabilities</w:t>
      </w:r>
      <w:r>
        <w:rPr>
          <w:rFonts w:ascii="Times New Roman" w:hAnsi="Times New Roman"/>
          <w:sz w:val="24"/>
          <w:szCs w:val="24"/>
        </w:rPr>
        <w:t xml:space="preserve">. They thus </w:t>
      </w:r>
      <w:r w:rsidRPr="00EA4359">
        <w:rPr>
          <w:rFonts w:ascii="Times New Roman" w:hAnsi="Times New Roman"/>
          <w:sz w:val="24"/>
          <w:szCs w:val="24"/>
        </w:rPr>
        <w:t xml:space="preserve">play an </w:t>
      </w:r>
      <w:r w:rsidRPr="00EA4359">
        <w:rPr>
          <w:rFonts w:ascii="Times New Roman" w:hAnsi="Times New Roman"/>
          <w:i/>
          <w:sz w:val="24"/>
          <w:szCs w:val="24"/>
        </w:rPr>
        <w:t>additional role in overcoming organizational barriers</w:t>
      </w:r>
      <w:r w:rsidRPr="00EA4359">
        <w:rPr>
          <w:rFonts w:ascii="Times New Roman" w:hAnsi="Times New Roman"/>
          <w:sz w:val="24"/>
          <w:szCs w:val="24"/>
        </w:rPr>
        <w:t xml:space="preserve"> to </w:t>
      </w:r>
      <w:r>
        <w:rPr>
          <w:rFonts w:ascii="Times New Roman" w:hAnsi="Times New Roman"/>
          <w:sz w:val="24"/>
          <w:szCs w:val="24"/>
        </w:rPr>
        <w:t xml:space="preserve">leverage </w:t>
      </w:r>
      <w:r w:rsidRPr="00EA4359">
        <w:rPr>
          <w:rFonts w:ascii="Times New Roman" w:hAnsi="Times New Roman"/>
          <w:sz w:val="24"/>
          <w:szCs w:val="24"/>
        </w:rPr>
        <w:t xml:space="preserve">open service innovation. </w:t>
      </w:r>
    </w:p>
    <w:p w:rsidR="00726024" w:rsidRDefault="00726024" w:rsidP="00B82813">
      <w:pPr>
        <w:tabs>
          <w:tab w:val="left" w:pos="6120"/>
        </w:tabs>
        <w:spacing w:after="120" w:line="480" w:lineRule="auto"/>
        <w:ind w:firstLine="540"/>
        <w:rPr>
          <w:rFonts w:ascii="Times New Roman" w:hAnsi="Times New Roman"/>
          <w:sz w:val="24"/>
          <w:szCs w:val="24"/>
        </w:rPr>
      </w:pPr>
      <w:r>
        <w:rPr>
          <w:rFonts w:ascii="Times New Roman" w:eastAsia="Times New Roman" w:hAnsi="Times New Roman" w:cs="Times New Roman"/>
          <w:color w:val="000000"/>
          <w:sz w:val="24"/>
          <w:szCs w:val="24"/>
        </w:rPr>
        <w:t xml:space="preserve">The CTO shared: </w:t>
      </w:r>
      <w:r w:rsidRPr="006D124A">
        <w:rPr>
          <w:rFonts w:ascii="Times New Roman" w:eastAsia="Times New Roman" w:hAnsi="Times New Roman" w:cs="Times New Roman"/>
          <w:color w:val="000000"/>
          <w:sz w:val="24"/>
          <w:szCs w:val="24"/>
        </w:rPr>
        <w:t>“</w:t>
      </w:r>
      <w:r w:rsidRPr="006D124A">
        <w:rPr>
          <w:rFonts w:ascii="Times New Roman" w:hAnsi="Times New Roman"/>
          <w:sz w:val="24"/>
          <w:szCs w:val="24"/>
        </w:rPr>
        <w:t>What we want is for our clients to use our product well, and for others to see that. We want our clients to do the marketing for us</w:t>
      </w:r>
      <w:r w:rsidRPr="00334AE7">
        <w:rPr>
          <w:rFonts w:ascii="Times New Roman" w:eastAsia="Times New Roman" w:hAnsi="Times New Roman"/>
          <w:color w:val="000000"/>
          <w:sz w:val="24"/>
          <w:szCs w:val="24"/>
        </w:rPr>
        <w:t>—</w:t>
      </w:r>
      <w:r w:rsidRPr="006D124A">
        <w:rPr>
          <w:rFonts w:ascii="Times New Roman" w:hAnsi="Times New Roman"/>
          <w:sz w:val="24"/>
          <w:szCs w:val="24"/>
        </w:rPr>
        <w:t>t</w:t>
      </w:r>
      <w:r>
        <w:rPr>
          <w:rFonts w:ascii="Times New Roman" w:hAnsi="Times New Roman"/>
          <w:sz w:val="24"/>
          <w:szCs w:val="24"/>
        </w:rPr>
        <w:t>hrough</w:t>
      </w:r>
      <w:r w:rsidRPr="006D124A">
        <w:rPr>
          <w:rFonts w:ascii="Times New Roman" w:hAnsi="Times New Roman"/>
          <w:sz w:val="24"/>
          <w:szCs w:val="24"/>
        </w:rPr>
        <w:t xml:space="preserve"> a good case study, and influencing senior-level executives through the project staff.”</w:t>
      </w:r>
      <w:r>
        <w:rPr>
          <w:rFonts w:ascii="Times New Roman" w:hAnsi="Times New Roman"/>
          <w:sz w:val="24"/>
          <w:szCs w:val="24"/>
        </w:rPr>
        <w:t xml:space="preserve"> </w:t>
      </w:r>
      <w:r w:rsidRPr="00EA4359">
        <w:rPr>
          <w:rFonts w:ascii="Times New Roman" w:hAnsi="Times New Roman"/>
          <w:sz w:val="24"/>
          <w:szCs w:val="24"/>
        </w:rPr>
        <w:t xml:space="preserve">Nexus </w:t>
      </w:r>
      <w:r>
        <w:rPr>
          <w:rFonts w:ascii="Times New Roman" w:hAnsi="Times New Roman"/>
          <w:sz w:val="24"/>
          <w:szCs w:val="24"/>
        </w:rPr>
        <w:t>took</w:t>
      </w:r>
      <w:r w:rsidRPr="00EA4359">
        <w:rPr>
          <w:rFonts w:ascii="Times New Roman" w:hAnsi="Times New Roman"/>
          <w:sz w:val="24"/>
          <w:szCs w:val="24"/>
        </w:rPr>
        <w:t xml:space="preserve"> advantage of its multiple client service touchpoints as avenue</w:t>
      </w:r>
      <w:r>
        <w:rPr>
          <w:rFonts w:ascii="Times New Roman" w:hAnsi="Times New Roman"/>
          <w:sz w:val="24"/>
          <w:szCs w:val="24"/>
        </w:rPr>
        <w:t>s</w:t>
      </w:r>
      <w:r w:rsidRPr="00EA4359">
        <w:rPr>
          <w:rFonts w:ascii="Times New Roman" w:hAnsi="Times New Roman"/>
          <w:sz w:val="24"/>
          <w:szCs w:val="24"/>
        </w:rPr>
        <w:t xml:space="preserve"> to serve this end. For example, </w:t>
      </w:r>
      <w:r>
        <w:rPr>
          <w:rFonts w:ascii="Times New Roman" w:hAnsi="Times New Roman"/>
          <w:sz w:val="24"/>
          <w:szCs w:val="24"/>
        </w:rPr>
        <w:t>t</w:t>
      </w:r>
      <w:r w:rsidRPr="00DB3655">
        <w:rPr>
          <w:rFonts w:ascii="Times New Roman" w:hAnsi="Times New Roman"/>
          <w:sz w:val="24"/>
          <w:szCs w:val="24"/>
        </w:rPr>
        <w:t xml:space="preserve">he company </w:t>
      </w:r>
      <w:r w:rsidRPr="00DB3655">
        <w:rPr>
          <w:rFonts w:ascii="Times New Roman" w:hAnsi="Times New Roman"/>
          <w:sz w:val="24"/>
          <w:szCs w:val="24"/>
        </w:rPr>
        <w:lastRenderedPageBreak/>
        <w:t>website and blog provide access to a whole range o</w:t>
      </w:r>
      <w:r>
        <w:rPr>
          <w:rFonts w:ascii="Times New Roman" w:hAnsi="Times New Roman"/>
          <w:sz w:val="24"/>
          <w:szCs w:val="24"/>
        </w:rPr>
        <w:t xml:space="preserve">f research, </w:t>
      </w:r>
      <w:r w:rsidRPr="00DB3655">
        <w:rPr>
          <w:rFonts w:ascii="Times New Roman" w:hAnsi="Times New Roman"/>
          <w:sz w:val="24"/>
          <w:szCs w:val="24"/>
        </w:rPr>
        <w:t>articles, opinions, and primers to not only increase the awareness and expertise of projec</w:t>
      </w:r>
      <w:r>
        <w:rPr>
          <w:rFonts w:ascii="Times New Roman" w:hAnsi="Times New Roman"/>
          <w:sz w:val="24"/>
          <w:szCs w:val="24"/>
        </w:rPr>
        <w:t xml:space="preserve">t staff </w:t>
      </w:r>
      <w:r w:rsidRPr="00DB3655">
        <w:rPr>
          <w:rFonts w:ascii="Times New Roman" w:hAnsi="Times New Roman"/>
          <w:sz w:val="24"/>
          <w:szCs w:val="24"/>
        </w:rPr>
        <w:t>on the platform, but also to inspire and motivate them throug</w:t>
      </w:r>
      <w:r w:rsidRPr="007143B7">
        <w:rPr>
          <w:rFonts w:ascii="Times New Roman" w:hAnsi="Times New Roman"/>
          <w:sz w:val="24"/>
          <w:szCs w:val="24"/>
        </w:rPr>
        <w:t>h best practice</w:t>
      </w:r>
      <w:r>
        <w:rPr>
          <w:rFonts w:ascii="Times New Roman" w:hAnsi="Times New Roman"/>
          <w:sz w:val="24"/>
          <w:szCs w:val="24"/>
        </w:rPr>
        <w:t xml:space="preserve"> case studies, and ‘staff picks’ of exemplary client projects. A long-standing Client H recalled: “[Nexus] </w:t>
      </w:r>
      <w:r w:rsidRPr="00DB3655">
        <w:rPr>
          <w:rFonts w:ascii="Times New Roman" w:eastAsia="Times New Roman" w:hAnsi="Times New Roman" w:cs="Times New Roman"/>
          <w:color w:val="000000"/>
          <w:sz w:val="24"/>
          <w:szCs w:val="24"/>
        </w:rPr>
        <w:t>used us as a case study so we got some recognition that we were doing a good job</w:t>
      </w:r>
      <w:r>
        <w:rPr>
          <w:rFonts w:ascii="Times New Roman" w:eastAsia="Times New Roman" w:hAnsi="Times New Roman" w:cs="Times New Roman"/>
          <w:color w:val="000000"/>
          <w:sz w:val="24"/>
          <w:szCs w:val="24"/>
        </w:rPr>
        <w:t>..</w:t>
      </w:r>
      <w:r w:rsidRPr="00DB3655">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a</w:t>
      </w:r>
      <w:r w:rsidRPr="00DB3655">
        <w:rPr>
          <w:rFonts w:ascii="Times New Roman" w:eastAsia="Times New Roman" w:hAnsi="Times New Roman" w:cs="Times New Roman"/>
          <w:color w:val="000000"/>
          <w:sz w:val="24"/>
          <w:szCs w:val="24"/>
        </w:rPr>
        <w:t xml:space="preserve">nd also </w:t>
      </w:r>
      <w:r>
        <w:rPr>
          <w:rFonts w:ascii="Times New Roman" w:eastAsia="Times New Roman" w:hAnsi="Times New Roman" w:cs="Times New Roman"/>
          <w:color w:val="000000"/>
          <w:sz w:val="24"/>
          <w:szCs w:val="24"/>
        </w:rPr>
        <w:t xml:space="preserve">[when] </w:t>
      </w:r>
      <w:r w:rsidRPr="00DB3655">
        <w:rPr>
          <w:rFonts w:ascii="Times New Roman" w:eastAsia="Times New Roman" w:hAnsi="Times New Roman" w:cs="Times New Roman"/>
          <w:color w:val="000000"/>
          <w:sz w:val="24"/>
          <w:szCs w:val="24"/>
        </w:rPr>
        <w:t xml:space="preserve">we could go back </w:t>
      </w:r>
      <w:r>
        <w:rPr>
          <w:rFonts w:ascii="Times New Roman" w:eastAsia="Times New Roman" w:hAnsi="Times New Roman" w:cs="Times New Roman"/>
          <w:color w:val="000000"/>
          <w:sz w:val="24"/>
          <w:szCs w:val="24"/>
        </w:rPr>
        <w:t>an</w:t>
      </w:r>
      <w:r w:rsidRPr="00DB3655">
        <w:rPr>
          <w:rFonts w:ascii="Times New Roman" w:eastAsia="Times New Roman" w:hAnsi="Times New Roman" w:cs="Times New Roman"/>
          <w:color w:val="000000"/>
          <w:sz w:val="24"/>
          <w:szCs w:val="24"/>
        </w:rPr>
        <w:t xml:space="preserve">d </w:t>
      </w:r>
      <w:proofErr w:type="gramStart"/>
      <w:r w:rsidRPr="00DB3655">
        <w:rPr>
          <w:rFonts w:ascii="Times New Roman" w:eastAsia="Times New Roman" w:hAnsi="Times New Roman" w:cs="Times New Roman"/>
          <w:color w:val="000000"/>
          <w:sz w:val="24"/>
          <w:szCs w:val="24"/>
        </w:rPr>
        <w:t>say</w:t>
      </w:r>
      <w:proofErr w:type="gramEnd"/>
      <w:r w:rsidRPr="00DB3655">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w:t>
      </w:r>
      <w:r w:rsidRPr="00DB3655">
        <w:rPr>
          <w:rFonts w:ascii="Times New Roman" w:eastAsia="Times New Roman" w:hAnsi="Times New Roman" w:cs="Times New Roman"/>
          <w:color w:val="000000"/>
          <w:sz w:val="24"/>
          <w:szCs w:val="24"/>
        </w:rPr>
        <w:t>we are being used as a case study, we are at the top of our game</w:t>
      </w:r>
      <w:r>
        <w:rPr>
          <w:rFonts w:ascii="Times New Roman" w:eastAsia="Times New Roman" w:hAnsi="Times New Roman" w:cs="Times New Roman"/>
          <w:color w:val="000000"/>
          <w:sz w:val="24"/>
          <w:szCs w:val="24"/>
        </w:rPr>
        <w:t>’</w:t>
      </w:r>
      <w:r w:rsidRPr="006D124A">
        <w:rPr>
          <w:rFonts w:ascii="Times New Roman" w:eastAsia="Times New Roman" w:hAnsi="Times New Roman" w:cs="Times New Roman"/>
          <w:color w:val="000000"/>
          <w:sz w:val="24"/>
          <w:szCs w:val="24"/>
        </w:rPr>
        <w:t xml:space="preserve"> people are noticing us</w:t>
      </w:r>
      <w:r>
        <w:rPr>
          <w:rFonts w:ascii="Times New Roman" w:eastAsia="Times New Roman" w:hAnsi="Times New Roman" w:cs="Times New Roman"/>
          <w:color w:val="000000"/>
          <w:sz w:val="24"/>
          <w:szCs w:val="24"/>
        </w:rPr>
        <w:t xml:space="preserve">…[and] </w:t>
      </w:r>
      <w:r w:rsidRPr="00DB3655">
        <w:rPr>
          <w:rFonts w:ascii="Times New Roman" w:eastAsia="Times New Roman" w:hAnsi="Times New Roman" w:cs="Times New Roman"/>
          <w:color w:val="000000"/>
          <w:sz w:val="24"/>
          <w:szCs w:val="24"/>
        </w:rPr>
        <w:t>coming to us for advice and support</w:t>
      </w:r>
      <w:r>
        <w:rPr>
          <w:rFonts w:ascii="Times New Roman" w:eastAsia="Times New Roman" w:hAnsi="Times New Roman" w:cs="Times New Roman"/>
          <w:color w:val="000000"/>
          <w:sz w:val="24"/>
          <w:szCs w:val="24"/>
        </w:rPr>
        <w:t xml:space="preserve">” (Senior Community Engagement Officer). </w:t>
      </w:r>
      <w:r>
        <w:rPr>
          <w:rFonts w:ascii="Times New Roman" w:hAnsi="Times New Roman"/>
          <w:sz w:val="24"/>
          <w:szCs w:val="24"/>
        </w:rPr>
        <w:t>C</w:t>
      </w:r>
      <w:r w:rsidRPr="00EA4359">
        <w:rPr>
          <w:rFonts w:ascii="Times New Roman" w:hAnsi="Times New Roman"/>
          <w:sz w:val="24"/>
          <w:szCs w:val="24"/>
        </w:rPr>
        <w:t xml:space="preserve">lient roundtables and masterclasses </w:t>
      </w:r>
      <w:r>
        <w:rPr>
          <w:rFonts w:ascii="Times New Roman" w:hAnsi="Times New Roman"/>
          <w:sz w:val="24"/>
          <w:szCs w:val="24"/>
        </w:rPr>
        <w:t xml:space="preserve">were also used </w:t>
      </w:r>
      <w:r w:rsidRPr="00EA4359">
        <w:rPr>
          <w:rFonts w:ascii="Times New Roman" w:hAnsi="Times New Roman"/>
          <w:sz w:val="24"/>
          <w:szCs w:val="24"/>
        </w:rPr>
        <w:t>as forums to advocate the need for open service innovation</w:t>
      </w:r>
      <w:r>
        <w:rPr>
          <w:rFonts w:ascii="Times New Roman" w:hAnsi="Times New Roman"/>
          <w:sz w:val="24"/>
          <w:szCs w:val="24"/>
        </w:rPr>
        <w:t xml:space="preserve"> </w:t>
      </w:r>
      <w:r w:rsidRPr="00EA4359">
        <w:rPr>
          <w:rFonts w:ascii="Times New Roman" w:hAnsi="Times New Roman"/>
          <w:sz w:val="24"/>
          <w:szCs w:val="24"/>
        </w:rPr>
        <w:t xml:space="preserve">to be viewed as a strategic function. </w:t>
      </w:r>
      <w:r>
        <w:rPr>
          <w:rFonts w:ascii="Times New Roman" w:hAnsi="Times New Roman"/>
          <w:sz w:val="24"/>
          <w:szCs w:val="24"/>
        </w:rPr>
        <w:t>I</w:t>
      </w:r>
      <w:r w:rsidRPr="00EA4359">
        <w:rPr>
          <w:rFonts w:ascii="Times New Roman" w:hAnsi="Times New Roman"/>
          <w:sz w:val="24"/>
          <w:szCs w:val="24"/>
        </w:rPr>
        <w:t xml:space="preserve">n many cases, </w:t>
      </w:r>
      <w:r w:rsidRPr="00EA4359">
        <w:rPr>
          <w:rFonts w:ascii="Times New Roman" w:hAnsi="Times New Roman"/>
          <w:color w:val="000000"/>
          <w:sz w:val="24"/>
          <w:szCs w:val="24"/>
        </w:rPr>
        <w:t xml:space="preserve">project staff </w:t>
      </w:r>
      <w:r w:rsidRPr="00EA4359">
        <w:rPr>
          <w:rFonts w:ascii="Times New Roman" w:eastAsia="Times New Roman" w:hAnsi="Times New Roman"/>
          <w:color w:val="000000"/>
          <w:sz w:val="24"/>
          <w:szCs w:val="24"/>
        </w:rPr>
        <w:t xml:space="preserve">members grow </w:t>
      </w:r>
      <w:r w:rsidRPr="00EA4359">
        <w:rPr>
          <w:rFonts w:ascii="Times New Roman" w:hAnsi="Times New Roman"/>
          <w:color w:val="000000"/>
          <w:sz w:val="24"/>
          <w:szCs w:val="24"/>
        </w:rPr>
        <w:t>passionate</w:t>
      </w:r>
      <w:r>
        <w:rPr>
          <w:rFonts w:ascii="Times New Roman" w:hAnsi="Times New Roman"/>
          <w:color w:val="000000"/>
          <w:sz w:val="24"/>
          <w:szCs w:val="24"/>
        </w:rPr>
        <w:t xml:space="preserve"> </w:t>
      </w:r>
      <w:r w:rsidRPr="00EA4359">
        <w:rPr>
          <w:rFonts w:ascii="Times New Roman" w:hAnsi="Times New Roman"/>
          <w:color w:val="000000"/>
          <w:sz w:val="24"/>
          <w:szCs w:val="24"/>
        </w:rPr>
        <w:t>about</w:t>
      </w:r>
      <w:r>
        <w:rPr>
          <w:rFonts w:ascii="Times New Roman" w:hAnsi="Times New Roman"/>
          <w:color w:val="000000"/>
          <w:sz w:val="24"/>
          <w:szCs w:val="24"/>
        </w:rPr>
        <w:t xml:space="preserve"> open service innovation</w:t>
      </w:r>
      <w:r w:rsidRPr="00EA4359">
        <w:rPr>
          <w:rFonts w:ascii="Times New Roman" w:hAnsi="Times New Roman"/>
          <w:color w:val="000000"/>
          <w:sz w:val="24"/>
          <w:szCs w:val="24"/>
        </w:rPr>
        <w:t xml:space="preserve">, and more often than not, </w:t>
      </w:r>
      <w:r w:rsidRPr="00EA4359">
        <w:rPr>
          <w:rFonts w:ascii="Times New Roman" w:eastAsia="Times New Roman" w:hAnsi="Times New Roman"/>
          <w:color w:val="000000"/>
          <w:sz w:val="24"/>
          <w:szCs w:val="24"/>
        </w:rPr>
        <w:t>sell</w:t>
      </w:r>
      <w:r w:rsidRPr="00EA4359">
        <w:rPr>
          <w:rFonts w:ascii="Times New Roman" w:hAnsi="Times New Roman"/>
          <w:color w:val="000000"/>
          <w:sz w:val="24"/>
          <w:szCs w:val="24"/>
        </w:rPr>
        <w:t xml:space="preserve"> it </w:t>
      </w:r>
      <w:r>
        <w:rPr>
          <w:rFonts w:ascii="Times New Roman" w:hAnsi="Times New Roman"/>
          <w:color w:val="000000"/>
          <w:sz w:val="24"/>
          <w:szCs w:val="24"/>
        </w:rPr>
        <w:t>within</w:t>
      </w:r>
      <w:r w:rsidRPr="00EA4359">
        <w:rPr>
          <w:rFonts w:ascii="Times New Roman" w:hAnsi="Times New Roman"/>
          <w:color w:val="000000"/>
          <w:sz w:val="24"/>
          <w:szCs w:val="24"/>
        </w:rPr>
        <w:t xml:space="preserve"> their organization</w:t>
      </w:r>
      <w:r>
        <w:rPr>
          <w:rFonts w:ascii="Times New Roman" w:hAnsi="Times New Roman"/>
          <w:color w:val="000000"/>
          <w:sz w:val="24"/>
          <w:szCs w:val="24"/>
        </w:rPr>
        <w:t xml:space="preserve">. </w:t>
      </w:r>
      <w:r w:rsidRPr="00902AD7">
        <w:rPr>
          <w:rFonts w:ascii="Times New Roman" w:hAnsi="Times New Roman"/>
          <w:sz w:val="24"/>
          <w:szCs w:val="24"/>
        </w:rPr>
        <w:t>Client F</w:t>
      </w:r>
      <w:r>
        <w:rPr>
          <w:rFonts w:ascii="Times New Roman" w:hAnsi="Times New Roman"/>
          <w:i/>
          <w:sz w:val="24"/>
          <w:szCs w:val="24"/>
        </w:rPr>
        <w:t xml:space="preserve"> </w:t>
      </w:r>
      <w:r w:rsidRPr="00602DE5">
        <w:rPr>
          <w:rFonts w:ascii="Times New Roman" w:hAnsi="Times New Roman"/>
          <w:sz w:val="24"/>
          <w:szCs w:val="24"/>
        </w:rPr>
        <w:t xml:space="preserve">confirmed that they </w:t>
      </w:r>
      <w:r w:rsidRPr="00602DE5">
        <w:rPr>
          <w:rFonts w:ascii="Times New Roman" w:eastAsia="Times New Roman" w:hAnsi="Times New Roman"/>
          <w:color w:val="000000"/>
          <w:sz w:val="24"/>
          <w:szCs w:val="24"/>
        </w:rPr>
        <w:t>“share the best practice shared by Nexus to other areas in the council—to spread awareness and the value of online engagement</w:t>
      </w:r>
      <w:r>
        <w:rPr>
          <w:rFonts w:ascii="Times New Roman" w:eastAsia="Times New Roman" w:hAnsi="Times New Roman"/>
          <w:color w:val="000000"/>
          <w:sz w:val="24"/>
          <w:szCs w:val="24"/>
        </w:rPr>
        <w:t>” (</w:t>
      </w:r>
      <w:r w:rsidRPr="00941F29">
        <w:rPr>
          <w:rFonts w:ascii="Times New Roman" w:hAnsi="Times New Roman"/>
          <w:sz w:val="24"/>
          <w:szCs w:val="24"/>
        </w:rPr>
        <w:t xml:space="preserve">Corporate Strategic Planner). </w:t>
      </w:r>
    </w:p>
    <w:p w:rsidR="00726024" w:rsidRPr="00333198" w:rsidRDefault="00726024" w:rsidP="00B82813">
      <w:pPr>
        <w:pStyle w:val="Heading2"/>
        <w:spacing w:before="0" w:after="120" w:line="480" w:lineRule="auto"/>
        <w:rPr>
          <w:rFonts w:ascii="Times New Roman" w:hAnsi="Times New Roman" w:cs="Times New Roman"/>
          <w:color w:val="auto"/>
          <w:sz w:val="24"/>
          <w:szCs w:val="24"/>
          <w:lang w:val="en-US"/>
        </w:rPr>
      </w:pPr>
      <w:r>
        <w:rPr>
          <w:rFonts w:ascii="Times New Roman" w:hAnsi="Times New Roman" w:cs="Times New Roman"/>
          <w:color w:val="auto"/>
          <w:sz w:val="24"/>
          <w:szCs w:val="24"/>
          <w:lang w:val="en-US"/>
        </w:rPr>
        <w:t>Theoretical Implications</w:t>
      </w:r>
    </w:p>
    <w:p w:rsidR="00726024" w:rsidRPr="00941F29" w:rsidRDefault="00726024" w:rsidP="00B82813">
      <w:pPr>
        <w:tabs>
          <w:tab w:val="left" w:pos="7740"/>
        </w:tabs>
        <w:spacing w:after="120" w:line="480" w:lineRule="auto"/>
        <w:outlineLvl w:val="0"/>
        <w:rPr>
          <w:rFonts w:ascii="Times New Roman" w:hAnsi="Times New Roman"/>
          <w:sz w:val="24"/>
          <w:szCs w:val="24"/>
        </w:rPr>
      </w:pPr>
      <w:r>
        <w:rPr>
          <w:rFonts w:ascii="Times New Roman" w:hAnsi="Times New Roman" w:cs="Times New Roman"/>
          <w:sz w:val="24"/>
          <w:szCs w:val="24"/>
        </w:rPr>
        <w:t xml:space="preserve">Using an </w:t>
      </w:r>
      <w:r w:rsidRPr="00061C23">
        <w:rPr>
          <w:rFonts w:ascii="Times New Roman" w:hAnsi="Times New Roman" w:cs="Times New Roman"/>
          <w:sz w:val="24"/>
          <w:szCs w:val="24"/>
        </w:rPr>
        <w:t>embedded</w:t>
      </w:r>
      <w:r>
        <w:rPr>
          <w:rFonts w:ascii="Times New Roman" w:hAnsi="Times New Roman" w:cs="Times New Roman"/>
          <w:sz w:val="24"/>
          <w:szCs w:val="24"/>
        </w:rPr>
        <w:t>, longitudinal</w:t>
      </w:r>
      <w:r w:rsidRPr="00061C23">
        <w:rPr>
          <w:rFonts w:ascii="Times New Roman" w:hAnsi="Times New Roman" w:cs="Times New Roman"/>
          <w:sz w:val="24"/>
          <w:szCs w:val="24"/>
        </w:rPr>
        <w:t xml:space="preserve"> case study </w:t>
      </w:r>
      <w:r>
        <w:rPr>
          <w:rFonts w:ascii="Times New Roman" w:hAnsi="Times New Roman" w:cs="Times New Roman"/>
          <w:sz w:val="24"/>
          <w:szCs w:val="24"/>
        </w:rPr>
        <w:t xml:space="preserve">of the open service innovation intermediary Nexus, this study examined </w:t>
      </w:r>
      <w:r w:rsidRPr="00061C23">
        <w:rPr>
          <w:rFonts w:ascii="Times New Roman" w:hAnsi="Times New Roman" w:cs="Times New Roman"/>
          <w:sz w:val="24"/>
          <w:szCs w:val="24"/>
        </w:rPr>
        <w:t xml:space="preserve">the </w:t>
      </w:r>
      <w:r>
        <w:rPr>
          <w:rFonts w:ascii="Times New Roman" w:hAnsi="Times New Roman" w:cs="Times New Roman"/>
          <w:sz w:val="24"/>
          <w:szCs w:val="24"/>
        </w:rPr>
        <w:t>cumulative development and deployment of intermediary capabilities</w:t>
      </w:r>
      <w:r w:rsidRPr="00061C23">
        <w:rPr>
          <w:rFonts w:ascii="Times New Roman" w:hAnsi="Times New Roman" w:cs="Times New Roman"/>
          <w:sz w:val="24"/>
          <w:szCs w:val="24"/>
        </w:rPr>
        <w:t xml:space="preserve">, and the mechanisms by which these intermediary capabilities </w:t>
      </w:r>
      <w:r>
        <w:rPr>
          <w:rFonts w:ascii="Times New Roman" w:hAnsi="Times New Roman" w:cs="Times New Roman"/>
          <w:sz w:val="24"/>
          <w:szCs w:val="24"/>
        </w:rPr>
        <w:t xml:space="preserve">assist in </w:t>
      </w:r>
      <w:r w:rsidRPr="00061C23">
        <w:rPr>
          <w:rFonts w:ascii="Times New Roman" w:hAnsi="Times New Roman" w:cs="Times New Roman"/>
          <w:sz w:val="24"/>
          <w:szCs w:val="24"/>
        </w:rPr>
        <w:t>build</w:t>
      </w:r>
      <w:r>
        <w:rPr>
          <w:rFonts w:ascii="Times New Roman" w:hAnsi="Times New Roman" w:cs="Times New Roman"/>
          <w:sz w:val="24"/>
          <w:szCs w:val="24"/>
        </w:rPr>
        <w:t>ing</w:t>
      </w:r>
      <w:r w:rsidRPr="00061C23">
        <w:rPr>
          <w:rFonts w:ascii="Times New Roman" w:hAnsi="Times New Roman" w:cs="Times New Roman"/>
          <w:sz w:val="24"/>
          <w:szCs w:val="24"/>
        </w:rPr>
        <w:t xml:space="preserve"> </w:t>
      </w:r>
      <w:r>
        <w:rPr>
          <w:rFonts w:ascii="Times New Roman" w:hAnsi="Times New Roman" w:cs="Times New Roman"/>
          <w:sz w:val="24"/>
          <w:szCs w:val="24"/>
        </w:rPr>
        <w:t>their</w:t>
      </w:r>
      <w:r w:rsidRPr="00061C23">
        <w:rPr>
          <w:rFonts w:ascii="Times New Roman" w:hAnsi="Times New Roman" w:cs="Times New Roman"/>
          <w:sz w:val="24"/>
          <w:szCs w:val="24"/>
        </w:rPr>
        <w:t xml:space="preserve"> </w:t>
      </w:r>
      <w:r>
        <w:rPr>
          <w:rFonts w:ascii="Times New Roman" w:hAnsi="Times New Roman" w:cs="Times New Roman"/>
          <w:sz w:val="24"/>
          <w:szCs w:val="24"/>
        </w:rPr>
        <w:t xml:space="preserve">clients’ </w:t>
      </w:r>
      <w:r w:rsidRPr="00061C23">
        <w:rPr>
          <w:rFonts w:ascii="Times New Roman" w:hAnsi="Times New Roman" w:cs="Times New Roman"/>
          <w:sz w:val="24"/>
          <w:szCs w:val="24"/>
        </w:rPr>
        <w:t>capacity for open service innovation despite internal challenges</w:t>
      </w:r>
      <w:r>
        <w:rPr>
          <w:rFonts w:ascii="Times New Roman" w:hAnsi="Times New Roman" w:cs="Times New Roman"/>
          <w:sz w:val="24"/>
          <w:szCs w:val="24"/>
        </w:rPr>
        <w:t xml:space="preserve">. In doing so, this article makes several key contributions. </w:t>
      </w:r>
      <w:r>
        <w:rPr>
          <w:rFonts w:ascii="Times New Roman" w:hAnsi="Times New Roman" w:cs="Times New Roman"/>
          <w:color w:val="212121"/>
          <w:sz w:val="24"/>
          <w:szCs w:val="24"/>
          <w:shd w:val="clear" w:color="auto" w:fill="FFFFFF"/>
        </w:rPr>
        <w:t xml:space="preserve">First, it contributes to </w:t>
      </w:r>
      <w:r>
        <w:rPr>
          <w:rFonts w:ascii="Times New Roman" w:hAnsi="Times New Roman" w:cs="Times New Roman"/>
          <w:sz w:val="24"/>
          <w:szCs w:val="24"/>
        </w:rPr>
        <w:t>research</w:t>
      </w:r>
      <w:r w:rsidRPr="00061C23">
        <w:rPr>
          <w:rFonts w:ascii="Times New Roman" w:hAnsi="Times New Roman" w:cs="Times New Roman"/>
          <w:sz w:val="24"/>
          <w:szCs w:val="24"/>
        </w:rPr>
        <w:t xml:space="preserve"> on service innovation </w:t>
      </w:r>
      <w:r>
        <w:rPr>
          <w:rFonts w:ascii="Times New Roman" w:hAnsi="Times New Roman" w:cs="Times New Roman"/>
          <w:sz w:val="24"/>
          <w:szCs w:val="24"/>
        </w:rPr>
        <w:t xml:space="preserve">by clarifying the </w:t>
      </w:r>
      <w:r>
        <w:rPr>
          <w:rFonts w:ascii="Times New Roman" w:hAnsi="Times New Roman" w:cs="Times New Roman"/>
          <w:i/>
          <w:sz w:val="24"/>
          <w:szCs w:val="24"/>
        </w:rPr>
        <w:t>function</w:t>
      </w:r>
      <w:r>
        <w:rPr>
          <w:rFonts w:ascii="Times New Roman" w:hAnsi="Times New Roman" w:cs="Times New Roman"/>
          <w:sz w:val="24"/>
          <w:szCs w:val="24"/>
        </w:rPr>
        <w:t xml:space="preserve"> of innovation intermediaries in service ecosystems (</w:t>
      </w:r>
      <w:proofErr w:type="spellStart"/>
      <w:r>
        <w:rPr>
          <w:rFonts w:ascii="Times New Roman" w:hAnsi="Times New Roman" w:cs="Times New Roman"/>
          <w:sz w:val="24"/>
          <w:szCs w:val="24"/>
        </w:rPr>
        <w:t>Lusch</w:t>
      </w:r>
      <w:proofErr w:type="spellEnd"/>
      <w:r>
        <w:rPr>
          <w:rFonts w:ascii="Times New Roman" w:hAnsi="Times New Roman" w:cs="Times New Roman"/>
          <w:sz w:val="24"/>
          <w:szCs w:val="24"/>
        </w:rPr>
        <w:t xml:space="preserve"> </w:t>
      </w:r>
      <w:r w:rsidR="00D0357C">
        <w:rPr>
          <w:rFonts w:ascii="Times New Roman" w:hAnsi="Times New Roman" w:cs="Times New Roman"/>
          <w:sz w:val="24"/>
          <w:szCs w:val="24"/>
        </w:rPr>
        <w:t>and</w:t>
      </w:r>
      <w:r>
        <w:rPr>
          <w:rFonts w:ascii="Times New Roman" w:hAnsi="Times New Roman" w:cs="Times New Roman"/>
          <w:sz w:val="24"/>
          <w:szCs w:val="24"/>
        </w:rPr>
        <w:t xml:space="preserve"> Nambisan, 2015). </w:t>
      </w:r>
      <w:r w:rsidRPr="00784339">
        <w:rPr>
          <w:rFonts w:ascii="Times New Roman" w:hAnsi="Times New Roman" w:cs="Times New Roman"/>
          <w:sz w:val="24"/>
          <w:szCs w:val="24"/>
        </w:rPr>
        <w:t xml:space="preserve">As </w:t>
      </w:r>
      <w:r>
        <w:rPr>
          <w:rFonts w:ascii="Times New Roman" w:hAnsi="Times New Roman" w:cs="Times New Roman"/>
          <w:sz w:val="24"/>
          <w:szCs w:val="24"/>
        </w:rPr>
        <w:t xml:space="preserve">professional service firms in the form of </w:t>
      </w:r>
      <w:r w:rsidRPr="00784339">
        <w:rPr>
          <w:rFonts w:ascii="Times New Roman" w:hAnsi="Times New Roman" w:cs="Times New Roman"/>
          <w:sz w:val="24"/>
          <w:szCs w:val="24"/>
        </w:rPr>
        <w:t>‘</w:t>
      </w:r>
      <w:r w:rsidRPr="00784339" w:rsidDel="00692A3F">
        <w:rPr>
          <w:rFonts w:ascii="Times New Roman" w:hAnsi="Times New Roman" w:cs="Times New Roman"/>
          <w:sz w:val="24"/>
          <w:szCs w:val="24"/>
        </w:rPr>
        <w:t>virtual knowledge brokers</w:t>
      </w:r>
      <w:r w:rsidRPr="00784339">
        <w:rPr>
          <w:rFonts w:ascii="Times New Roman" w:hAnsi="Times New Roman" w:cs="Times New Roman"/>
          <w:sz w:val="24"/>
          <w:szCs w:val="24"/>
        </w:rPr>
        <w:t>’</w:t>
      </w:r>
      <w:r w:rsidRPr="00784339" w:rsidDel="00692A3F">
        <w:rPr>
          <w:rFonts w:ascii="Times New Roman" w:hAnsi="Times New Roman" w:cs="Times New Roman"/>
          <w:sz w:val="24"/>
          <w:szCs w:val="24"/>
        </w:rPr>
        <w:t xml:space="preserve"> </w:t>
      </w:r>
      <w:r>
        <w:rPr>
          <w:rFonts w:ascii="Times New Roman" w:hAnsi="Times New Roman" w:cs="Times New Roman"/>
          <w:noProof/>
          <w:sz w:val="24"/>
          <w:szCs w:val="24"/>
        </w:rPr>
        <w:t>(VeronaPrandelli and Sawhney, 2006)</w:t>
      </w:r>
      <w:r w:rsidRPr="00784339" w:rsidDel="00692A3F">
        <w:rPr>
          <w:rFonts w:ascii="Times New Roman" w:hAnsi="Times New Roman" w:cs="Times New Roman"/>
          <w:sz w:val="24"/>
          <w:szCs w:val="24"/>
        </w:rPr>
        <w:t xml:space="preserve">, these intermediaries </w:t>
      </w:r>
      <w:r>
        <w:rPr>
          <w:rFonts w:ascii="Times New Roman" w:hAnsi="Times New Roman" w:cs="Times New Roman"/>
          <w:sz w:val="24"/>
          <w:szCs w:val="24"/>
        </w:rPr>
        <w:t>leverage</w:t>
      </w:r>
      <w:r w:rsidRPr="00784339" w:rsidDel="00692A3F">
        <w:rPr>
          <w:rFonts w:ascii="Times New Roman" w:hAnsi="Times New Roman" w:cs="Times New Roman"/>
          <w:sz w:val="24"/>
          <w:szCs w:val="24"/>
        </w:rPr>
        <w:t xml:space="preserve"> </w:t>
      </w:r>
      <w:r>
        <w:rPr>
          <w:rFonts w:ascii="Times New Roman" w:hAnsi="Times New Roman" w:cs="Times New Roman"/>
          <w:sz w:val="24"/>
          <w:szCs w:val="24"/>
        </w:rPr>
        <w:t xml:space="preserve">digital platforms to </w:t>
      </w:r>
      <w:r w:rsidRPr="00784339">
        <w:rPr>
          <w:rFonts w:ascii="Times New Roman" w:hAnsi="Times New Roman" w:cs="Times New Roman"/>
          <w:sz w:val="24"/>
          <w:szCs w:val="24"/>
        </w:rPr>
        <w:t xml:space="preserve">enable absorption of market-based knowledge from customer communities </w:t>
      </w:r>
      <w:r>
        <w:rPr>
          <w:rFonts w:ascii="Times New Roman" w:hAnsi="Times New Roman" w:cs="Times New Roman"/>
          <w:sz w:val="24"/>
          <w:szCs w:val="24"/>
        </w:rPr>
        <w:t xml:space="preserve">that form part of the service ecosystem </w:t>
      </w:r>
      <w:r w:rsidRPr="00784339" w:rsidDel="00692A3F">
        <w:rPr>
          <w:rFonts w:ascii="Times New Roman" w:hAnsi="Times New Roman" w:cs="Times New Roman"/>
          <w:sz w:val="24"/>
          <w:szCs w:val="24"/>
        </w:rPr>
        <w:t xml:space="preserve"> </w:t>
      </w:r>
      <w:r>
        <w:rPr>
          <w:rFonts w:ascii="Times New Roman" w:hAnsi="Times New Roman" w:cs="Times New Roman"/>
          <w:sz w:val="24"/>
          <w:szCs w:val="24"/>
        </w:rPr>
        <w:t xml:space="preserve">to </w:t>
      </w:r>
      <w:r w:rsidRPr="00784339">
        <w:rPr>
          <w:rFonts w:ascii="Times New Roman" w:hAnsi="Times New Roman" w:cs="Times New Roman"/>
          <w:sz w:val="24"/>
          <w:szCs w:val="24"/>
        </w:rPr>
        <w:t xml:space="preserve">facilitate </w:t>
      </w:r>
      <w:r w:rsidRPr="00784339" w:rsidDel="00692A3F">
        <w:rPr>
          <w:rFonts w:ascii="Times New Roman" w:hAnsi="Times New Roman" w:cs="Times New Roman"/>
          <w:sz w:val="24"/>
          <w:szCs w:val="24"/>
        </w:rPr>
        <w:t xml:space="preserve">clients’ </w:t>
      </w:r>
      <w:r>
        <w:rPr>
          <w:rFonts w:ascii="Times New Roman" w:hAnsi="Times New Roman" w:cs="Times New Roman"/>
          <w:sz w:val="24"/>
          <w:szCs w:val="24"/>
        </w:rPr>
        <w:t xml:space="preserve">open service innovation </w:t>
      </w:r>
      <w:r>
        <w:rPr>
          <w:rFonts w:ascii="Times New Roman" w:hAnsi="Times New Roman" w:cs="Times New Roman"/>
          <w:noProof/>
          <w:sz w:val="24"/>
          <w:szCs w:val="24"/>
        </w:rPr>
        <w:t>(</w:t>
      </w:r>
      <w:hyperlink w:anchor="_ENREF_73" w:tooltip="Mele, 2015 #153" w:history="1">
        <w:r>
          <w:rPr>
            <w:rFonts w:ascii="Times New Roman" w:hAnsi="Times New Roman" w:cs="Times New Roman"/>
            <w:noProof/>
            <w:sz w:val="24"/>
            <w:szCs w:val="24"/>
          </w:rPr>
          <w:t xml:space="preserve">Mele </w:t>
        </w:r>
        <w:r w:rsidR="00D0357C">
          <w:rPr>
            <w:rFonts w:ascii="Times New Roman" w:hAnsi="Times New Roman" w:cs="Times New Roman"/>
            <w:noProof/>
            <w:sz w:val="24"/>
            <w:szCs w:val="24"/>
          </w:rPr>
          <w:t>and</w:t>
        </w:r>
        <w:r>
          <w:rPr>
            <w:rFonts w:ascii="Times New Roman" w:hAnsi="Times New Roman" w:cs="Times New Roman"/>
            <w:noProof/>
            <w:sz w:val="24"/>
            <w:szCs w:val="24"/>
          </w:rPr>
          <w:t xml:space="preserve"> Russo-Spena, 2015</w:t>
        </w:r>
      </w:hyperlink>
      <w:r>
        <w:rPr>
          <w:rFonts w:ascii="Times New Roman" w:hAnsi="Times New Roman" w:cs="Times New Roman"/>
          <w:noProof/>
          <w:sz w:val="24"/>
          <w:szCs w:val="24"/>
        </w:rPr>
        <w:t>)</w:t>
      </w:r>
      <w:r w:rsidRPr="00784339">
        <w:rPr>
          <w:rFonts w:ascii="Times New Roman" w:hAnsi="Times New Roman" w:cs="Times New Roman"/>
          <w:sz w:val="24"/>
          <w:szCs w:val="24"/>
        </w:rPr>
        <w:t>.</w:t>
      </w:r>
      <w:r>
        <w:rPr>
          <w:rFonts w:ascii="Times New Roman" w:hAnsi="Times New Roman" w:cs="Times New Roman"/>
          <w:sz w:val="24"/>
          <w:szCs w:val="24"/>
        </w:rPr>
        <w:t xml:space="preserve"> W</w:t>
      </w:r>
      <w:r w:rsidRPr="00CE7A0D">
        <w:rPr>
          <w:rFonts w:ascii="Times New Roman" w:hAnsi="Times New Roman" w:cs="Times New Roman"/>
          <w:sz w:val="24"/>
          <w:szCs w:val="24"/>
        </w:rPr>
        <w:t xml:space="preserve">e </w:t>
      </w:r>
      <w:r>
        <w:rPr>
          <w:rFonts w:ascii="Times New Roman" w:hAnsi="Times New Roman" w:cs="Times New Roman"/>
          <w:sz w:val="24"/>
          <w:szCs w:val="24"/>
        </w:rPr>
        <w:t>thus provide</w:t>
      </w:r>
      <w:r w:rsidRPr="00CE7A0D">
        <w:rPr>
          <w:rFonts w:ascii="Times New Roman" w:hAnsi="Times New Roman" w:cs="Times New Roman"/>
          <w:sz w:val="24"/>
          <w:szCs w:val="24"/>
        </w:rPr>
        <w:t xml:space="preserve"> </w:t>
      </w:r>
      <w:r w:rsidRPr="00CE7A0D">
        <w:rPr>
          <w:rFonts w:ascii="Times New Roman" w:hAnsi="Times New Roman" w:cs="Times New Roman"/>
          <w:sz w:val="24"/>
          <w:szCs w:val="24"/>
        </w:rPr>
        <w:lastRenderedPageBreak/>
        <w:t xml:space="preserve">insights </w:t>
      </w:r>
      <w:r>
        <w:rPr>
          <w:rFonts w:ascii="Times New Roman" w:hAnsi="Times New Roman" w:cs="Times New Roman"/>
          <w:sz w:val="24"/>
          <w:szCs w:val="24"/>
        </w:rPr>
        <w:t>into</w:t>
      </w:r>
      <w:r w:rsidRPr="00CE7A0D">
        <w:rPr>
          <w:rFonts w:ascii="Times New Roman" w:hAnsi="Times New Roman" w:cs="Times New Roman"/>
          <w:sz w:val="24"/>
          <w:szCs w:val="24"/>
        </w:rPr>
        <w:t xml:space="preserve"> inter-</w:t>
      </w:r>
      <w:r>
        <w:rPr>
          <w:rFonts w:ascii="Times New Roman" w:hAnsi="Times New Roman" w:cs="Times New Roman"/>
          <w:sz w:val="24"/>
          <w:szCs w:val="24"/>
        </w:rPr>
        <w:t>stakeholder</w:t>
      </w:r>
      <w:r w:rsidRPr="00CE7A0D">
        <w:rPr>
          <w:rFonts w:ascii="Times New Roman" w:hAnsi="Times New Roman" w:cs="Times New Roman"/>
          <w:sz w:val="24"/>
          <w:szCs w:val="24"/>
        </w:rPr>
        <w:t xml:space="preserve"> interactions within a service ecosystem </w:t>
      </w:r>
      <w:r>
        <w:rPr>
          <w:rFonts w:ascii="Times New Roman" w:hAnsi="Times New Roman" w:cs="Times New Roman"/>
          <w:noProof/>
          <w:sz w:val="24"/>
          <w:szCs w:val="24"/>
        </w:rPr>
        <w:t>(Grönroos and Ravald, 2011; Ostrom et al., 2010; Ostrom et al., 2015)</w:t>
      </w:r>
      <w:r w:rsidRPr="00CE7A0D">
        <w:rPr>
          <w:rFonts w:ascii="Times New Roman" w:hAnsi="Times New Roman" w:cs="Times New Roman"/>
          <w:sz w:val="24"/>
          <w:szCs w:val="24"/>
        </w:rPr>
        <w:t xml:space="preserve"> and improve our understanding of co-creation in the context of service innovation </w:t>
      </w:r>
      <w:r>
        <w:rPr>
          <w:rFonts w:ascii="Times New Roman" w:hAnsi="Times New Roman" w:cs="Times New Roman"/>
          <w:noProof/>
          <w:sz w:val="24"/>
          <w:szCs w:val="24"/>
        </w:rPr>
        <w:t>(RandhawaWilden and Hohberger, 2016; Wilden and Gudergan, 2017)</w:t>
      </w:r>
      <w:r w:rsidRPr="00CE7A0D">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sz w:val="24"/>
          <w:szCs w:val="24"/>
        </w:rPr>
        <w:t>B</w:t>
      </w:r>
      <w:r w:rsidRPr="00941F29">
        <w:rPr>
          <w:rFonts w:ascii="Times New Roman" w:hAnsi="Times New Roman"/>
          <w:sz w:val="24"/>
          <w:szCs w:val="24"/>
        </w:rPr>
        <w:t>y involving clients in the technology development process, making the technological platform ea</w:t>
      </w:r>
      <w:r>
        <w:rPr>
          <w:rFonts w:ascii="Times New Roman" w:hAnsi="Times New Roman"/>
          <w:sz w:val="24"/>
          <w:szCs w:val="24"/>
        </w:rPr>
        <w:t>s</w:t>
      </w:r>
      <w:r w:rsidRPr="00941F29">
        <w:rPr>
          <w:rFonts w:ascii="Times New Roman" w:hAnsi="Times New Roman"/>
          <w:sz w:val="24"/>
          <w:szCs w:val="24"/>
        </w:rPr>
        <w:t xml:space="preserve">y to use, fostering skills for optimal utilization of the platform, and developing social relations among and with clients, intermediaries motivate clients to genuinely embrace online community engagement in their service innovation process. </w:t>
      </w:r>
      <w:r>
        <w:rPr>
          <w:rFonts w:ascii="Times New Roman" w:hAnsi="Times New Roman"/>
          <w:sz w:val="24"/>
          <w:szCs w:val="24"/>
        </w:rPr>
        <w:t>Furthermore, w</w:t>
      </w:r>
      <w:r w:rsidRPr="00941F29">
        <w:rPr>
          <w:rFonts w:ascii="Times New Roman" w:hAnsi="Times New Roman"/>
          <w:sz w:val="24"/>
          <w:szCs w:val="24"/>
        </w:rPr>
        <w:t xml:space="preserve">hen intermediaries are able to facilitate clients’ own value creation processes </w:t>
      </w:r>
      <w:r>
        <w:rPr>
          <w:rFonts w:ascii="Times New Roman" w:hAnsi="Times New Roman"/>
          <w:noProof/>
          <w:sz w:val="24"/>
          <w:szCs w:val="24"/>
        </w:rPr>
        <w:t>(Normann and Ramirez, 1993)</w:t>
      </w:r>
      <w:r w:rsidRPr="00941F29">
        <w:rPr>
          <w:rFonts w:ascii="Times New Roman" w:hAnsi="Times New Roman"/>
          <w:sz w:val="24"/>
          <w:szCs w:val="24"/>
        </w:rPr>
        <w:t xml:space="preserve">, add to their pool of resources and competences, and allow them to utilize resources and competences more efficiently and effectively </w:t>
      </w:r>
      <w:r>
        <w:rPr>
          <w:rFonts w:ascii="Times New Roman" w:hAnsi="Times New Roman"/>
          <w:noProof/>
          <w:sz w:val="24"/>
          <w:szCs w:val="24"/>
        </w:rPr>
        <w:t>(PayneStorbacka and Frow, 2008)</w:t>
      </w:r>
      <w:r w:rsidRPr="00941F29">
        <w:rPr>
          <w:rFonts w:ascii="Times New Roman" w:hAnsi="Times New Roman"/>
          <w:sz w:val="24"/>
          <w:szCs w:val="24"/>
        </w:rPr>
        <w:t>, the positive impact this has on project staff can trigger a ‘bottom-up’ influence on senior people in client</w:t>
      </w:r>
      <w:r>
        <w:rPr>
          <w:rFonts w:ascii="Times New Roman" w:hAnsi="Times New Roman"/>
          <w:sz w:val="24"/>
          <w:szCs w:val="24"/>
        </w:rPr>
        <w:t>s</w:t>
      </w:r>
      <w:r w:rsidRPr="00941F29">
        <w:rPr>
          <w:rFonts w:ascii="Times New Roman" w:hAnsi="Times New Roman"/>
          <w:sz w:val="24"/>
          <w:szCs w:val="24"/>
        </w:rPr>
        <w:t xml:space="preserve">. In this way, </w:t>
      </w:r>
      <w:r>
        <w:rPr>
          <w:rFonts w:ascii="Times New Roman" w:hAnsi="Times New Roman"/>
          <w:sz w:val="24"/>
          <w:szCs w:val="24"/>
        </w:rPr>
        <w:t xml:space="preserve">intermediaries can </w:t>
      </w:r>
      <w:r w:rsidRPr="00941F29">
        <w:rPr>
          <w:rFonts w:ascii="Times New Roman" w:hAnsi="Times New Roman"/>
          <w:sz w:val="24"/>
          <w:szCs w:val="24"/>
        </w:rPr>
        <w:t xml:space="preserve">leverage </w:t>
      </w:r>
      <w:r>
        <w:rPr>
          <w:rFonts w:ascii="Times New Roman" w:hAnsi="Times New Roman"/>
          <w:sz w:val="24"/>
          <w:szCs w:val="24"/>
        </w:rPr>
        <w:t>the CCs</w:t>
      </w:r>
      <w:r w:rsidRPr="00941F29">
        <w:rPr>
          <w:rFonts w:ascii="Times New Roman" w:hAnsi="Times New Roman"/>
          <w:sz w:val="24"/>
          <w:szCs w:val="24"/>
        </w:rPr>
        <w:t xml:space="preserve"> deployed </w:t>
      </w:r>
      <w:r>
        <w:rPr>
          <w:rFonts w:ascii="Times New Roman" w:hAnsi="Times New Roman"/>
          <w:sz w:val="24"/>
          <w:szCs w:val="24"/>
        </w:rPr>
        <w:t>within</w:t>
      </w:r>
      <w:r w:rsidRPr="00941F29">
        <w:rPr>
          <w:rFonts w:ascii="Times New Roman" w:hAnsi="Times New Roman"/>
          <w:sz w:val="24"/>
          <w:szCs w:val="24"/>
        </w:rPr>
        <w:t xml:space="preserve"> project</w:t>
      </w:r>
      <w:r>
        <w:rPr>
          <w:rFonts w:ascii="Times New Roman" w:hAnsi="Times New Roman"/>
          <w:sz w:val="24"/>
          <w:szCs w:val="24"/>
        </w:rPr>
        <w:t>s</w:t>
      </w:r>
      <w:r w:rsidRPr="00941F29">
        <w:rPr>
          <w:rFonts w:ascii="Times New Roman" w:hAnsi="Times New Roman"/>
          <w:sz w:val="24"/>
          <w:szCs w:val="24"/>
        </w:rPr>
        <w:t xml:space="preserve">, as well as the positive impact that this has on technological capabilities (and </w:t>
      </w:r>
      <w:r>
        <w:rPr>
          <w:rFonts w:ascii="Times New Roman" w:hAnsi="Times New Roman"/>
          <w:sz w:val="24"/>
          <w:szCs w:val="24"/>
        </w:rPr>
        <w:t xml:space="preserve">overcoming </w:t>
      </w:r>
      <w:r w:rsidRPr="00941F29">
        <w:rPr>
          <w:rFonts w:ascii="Times New Roman" w:hAnsi="Times New Roman"/>
          <w:sz w:val="24"/>
          <w:szCs w:val="24"/>
        </w:rPr>
        <w:t>project-</w:t>
      </w:r>
      <w:r>
        <w:rPr>
          <w:rFonts w:ascii="Times New Roman" w:hAnsi="Times New Roman"/>
          <w:sz w:val="24"/>
          <w:szCs w:val="24"/>
        </w:rPr>
        <w:t>related</w:t>
      </w:r>
      <w:r w:rsidRPr="00941F29">
        <w:rPr>
          <w:rFonts w:ascii="Times New Roman" w:hAnsi="Times New Roman"/>
          <w:sz w:val="24"/>
          <w:szCs w:val="24"/>
        </w:rPr>
        <w:t xml:space="preserve"> barriers), to overcome organizational barriers to online engagement </w:t>
      </w:r>
      <w:r>
        <w:rPr>
          <w:rFonts w:ascii="Times New Roman" w:hAnsi="Times New Roman"/>
          <w:sz w:val="24"/>
          <w:szCs w:val="24"/>
        </w:rPr>
        <w:t>of</w:t>
      </w:r>
      <w:r w:rsidRPr="00941F29">
        <w:rPr>
          <w:rFonts w:ascii="Times New Roman" w:hAnsi="Times New Roman"/>
          <w:sz w:val="24"/>
          <w:szCs w:val="24"/>
        </w:rPr>
        <w:t xml:space="preserve"> clients</w:t>
      </w:r>
      <w:r>
        <w:rPr>
          <w:rFonts w:ascii="Times New Roman" w:hAnsi="Times New Roman"/>
          <w:sz w:val="24"/>
          <w:szCs w:val="24"/>
        </w:rPr>
        <w:t xml:space="preserve"> supporting the client’s leverage of open service innovation projects</w:t>
      </w:r>
      <w:r w:rsidRPr="00941F29">
        <w:rPr>
          <w:rFonts w:ascii="Times New Roman" w:hAnsi="Times New Roman"/>
          <w:sz w:val="24"/>
          <w:szCs w:val="24"/>
        </w:rPr>
        <w:t xml:space="preserve">. </w:t>
      </w:r>
    </w:p>
    <w:p w:rsidR="00726024" w:rsidRDefault="00726024" w:rsidP="00B82813">
      <w:pPr>
        <w:tabs>
          <w:tab w:val="left" w:pos="7380"/>
          <w:tab w:val="left" w:pos="8100"/>
        </w:tabs>
        <w:spacing w:after="120" w:line="480" w:lineRule="auto"/>
        <w:ind w:firstLine="720"/>
        <w:rPr>
          <w:rFonts w:ascii="Times New Roman" w:hAnsi="Times New Roman" w:cs="Times New Roman"/>
          <w:sz w:val="24"/>
          <w:szCs w:val="24"/>
        </w:rPr>
      </w:pPr>
      <w:r>
        <w:rPr>
          <w:rFonts w:ascii="Times New Roman" w:hAnsi="Times New Roman" w:cs="Times New Roman"/>
          <w:color w:val="212121"/>
          <w:sz w:val="24"/>
          <w:szCs w:val="24"/>
          <w:shd w:val="clear" w:color="auto" w:fill="FFFFFF"/>
        </w:rPr>
        <w:t xml:space="preserve">While </w:t>
      </w:r>
      <w:r w:rsidRPr="00294A13">
        <w:rPr>
          <w:rFonts w:ascii="Times New Roman" w:hAnsi="Times New Roman" w:cs="Times New Roman"/>
          <w:color w:val="212121"/>
          <w:sz w:val="24"/>
          <w:szCs w:val="24"/>
          <w:shd w:val="clear" w:color="auto" w:fill="FFFFFF"/>
        </w:rPr>
        <w:t>these insights confirm existing knowledge about the role of ecosystems in service innovation</w:t>
      </w:r>
      <w:r>
        <w:rPr>
          <w:rFonts w:ascii="Times New Roman" w:hAnsi="Times New Roman" w:cs="Times New Roman"/>
          <w:color w:val="212121"/>
          <w:sz w:val="24"/>
          <w:szCs w:val="24"/>
          <w:shd w:val="clear" w:color="auto" w:fill="FFFFFF"/>
        </w:rPr>
        <w:t>,</w:t>
      </w:r>
      <w:r w:rsidRPr="00294A13">
        <w:rPr>
          <w:rFonts w:ascii="Times New Roman" w:hAnsi="Times New Roman" w:cs="Times New Roman"/>
          <w:color w:val="212121"/>
          <w:sz w:val="24"/>
          <w:szCs w:val="24"/>
          <w:shd w:val="clear" w:color="auto" w:fill="FFFFFF"/>
        </w:rPr>
        <w:t xml:space="preserve"> </w:t>
      </w:r>
      <w:r>
        <w:rPr>
          <w:rFonts w:ascii="Times New Roman" w:hAnsi="Times New Roman" w:cs="Times New Roman"/>
          <w:color w:val="212121"/>
          <w:sz w:val="24"/>
          <w:szCs w:val="24"/>
          <w:shd w:val="clear" w:color="auto" w:fill="FFFFFF"/>
        </w:rPr>
        <w:t>this</w:t>
      </w:r>
      <w:r w:rsidRPr="00784339">
        <w:rPr>
          <w:rFonts w:ascii="Times New Roman" w:hAnsi="Times New Roman" w:cs="Times New Roman"/>
          <w:sz w:val="24"/>
          <w:szCs w:val="24"/>
        </w:rPr>
        <w:t xml:space="preserve"> </w:t>
      </w:r>
      <w:r>
        <w:rPr>
          <w:rFonts w:ascii="Times New Roman" w:hAnsi="Times New Roman" w:cs="Times New Roman"/>
          <w:sz w:val="24"/>
          <w:szCs w:val="24"/>
        </w:rPr>
        <w:t xml:space="preserve">study </w:t>
      </w:r>
      <w:r w:rsidRPr="00784339">
        <w:rPr>
          <w:rFonts w:ascii="Times New Roman" w:hAnsi="Times New Roman" w:cs="Times New Roman"/>
          <w:sz w:val="24"/>
          <w:szCs w:val="24"/>
        </w:rPr>
        <w:t>advance</w:t>
      </w:r>
      <w:r>
        <w:rPr>
          <w:rFonts w:ascii="Times New Roman" w:hAnsi="Times New Roman" w:cs="Times New Roman"/>
          <w:sz w:val="24"/>
          <w:szCs w:val="24"/>
        </w:rPr>
        <w:t>s</w:t>
      </w:r>
      <w:r w:rsidRPr="00784339">
        <w:rPr>
          <w:rFonts w:ascii="Times New Roman" w:hAnsi="Times New Roman" w:cs="Times New Roman"/>
          <w:sz w:val="24"/>
          <w:szCs w:val="24"/>
        </w:rPr>
        <w:t xml:space="preserve"> </w:t>
      </w:r>
      <w:r>
        <w:rPr>
          <w:rFonts w:ascii="Times New Roman" w:hAnsi="Times New Roman" w:cs="Times New Roman"/>
          <w:sz w:val="24"/>
          <w:szCs w:val="24"/>
        </w:rPr>
        <w:t xml:space="preserve">service innovation and co-creation </w:t>
      </w:r>
      <w:r w:rsidRPr="00784339">
        <w:rPr>
          <w:rFonts w:ascii="Times New Roman" w:hAnsi="Times New Roman" w:cs="Times New Roman"/>
          <w:sz w:val="24"/>
          <w:szCs w:val="24"/>
        </w:rPr>
        <w:t xml:space="preserve">literature by integrating the research on </w:t>
      </w:r>
      <w:r>
        <w:rPr>
          <w:rFonts w:ascii="Times New Roman" w:hAnsi="Times New Roman" w:cs="Times New Roman"/>
          <w:sz w:val="24"/>
          <w:szCs w:val="24"/>
        </w:rPr>
        <w:t>OI</w:t>
      </w:r>
      <w:r w:rsidRPr="00784339">
        <w:rPr>
          <w:rFonts w:ascii="Times New Roman" w:hAnsi="Times New Roman" w:cs="Times New Roman"/>
          <w:sz w:val="24"/>
          <w:szCs w:val="24"/>
        </w:rPr>
        <w:t xml:space="preserve"> and S-D logic of marketing to investigate how OI intermediaries</w:t>
      </w:r>
      <w:r w:rsidRPr="00784339">
        <w:rPr>
          <w:sz w:val="24"/>
          <w:szCs w:val="24"/>
        </w:rPr>
        <w:t xml:space="preserve">, </w:t>
      </w:r>
      <w:r w:rsidRPr="0040092F">
        <w:rPr>
          <w:rFonts w:ascii="Times New Roman" w:hAnsi="Times New Roman" w:cs="Times New Roman"/>
          <w:sz w:val="24"/>
          <w:szCs w:val="24"/>
        </w:rPr>
        <w:t>functioning as</w:t>
      </w:r>
      <w:r w:rsidRPr="00784339">
        <w:rPr>
          <w:rFonts w:ascii="Times New Roman" w:hAnsi="Times New Roman"/>
          <w:sz w:val="24"/>
          <w:szCs w:val="24"/>
        </w:rPr>
        <w:t xml:space="preserve"> ‘customer community operators’ </w:t>
      </w:r>
      <w:r>
        <w:rPr>
          <w:rFonts w:ascii="Times New Roman" w:hAnsi="Times New Roman"/>
          <w:sz w:val="24"/>
          <w:szCs w:val="24"/>
        </w:rPr>
        <w:t>(</w:t>
      </w:r>
      <w:hyperlink w:anchor="_ENREF_92" w:tooltip="Sawhney, 2003 #5" w:history="1">
        <w:r w:rsidRPr="00C03068">
          <w:rPr>
            <w:rFonts w:ascii="Times New Roman" w:hAnsi="Times New Roman"/>
            <w:noProof/>
            <w:sz w:val="24"/>
            <w:szCs w:val="24"/>
          </w:rPr>
          <w:t>Sawhney et al., 2003</w:t>
        </w:r>
      </w:hyperlink>
      <w:r w:rsidRPr="00C03068">
        <w:rPr>
          <w:rFonts w:ascii="Times New Roman" w:hAnsi="Times New Roman"/>
          <w:noProof/>
          <w:sz w:val="24"/>
          <w:szCs w:val="24"/>
          <w:lang w:val="en-AU"/>
        </w:rPr>
        <w:t>)</w:t>
      </w:r>
      <w:r w:rsidRPr="00C03068">
        <w:rPr>
          <w:sz w:val="24"/>
          <w:szCs w:val="24"/>
        </w:rPr>
        <w:t>,</w:t>
      </w:r>
      <w:r w:rsidRPr="00784339">
        <w:rPr>
          <w:sz w:val="24"/>
          <w:szCs w:val="24"/>
        </w:rPr>
        <w:t xml:space="preserve"> </w:t>
      </w:r>
      <w:r w:rsidRPr="00784339">
        <w:rPr>
          <w:rFonts w:ascii="Times New Roman" w:hAnsi="Times New Roman" w:cs="Times New Roman"/>
          <w:sz w:val="24"/>
          <w:szCs w:val="24"/>
        </w:rPr>
        <w:t xml:space="preserve">can enable clients to </w:t>
      </w:r>
      <w:r>
        <w:rPr>
          <w:rFonts w:ascii="Times New Roman" w:hAnsi="Times New Roman" w:cs="Times New Roman"/>
          <w:sz w:val="24"/>
          <w:szCs w:val="24"/>
        </w:rPr>
        <w:t>leverage</w:t>
      </w:r>
      <w:r w:rsidRPr="00784339">
        <w:rPr>
          <w:rFonts w:ascii="Times New Roman" w:hAnsi="Times New Roman" w:cs="Times New Roman"/>
          <w:sz w:val="24"/>
          <w:szCs w:val="24"/>
        </w:rPr>
        <w:t xml:space="preserve"> </w:t>
      </w:r>
      <w:r>
        <w:rPr>
          <w:rFonts w:ascii="Times New Roman" w:hAnsi="Times New Roman" w:cs="Times New Roman"/>
          <w:sz w:val="24"/>
          <w:szCs w:val="24"/>
        </w:rPr>
        <w:t>open service innovation</w:t>
      </w:r>
      <w:r w:rsidRPr="00784339">
        <w:rPr>
          <w:rFonts w:ascii="Times New Roman" w:hAnsi="Times New Roman" w:cs="Times New Roman"/>
          <w:sz w:val="24"/>
          <w:szCs w:val="24"/>
        </w:rPr>
        <w:t xml:space="preserve">. </w:t>
      </w:r>
      <w:r w:rsidRPr="00AE7516">
        <w:rPr>
          <w:rFonts w:ascii="Times New Roman" w:hAnsi="Times New Roman" w:cs="Times New Roman"/>
          <w:sz w:val="24"/>
          <w:szCs w:val="24"/>
        </w:rPr>
        <w:t xml:space="preserve">By </w:t>
      </w:r>
      <w:r>
        <w:rPr>
          <w:rFonts w:ascii="Times New Roman" w:hAnsi="Times New Roman" w:cs="Times New Roman"/>
          <w:sz w:val="24"/>
          <w:szCs w:val="24"/>
        </w:rPr>
        <w:t>assisting</w:t>
      </w:r>
      <w:r w:rsidRPr="00AE7516">
        <w:rPr>
          <w:rFonts w:ascii="Times New Roman" w:hAnsi="Times New Roman" w:cs="Times New Roman"/>
          <w:sz w:val="24"/>
          <w:szCs w:val="24"/>
        </w:rPr>
        <w:t xml:space="preserve"> clients deal with internal barriers to online community engagement, both </w:t>
      </w:r>
      <w:r>
        <w:rPr>
          <w:rFonts w:ascii="Times New Roman" w:hAnsi="Times New Roman" w:cs="Times New Roman"/>
          <w:sz w:val="24"/>
          <w:szCs w:val="24"/>
        </w:rPr>
        <w:t>project-related and</w:t>
      </w:r>
      <w:r w:rsidRPr="00AE7516">
        <w:rPr>
          <w:rFonts w:ascii="Times New Roman" w:hAnsi="Times New Roman" w:cs="Times New Roman"/>
          <w:sz w:val="24"/>
          <w:szCs w:val="24"/>
        </w:rPr>
        <w:t xml:space="preserve"> organizational </w:t>
      </w:r>
      <w:r>
        <w:rPr>
          <w:rFonts w:ascii="Times New Roman" w:hAnsi="Times New Roman" w:cs="Times New Roman"/>
          <w:sz w:val="24"/>
          <w:szCs w:val="24"/>
        </w:rPr>
        <w:t>ones</w:t>
      </w:r>
      <w:r w:rsidRPr="00AE7516">
        <w:rPr>
          <w:rFonts w:ascii="Times New Roman" w:hAnsi="Times New Roman" w:cs="Times New Roman"/>
          <w:sz w:val="24"/>
          <w:szCs w:val="24"/>
        </w:rPr>
        <w:t xml:space="preserve">, these capabilities play a key role in overcoming </w:t>
      </w:r>
      <w:r>
        <w:rPr>
          <w:rFonts w:ascii="Times New Roman" w:hAnsi="Times New Roman" w:cs="Times New Roman"/>
          <w:sz w:val="24"/>
          <w:szCs w:val="24"/>
        </w:rPr>
        <w:t xml:space="preserve">clients’ </w:t>
      </w:r>
      <w:r w:rsidRPr="00AE7516">
        <w:rPr>
          <w:rFonts w:ascii="Times New Roman" w:hAnsi="Times New Roman" w:cs="Times New Roman"/>
          <w:sz w:val="24"/>
          <w:szCs w:val="24"/>
        </w:rPr>
        <w:t xml:space="preserve">core rigidities </w:t>
      </w:r>
      <w:r w:rsidRPr="00AE7516">
        <w:rPr>
          <w:rFonts w:ascii="Times New Roman" w:hAnsi="Times New Roman" w:cs="Times New Roman"/>
          <w:noProof/>
          <w:sz w:val="24"/>
          <w:szCs w:val="24"/>
        </w:rPr>
        <w:t>(Leonard</w:t>
      </w:r>
      <w:r w:rsidRPr="00AE7516">
        <w:rPr>
          <w:rFonts w:ascii="Cambria Math" w:hAnsi="Cambria Math" w:cs="Cambria Math"/>
          <w:noProof/>
          <w:sz w:val="24"/>
          <w:szCs w:val="24"/>
        </w:rPr>
        <w:t>‐</w:t>
      </w:r>
      <w:r w:rsidRPr="00AE7516">
        <w:rPr>
          <w:rFonts w:ascii="Times New Roman" w:hAnsi="Times New Roman" w:cs="Times New Roman"/>
          <w:noProof/>
          <w:sz w:val="24"/>
          <w:szCs w:val="24"/>
        </w:rPr>
        <w:t>Barton, 1992)</w:t>
      </w:r>
      <w:r w:rsidRPr="00AE7516">
        <w:rPr>
          <w:rFonts w:ascii="Times New Roman" w:hAnsi="Times New Roman" w:cs="Times New Roman"/>
          <w:sz w:val="24"/>
          <w:szCs w:val="24"/>
        </w:rPr>
        <w:t xml:space="preserve"> that stifle service innovation. In helping build client capacity in online community collaboration, they enhance ways for service </w:t>
      </w:r>
      <w:r w:rsidRPr="00AE7516">
        <w:rPr>
          <w:rFonts w:ascii="Times New Roman" w:hAnsi="Times New Roman" w:cs="Times New Roman"/>
          <w:sz w:val="24"/>
          <w:szCs w:val="24"/>
        </w:rPr>
        <w:lastRenderedPageBreak/>
        <w:t>organizations</w:t>
      </w:r>
      <w:r w:rsidRPr="00AE7516" w:rsidDel="00692A3F">
        <w:rPr>
          <w:rFonts w:ascii="Times New Roman" w:hAnsi="Times New Roman" w:cs="Times New Roman"/>
          <w:sz w:val="24"/>
          <w:szCs w:val="24"/>
        </w:rPr>
        <w:t xml:space="preserve"> </w:t>
      </w:r>
      <w:r w:rsidRPr="00AE7516">
        <w:rPr>
          <w:rFonts w:ascii="Times New Roman" w:hAnsi="Times New Roman" w:cs="Times New Roman"/>
          <w:sz w:val="24"/>
          <w:szCs w:val="24"/>
        </w:rPr>
        <w:t>to</w:t>
      </w:r>
      <w:r w:rsidRPr="00AE7516" w:rsidDel="00692A3F">
        <w:rPr>
          <w:rFonts w:ascii="Times New Roman" w:hAnsi="Times New Roman" w:cs="Times New Roman"/>
          <w:sz w:val="24"/>
          <w:szCs w:val="24"/>
        </w:rPr>
        <w:t xml:space="preserve"> captur</w:t>
      </w:r>
      <w:r w:rsidRPr="00AE7516">
        <w:rPr>
          <w:rFonts w:ascii="Times New Roman" w:hAnsi="Times New Roman" w:cs="Times New Roman"/>
          <w:sz w:val="24"/>
          <w:szCs w:val="24"/>
        </w:rPr>
        <w:t>e</w:t>
      </w:r>
      <w:r w:rsidRPr="00AE7516" w:rsidDel="00692A3F">
        <w:rPr>
          <w:rFonts w:ascii="Times New Roman" w:hAnsi="Times New Roman" w:cs="Times New Roman"/>
          <w:sz w:val="24"/>
          <w:szCs w:val="24"/>
        </w:rPr>
        <w:t xml:space="preserve"> difficult-to-grasp customer knowledge as inputs in</w:t>
      </w:r>
      <w:r w:rsidRPr="00AE7516">
        <w:rPr>
          <w:rFonts w:ascii="Times New Roman" w:hAnsi="Times New Roman" w:cs="Times New Roman"/>
          <w:sz w:val="24"/>
          <w:szCs w:val="24"/>
        </w:rPr>
        <w:t>to</w:t>
      </w:r>
      <w:r w:rsidRPr="00AE7516" w:rsidDel="00692A3F">
        <w:rPr>
          <w:rFonts w:ascii="Times New Roman" w:hAnsi="Times New Roman" w:cs="Times New Roman"/>
          <w:sz w:val="24"/>
          <w:szCs w:val="24"/>
        </w:rPr>
        <w:t xml:space="preserve"> their </w:t>
      </w:r>
      <w:r w:rsidRPr="00AE7516">
        <w:rPr>
          <w:rFonts w:ascii="Times New Roman" w:hAnsi="Times New Roman" w:cs="Times New Roman"/>
          <w:sz w:val="24"/>
          <w:szCs w:val="24"/>
        </w:rPr>
        <w:t xml:space="preserve">service </w:t>
      </w:r>
      <w:r w:rsidRPr="00AE7516" w:rsidDel="00692A3F">
        <w:rPr>
          <w:rFonts w:ascii="Times New Roman" w:hAnsi="Times New Roman" w:cs="Times New Roman"/>
          <w:sz w:val="24"/>
          <w:szCs w:val="24"/>
        </w:rPr>
        <w:t>innovation process</w:t>
      </w:r>
      <w:r w:rsidRPr="00AE7516">
        <w:rPr>
          <w:rFonts w:ascii="Times New Roman" w:hAnsi="Times New Roman" w:cs="Times New Roman"/>
          <w:sz w:val="24"/>
          <w:szCs w:val="24"/>
        </w:rPr>
        <w:t>es</w:t>
      </w:r>
      <w:r w:rsidRPr="00AE7516" w:rsidDel="00692A3F">
        <w:rPr>
          <w:rFonts w:ascii="Times New Roman" w:hAnsi="Times New Roman" w:cs="Times New Roman"/>
          <w:sz w:val="24"/>
          <w:szCs w:val="24"/>
        </w:rPr>
        <w:t xml:space="preserve">. </w:t>
      </w:r>
      <w:r w:rsidRPr="00AE7516">
        <w:rPr>
          <w:rFonts w:ascii="Times New Roman" w:hAnsi="Times New Roman" w:cs="Times New Roman"/>
          <w:sz w:val="24"/>
          <w:szCs w:val="24"/>
        </w:rPr>
        <w:t xml:space="preserve">These findings support the proposition that processes supporting capacity building for </w:t>
      </w:r>
      <w:r>
        <w:rPr>
          <w:rFonts w:ascii="Times New Roman" w:hAnsi="Times New Roman" w:cs="Times New Roman"/>
          <w:sz w:val="24"/>
          <w:szCs w:val="24"/>
        </w:rPr>
        <w:t>open</w:t>
      </w:r>
      <w:r w:rsidRPr="00AE7516">
        <w:rPr>
          <w:rFonts w:ascii="Times New Roman" w:hAnsi="Times New Roman" w:cs="Times New Roman"/>
          <w:sz w:val="24"/>
          <w:szCs w:val="24"/>
        </w:rPr>
        <w:t xml:space="preserve"> service innovation often lie at the inter-organizational level (Verona </w:t>
      </w:r>
      <w:r w:rsidRPr="00C03068">
        <w:rPr>
          <w:rFonts w:ascii="Times New Roman" w:hAnsi="Times New Roman" w:cs="Times New Roman"/>
          <w:sz w:val="24"/>
          <w:szCs w:val="24"/>
        </w:rPr>
        <w:t>et al.,</w:t>
      </w:r>
      <w:r w:rsidRPr="00AE7516">
        <w:rPr>
          <w:rFonts w:ascii="Times New Roman" w:hAnsi="Times New Roman" w:cs="Times New Roman"/>
          <w:sz w:val="24"/>
          <w:szCs w:val="24"/>
        </w:rPr>
        <w:t xml:space="preserve"> 2006).</w:t>
      </w:r>
    </w:p>
    <w:p w:rsidR="00726024" w:rsidRDefault="00726024" w:rsidP="00B82813">
      <w:pPr>
        <w:tabs>
          <w:tab w:val="left" w:pos="7740"/>
        </w:tabs>
        <w:spacing w:after="120" w:line="480" w:lineRule="auto"/>
        <w:ind w:firstLine="720"/>
        <w:rPr>
          <w:rFonts w:ascii="Times New Roman" w:hAnsi="Times New Roman" w:cs="Times New Roman"/>
          <w:sz w:val="24"/>
          <w:szCs w:val="24"/>
        </w:rPr>
      </w:pPr>
      <w:r>
        <w:rPr>
          <w:rFonts w:ascii="Times New Roman" w:hAnsi="Times New Roman" w:cs="Times New Roman"/>
          <w:sz w:val="24"/>
          <w:szCs w:val="24"/>
          <w:lang w:val="en-AU"/>
        </w:rPr>
        <w:t>Second,</w:t>
      </w:r>
      <w:r w:rsidRPr="00697EB4">
        <w:rPr>
          <w:rFonts w:ascii="Times New Roman" w:hAnsi="Times New Roman" w:cs="Times New Roman"/>
          <w:sz w:val="24"/>
          <w:szCs w:val="24"/>
        </w:rPr>
        <w:t xml:space="preserve"> we advance </w:t>
      </w:r>
      <w:r>
        <w:rPr>
          <w:rFonts w:ascii="Times New Roman" w:hAnsi="Times New Roman" w:cs="Times New Roman"/>
          <w:sz w:val="24"/>
          <w:szCs w:val="24"/>
        </w:rPr>
        <w:t>OI</w:t>
      </w:r>
      <w:r w:rsidRPr="00697EB4">
        <w:rPr>
          <w:rFonts w:ascii="Times New Roman" w:hAnsi="Times New Roman" w:cs="Times New Roman"/>
          <w:sz w:val="24"/>
          <w:szCs w:val="24"/>
        </w:rPr>
        <w:t xml:space="preserve"> </w:t>
      </w:r>
      <w:r>
        <w:rPr>
          <w:rFonts w:ascii="Times New Roman" w:hAnsi="Times New Roman" w:cs="Times New Roman"/>
          <w:sz w:val="24"/>
          <w:szCs w:val="24"/>
        </w:rPr>
        <w:t>knowledge</w:t>
      </w:r>
      <w:r w:rsidRPr="00697EB4">
        <w:rPr>
          <w:rFonts w:ascii="Times New Roman" w:hAnsi="Times New Roman" w:cs="Times New Roman"/>
          <w:sz w:val="24"/>
          <w:szCs w:val="24"/>
        </w:rPr>
        <w:t xml:space="preserve"> by </w:t>
      </w:r>
      <w:r>
        <w:rPr>
          <w:rFonts w:ascii="Times New Roman" w:hAnsi="Times New Roman" w:cs="Times New Roman"/>
          <w:sz w:val="24"/>
          <w:szCs w:val="24"/>
        </w:rPr>
        <w:t xml:space="preserve">clarifying the </w:t>
      </w:r>
      <w:r>
        <w:rPr>
          <w:rFonts w:ascii="Times New Roman" w:hAnsi="Times New Roman" w:cs="Times New Roman"/>
          <w:i/>
          <w:sz w:val="24"/>
          <w:szCs w:val="24"/>
        </w:rPr>
        <w:t>role</w:t>
      </w:r>
      <w:r>
        <w:rPr>
          <w:rFonts w:ascii="Times New Roman" w:hAnsi="Times New Roman" w:cs="Times New Roman"/>
          <w:sz w:val="24"/>
          <w:szCs w:val="24"/>
        </w:rPr>
        <w:t xml:space="preserve"> that OI intermediaries have </w:t>
      </w:r>
      <w:r w:rsidRPr="00697EB4">
        <w:rPr>
          <w:rFonts w:ascii="Times New Roman" w:hAnsi="Times New Roman" w:cs="Times New Roman"/>
          <w:sz w:val="24"/>
          <w:szCs w:val="24"/>
        </w:rPr>
        <w:t>in enabling client</w:t>
      </w:r>
      <w:r>
        <w:rPr>
          <w:rFonts w:ascii="Times New Roman" w:hAnsi="Times New Roman" w:cs="Times New Roman"/>
          <w:sz w:val="24"/>
          <w:szCs w:val="24"/>
        </w:rPr>
        <w:t xml:space="preserve">s leverage </w:t>
      </w:r>
      <w:r w:rsidRPr="00697EB4">
        <w:rPr>
          <w:rFonts w:ascii="Times New Roman" w:hAnsi="Times New Roman" w:cs="Times New Roman"/>
          <w:sz w:val="24"/>
          <w:szCs w:val="24"/>
        </w:rPr>
        <w:t xml:space="preserve">open service innovation. </w:t>
      </w:r>
      <w:r>
        <w:rPr>
          <w:rFonts w:ascii="Times New Roman" w:hAnsi="Times New Roman" w:cs="Times New Roman"/>
          <w:sz w:val="24"/>
          <w:szCs w:val="24"/>
        </w:rPr>
        <w:t>This study focuses on the intermediary–client relationship, and specifically intermediary capabilities to enable such a relationship. Our f</w:t>
      </w:r>
      <w:r w:rsidDel="00CD62E1">
        <w:rPr>
          <w:rFonts w:ascii="Times New Roman" w:hAnsi="Times New Roman" w:cs="Times New Roman"/>
          <w:sz w:val="24"/>
          <w:szCs w:val="24"/>
        </w:rPr>
        <w:t xml:space="preserve">indings </w:t>
      </w:r>
      <w:r>
        <w:rPr>
          <w:rFonts w:ascii="Times New Roman" w:hAnsi="Times New Roman" w:cs="Times New Roman"/>
          <w:sz w:val="24"/>
          <w:szCs w:val="24"/>
        </w:rPr>
        <w:t>show</w:t>
      </w:r>
      <w:r w:rsidRPr="00AE7516" w:rsidDel="00CD62E1">
        <w:rPr>
          <w:rFonts w:ascii="Times New Roman" w:hAnsi="Times New Roman" w:cs="Times New Roman"/>
          <w:sz w:val="24"/>
          <w:szCs w:val="24"/>
        </w:rPr>
        <w:t xml:space="preserve"> that </w:t>
      </w:r>
      <w:r>
        <w:rPr>
          <w:rFonts w:ascii="Times New Roman" w:hAnsi="Times New Roman" w:cs="Times New Roman"/>
          <w:sz w:val="24"/>
          <w:szCs w:val="24"/>
        </w:rPr>
        <w:t>CCs</w:t>
      </w:r>
      <w:r w:rsidRPr="00AE7516" w:rsidDel="00CD62E1">
        <w:rPr>
          <w:rFonts w:ascii="Times New Roman" w:hAnsi="Times New Roman" w:cs="Times New Roman"/>
          <w:sz w:val="24"/>
          <w:szCs w:val="24"/>
        </w:rPr>
        <w:t xml:space="preserve"> are core to the evolution of intermediaries from technology platform providers into </w:t>
      </w:r>
      <w:r>
        <w:rPr>
          <w:rFonts w:ascii="Times New Roman" w:hAnsi="Times New Roman" w:cs="Times New Roman"/>
          <w:sz w:val="24"/>
          <w:szCs w:val="24"/>
        </w:rPr>
        <w:t>KIBS</w:t>
      </w:r>
      <w:r w:rsidRPr="00AE7516" w:rsidDel="00CD62E1">
        <w:rPr>
          <w:rFonts w:ascii="Times New Roman" w:hAnsi="Times New Roman" w:cs="Times New Roman"/>
          <w:sz w:val="24"/>
          <w:szCs w:val="24"/>
        </w:rPr>
        <w:t xml:space="preserve"> </w:t>
      </w:r>
      <w:r>
        <w:rPr>
          <w:rFonts w:ascii="Times New Roman" w:hAnsi="Times New Roman" w:cs="Times New Roman"/>
          <w:noProof/>
          <w:sz w:val="24"/>
          <w:szCs w:val="24"/>
        </w:rPr>
        <w:t>(Diener and Piller, 2013)</w:t>
      </w:r>
      <w:r w:rsidRPr="00AE7516" w:rsidDel="00CD62E1">
        <w:rPr>
          <w:rFonts w:ascii="Times New Roman" w:hAnsi="Times New Roman" w:cs="Times New Roman"/>
          <w:sz w:val="24"/>
          <w:szCs w:val="24"/>
        </w:rPr>
        <w:t>.</w:t>
      </w:r>
      <w:r>
        <w:rPr>
          <w:rFonts w:ascii="Times New Roman" w:hAnsi="Times New Roman" w:cs="Times New Roman"/>
          <w:sz w:val="24"/>
          <w:szCs w:val="24"/>
        </w:rPr>
        <w:t xml:space="preserve"> Importantly, our</w:t>
      </w:r>
      <w:r w:rsidRPr="00697EB4">
        <w:rPr>
          <w:rFonts w:ascii="Times New Roman" w:hAnsi="Times New Roman" w:cs="Times New Roman"/>
          <w:sz w:val="24"/>
          <w:szCs w:val="24"/>
        </w:rPr>
        <w:t xml:space="preserve"> findings reveal that the focus of intermediary services go</w:t>
      </w:r>
      <w:r>
        <w:rPr>
          <w:rFonts w:ascii="Times New Roman" w:hAnsi="Times New Roman" w:cs="Times New Roman"/>
          <w:sz w:val="24"/>
          <w:szCs w:val="24"/>
        </w:rPr>
        <w:t>es</w:t>
      </w:r>
      <w:r w:rsidRPr="00697EB4">
        <w:rPr>
          <w:rFonts w:ascii="Times New Roman" w:hAnsi="Times New Roman" w:cs="Times New Roman"/>
          <w:sz w:val="24"/>
          <w:szCs w:val="24"/>
        </w:rPr>
        <w:t xml:space="preserve"> beyond offering mere technology-focused inputs to providing customized support, building strong relationships, and sharing knowledge and expertise with clients across the service ecosystem. </w:t>
      </w:r>
      <w:r>
        <w:rPr>
          <w:rFonts w:ascii="Times New Roman" w:hAnsi="Times New Roman"/>
          <w:sz w:val="24"/>
          <w:szCs w:val="24"/>
          <w:lang w:val="en-GB"/>
        </w:rPr>
        <w:t>The</w:t>
      </w:r>
      <w:r w:rsidRPr="007A6586">
        <w:rPr>
          <w:rFonts w:ascii="Times New Roman" w:hAnsi="Times New Roman"/>
          <w:sz w:val="24"/>
          <w:szCs w:val="24"/>
          <w:lang w:val="en-GB"/>
        </w:rPr>
        <w:t xml:space="preserve"> case study revealed that the intermediary changed over the three phases</w:t>
      </w:r>
      <w:r>
        <w:rPr>
          <w:rFonts w:ascii="Times New Roman" w:hAnsi="Times New Roman"/>
          <w:sz w:val="24"/>
          <w:szCs w:val="24"/>
          <w:lang w:val="en-GB"/>
        </w:rPr>
        <w:t xml:space="preserve"> studied</w:t>
      </w:r>
      <w:r w:rsidRPr="007A6586">
        <w:rPr>
          <w:rFonts w:ascii="Times New Roman" w:hAnsi="Times New Roman"/>
          <w:sz w:val="24"/>
          <w:szCs w:val="24"/>
          <w:lang w:val="en-GB"/>
        </w:rPr>
        <w:t xml:space="preserve">. Initially, the intermediary operated as a Digital Platform Provider, then as an Integrated Service Provider, to ultimately operate as a Value Co-Creator. Each </w:t>
      </w:r>
      <w:r>
        <w:rPr>
          <w:rFonts w:ascii="Times New Roman" w:hAnsi="Times New Roman"/>
          <w:sz w:val="24"/>
          <w:szCs w:val="24"/>
          <w:lang w:val="en-GB"/>
        </w:rPr>
        <w:t>intermediary role</w:t>
      </w:r>
      <w:r w:rsidRPr="007A6586">
        <w:rPr>
          <w:rFonts w:ascii="Times New Roman" w:hAnsi="Times New Roman"/>
          <w:sz w:val="24"/>
          <w:szCs w:val="24"/>
          <w:lang w:val="en-GB"/>
        </w:rPr>
        <w:t xml:space="preserve"> comes with different capabilities that the intermediary has developed and deployed. Hence, considering that all </w:t>
      </w:r>
      <w:r>
        <w:rPr>
          <w:rFonts w:ascii="Times New Roman" w:hAnsi="Times New Roman"/>
          <w:sz w:val="24"/>
          <w:szCs w:val="24"/>
          <w:lang w:val="en-GB"/>
        </w:rPr>
        <w:t>OI</w:t>
      </w:r>
      <w:r w:rsidRPr="007A6586">
        <w:rPr>
          <w:rFonts w:ascii="Times New Roman" w:hAnsi="Times New Roman"/>
          <w:sz w:val="24"/>
          <w:szCs w:val="24"/>
          <w:lang w:val="en-GB"/>
        </w:rPr>
        <w:t xml:space="preserve"> intermediaries </w:t>
      </w:r>
      <w:r>
        <w:rPr>
          <w:rFonts w:ascii="Times New Roman" w:hAnsi="Times New Roman"/>
          <w:sz w:val="24"/>
          <w:szCs w:val="24"/>
          <w:lang w:val="en-GB"/>
        </w:rPr>
        <w:t>perform</w:t>
      </w:r>
      <w:r w:rsidRPr="007A6586">
        <w:rPr>
          <w:rFonts w:ascii="Times New Roman" w:hAnsi="Times New Roman"/>
          <w:sz w:val="24"/>
          <w:szCs w:val="24"/>
          <w:lang w:val="en-GB"/>
        </w:rPr>
        <w:t xml:space="preserve"> the same </w:t>
      </w:r>
      <w:r>
        <w:rPr>
          <w:rFonts w:ascii="Times New Roman" w:hAnsi="Times New Roman"/>
          <w:sz w:val="24"/>
          <w:szCs w:val="24"/>
          <w:lang w:val="en-GB"/>
        </w:rPr>
        <w:t>role</w:t>
      </w:r>
      <w:r w:rsidRPr="007A6586">
        <w:rPr>
          <w:rFonts w:ascii="Times New Roman" w:hAnsi="Times New Roman"/>
          <w:sz w:val="24"/>
          <w:szCs w:val="24"/>
          <w:lang w:val="en-GB"/>
        </w:rPr>
        <w:t xml:space="preserve"> would not allow </w:t>
      </w:r>
      <w:r>
        <w:rPr>
          <w:rFonts w:ascii="Times New Roman" w:hAnsi="Times New Roman"/>
          <w:sz w:val="24"/>
          <w:szCs w:val="24"/>
          <w:lang w:val="en-GB"/>
        </w:rPr>
        <w:t>accounting for</w:t>
      </w:r>
      <w:r w:rsidRPr="007A6586">
        <w:rPr>
          <w:rFonts w:ascii="Times New Roman" w:hAnsi="Times New Roman"/>
          <w:sz w:val="24"/>
          <w:szCs w:val="24"/>
          <w:lang w:val="en-GB"/>
        </w:rPr>
        <w:t xml:space="preserve"> the nuanced insights that are needed to understand how these intermediaries can effectively work with clients so that the latter can effectively </w:t>
      </w:r>
      <w:r>
        <w:rPr>
          <w:rFonts w:ascii="Times New Roman" w:hAnsi="Times New Roman"/>
          <w:sz w:val="24"/>
          <w:szCs w:val="24"/>
          <w:lang w:val="en-GB"/>
        </w:rPr>
        <w:t>leverage</w:t>
      </w:r>
      <w:r w:rsidRPr="007A6586">
        <w:rPr>
          <w:rFonts w:ascii="Times New Roman" w:hAnsi="Times New Roman"/>
          <w:sz w:val="24"/>
          <w:szCs w:val="24"/>
          <w:lang w:val="en-GB"/>
        </w:rPr>
        <w:t xml:space="preserve"> open service innovation projects involving their own customer communities</w:t>
      </w:r>
      <w:r>
        <w:rPr>
          <w:rFonts w:ascii="Times New Roman" w:hAnsi="Times New Roman" w:cs="Times New Roman"/>
          <w:sz w:val="24"/>
          <w:szCs w:val="24"/>
        </w:rPr>
        <w:t xml:space="preserve">. </w:t>
      </w:r>
      <w:r w:rsidRPr="00697EB4">
        <w:rPr>
          <w:rFonts w:ascii="Times New Roman" w:hAnsi="Times New Roman" w:cs="Times New Roman"/>
          <w:sz w:val="24"/>
          <w:szCs w:val="24"/>
        </w:rPr>
        <w:t xml:space="preserve">A key implication is that, despite the importance of technological capabilities, online intermediaries are more than just ‘virtual’ service platform providers (Verona </w:t>
      </w:r>
      <w:r w:rsidRPr="00C03068">
        <w:rPr>
          <w:rFonts w:ascii="Times New Roman" w:hAnsi="Times New Roman" w:cs="Times New Roman"/>
          <w:sz w:val="24"/>
          <w:szCs w:val="24"/>
        </w:rPr>
        <w:t>et al., 2006). Their</w:t>
      </w:r>
      <w:r w:rsidRPr="00697EB4">
        <w:rPr>
          <w:rFonts w:ascii="Times New Roman" w:hAnsi="Times New Roman" w:cs="Times New Roman"/>
          <w:sz w:val="24"/>
          <w:szCs w:val="24"/>
        </w:rPr>
        <w:t xml:space="preserve"> </w:t>
      </w:r>
      <w:r>
        <w:rPr>
          <w:rFonts w:ascii="Times New Roman" w:hAnsi="Times New Roman" w:cs="Times New Roman"/>
          <w:sz w:val="24"/>
          <w:szCs w:val="24"/>
        </w:rPr>
        <w:t>CCs</w:t>
      </w:r>
      <w:r w:rsidRPr="00697EB4">
        <w:rPr>
          <w:rFonts w:ascii="Times New Roman" w:hAnsi="Times New Roman" w:cs="Times New Roman"/>
          <w:sz w:val="24"/>
          <w:szCs w:val="24"/>
        </w:rPr>
        <w:t xml:space="preserve"> in ‘face-to-face’ client service provision are just as, if not more so, crucial in </w:t>
      </w:r>
      <w:r>
        <w:rPr>
          <w:rFonts w:ascii="Times New Roman" w:hAnsi="Times New Roman" w:cs="Times New Roman"/>
          <w:sz w:val="24"/>
          <w:szCs w:val="24"/>
        </w:rPr>
        <w:t>enabling</w:t>
      </w:r>
      <w:r w:rsidRPr="00697EB4">
        <w:rPr>
          <w:rFonts w:ascii="Times New Roman" w:hAnsi="Times New Roman" w:cs="Times New Roman"/>
          <w:sz w:val="24"/>
          <w:szCs w:val="24"/>
        </w:rPr>
        <w:t xml:space="preserve"> open service innovation. </w:t>
      </w:r>
      <w:r>
        <w:rPr>
          <w:rFonts w:ascii="Times New Roman" w:hAnsi="Times New Roman" w:cs="Times New Roman"/>
          <w:sz w:val="24"/>
          <w:szCs w:val="24"/>
        </w:rPr>
        <w:t xml:space="preserve">This </w:t>
      </w:r>
      <w:r w:rsidRPr="00AE7516">
        <w:rPr>
          <w:rFonts w:ascii="Times New Roman" w:hAnsi="Times New Roman" w:cs="Times New Roman"/>
          <w:sz w:val="24"/>
          <w:szCs w:val="24"/>
        </w:rPr>
        <w:t xml:space="preserve">emphasis on the role of co-creation and service-oriented capabilities is in line with Howell’s (2006) view </w:t>
      </w:r>
      <w:r w:rsidRPr="00AE7516">
        <w:rPr>
          <w:rFonts w:ascii="Times New Roman" w:hAnsi="Times New Roman" w:cs="Times New Roman"/>
          <w:sz w:val="24"/>
          <w:szCs w:val="24"/>
        </w:rPr>
        <w:lastRenderedPageBreak/>
        <w:t xml:space="preserve">that innovation intermediaries not only provide immediate one-off services to clients but can also build long-term ‘relational’ innovation capabilities. Thus, intermediaries can play a more involved, proactive role beyond knowledge transfer, as conceived in the literature </w:t>
      </w:r>
      <w:r>
        <w:rPr>
          <w:rFonts w:ascii="Times New Roman" w:hAnsi="Times New Roman" w:cs="Times New Roman"/>
          <w:noProof/>
          <w:sz w:val="24"/>
          <w:szCs w:val="24"/>
        </w:rPr>
        <w:t>(e.g., Hargadon and Sutton, 1997)</w:t>
      </w:r>
      <w:r w:rsidRPr="00AE7516">
        <w:rPr>
          <w:rFonts w:ascii="Times New Roman" w:hAnsi="Times New Roman" w:cs="Times New Roman"/>
          <w:sz w:val="24"/>
          <w:szCs w:val="24"/>
        </w:rPr>
        <w:t xml:space="preserve">. This insight stresses the role of ‘social integration mechanisms’ as the key to how </w:t>
      </w:r>
      <w:r>
        <w:rPr>
          <w:rFonts w:ascii="Times New Roman" w:hAnsi="Times New Roman" w:cs="Times New Roman"/>
          <w:sz w:val="24"/>
          <w:szCs w:val="24"/>
        </w:rPr>
        <w:t>they</w:t>
      </w:r>
      <w:r w:rsidRPr="00AE7516">
        <w:rPr>
          <w:rFonts w:ascii="Times New Roman" w:hAnsi="Times New Roman" w:cs="Times New Roman"/>
          <w:sz w:val="24"/>
          <w:szCs w:val="24"/>
        </w:rPr>
        <w:t xml:space="preserve"> facilitate clients’ absorptive capacity </w:t>
      </w:r>
      <w:r>
        <w:rPr>
          <w:rFonts w:ascii="Times New Roman" w:hAnsi="Times New Roman" w:cs="Times New Roman"/>
          <w:noProof/>
          <w:sz w:val="24"/>
          <w:szCs w:val="24"/>
        </w:rPr>
        <w:t>(VeronaPrandelli and Sawhney, 2006; Zahra and George, 2002)</w:t>
      </w:r>
      <w:r w:rsidRPr="00AE7516">
        <w:rPr>
          <w:rFonts w:ascii="Times New Roman" w:hAnsi="Times New Roman" w:cs="Times New Roman"/>
          <w:sz w:val="24"/>
          <w:szCs w:val="24"/>
        </w:rPr>
        <w:t>.</w:t>
      </w:r>
      <w:r w:rsidRPr="00784339">
        <w:rPr>
          <w:rFonts w:ascii="Times New Roman" w:hAnsi="Times New Roman" w:cs="Times New Roman"/>
          <w:sz w:val="24"/>
          <w:szCs w:val="24"/>
        </w:rPr>
        <w:t xml:space="preserve"> </w:t>
      </w:r>
    </w:p>
    <w:p w:rsidR="00726024" w:rsidRDefault="00726024" w:rsidP="00B82813">
      <w:pPr>
        <w:autoSpaceDE w:val="0"/>
        <w:autoSpaceDN w:val="0"/>
        <w:adjustRightInd w:val="0"/>
        <w:spacing w:after="120" w:line="480" w:lineRule="auto"/>
        <w:ind w:firstLine="720"/>
        <w:rPr>
          <w:rFonts w:ascii="Times New Roman" w:hAnsi="Times New Roman"/>
          <w:sz w:val="24"/>
          <w:szCs w:val="24"/>
        </w:rPr>
      </w:pPr>
      <w:r>
        <w:rPr>
          <w:rFonts w:ascii="Times New Roman" w:hAnsi="Times New Roman" w:cs="Times New Roman"/>
          <w:sz w:val="24"/>
          <w:szCs w:val="24"/>
        </w:rPr>
        <w:t>Third, while previous research has provided valuable insights into the benefits for service firms in collaborating with stakeholders</w:t>
      </w:r>
      <w:r w:rsidRPr="002D352F">
        <w:rPr>
          <w:rFonts w:ascii="Times New Roman" w:hAnsi="Times New Roman" w:cs="Times New Roman"/>
          <w:sz w:val="24"/>
          <w:szCs w:val="24"/>
        </w:rPr>
        <w:t xml:space="preserve"> </w:t>
      </w:r>
      <w:r>
        <w:rPr>
          <w:rFonts w:ascii="Times New Roman" w:hAnsi="Times New Roman" w:cs="Times New Roman"/>
          <w:sz w:val="24"/>
          <w:szCs w:val="24"/>
        </w:rPr>
        <w:t xml:space="preserve">within the service ecosystem such as customers </w:t>
      </w:r>
      <w:r>
        <w:rPr>
          <w:rFonts w:ascii="Times New Roman" w:hAnsi="Times New Roman" w:cs="Times New Roman"/>
          <w:noProof/>
          <w:sz w:val="24"/>
          <w:szCs w:val="24"/>
        </w:rPr>
        <w:t>(e.g., Alam, 2002; Lusch and Nambisan, 2015; Moeller, 2008)</w:t>
      </w:r>
      <w:r>
        <w:rPr>
          <w:rFonts w:ascii="Times New Roman" w:hAnsi="Times New Roman" w:cs="Times New Roman"/>
          <w:sz w:val="24"/>
          <w:szCs w:val="24"/>
        </w:rPr>
        <w:t xml:space="preserve">, study article sheds light on </w:t>
      </w:r>
      <w:r w:rsidRPr="00162F2E">
        <w:rPr>
          <w:rFonts w:ascii="Times New Roman" w:hAnsi="Times New Roman" w:cs="Times New Roman"/>
          <w:i/>
          <w:sz w:val="24"/>
          <w:szCs w:val="24"/>
        </w:rPr>
        <w:t>how</w:t>
      </w:r>
      <w:r>
        <w:rPr>
          <w:rFonts w:ascii="Times New Roman" w:hAnsi="Times New Roman" w:cs="Times New Roman"/>
          <w:sz w:val="24"/>
          <w:szCs w:val="24"/>
        </w:rPr>
        <w:t xml:space="preserve"> service innovation intermediaries enable this collaboration. More precisely, it contributes by improving our understanding of the workings and micro-foundations of CCs. </w:t>
      </w:r>
      <w:r>
        <w:rPr>
          <w:rFonts w:ascii="Times New Roman" w:hAnsi="Times New Roman" w:cs="Times New Roman"/>
          <w:color w:val="212121"/>
          <w:sz w:val="24"/>
          <w:szCs w:val="24"/>
          <w:shd w:val="clear" w:color="auto" w:fill="FFFFFF"/>
        </w:rPr>
        <w:t xml:space="preserve">In line with the emerging understanding about the role of engagement </w:t>
      </w:r>
      <w:r>
        <w:rPr>
          <w:rFonts w:ascii="Times New Roman" w:hAnsi="Times New Roman" w:cs="Times New Roman"/>
          <w:noProof/>
          <w:color w:val="212121"/>
          <w:sz w:val="24"/>
          <w:szCs w:val="24"/>
          <w:shd w:val="clear" w:color="auto" w:fill="FFFFFF"/>
        </w:rPr>
        <w:t>(e.g., Hollebeek et al., 2018; Jonas, Boha, Sörhammar and Moeslein, 2018; Watson et al., 2018)</w:t>
      </w:r>
      <w:r>
        <w:rPr>
          <w:rFonts w:ascii="Times New Roman" w:hAnsi="Times New Roman" w:cs="Times New Roman"/>
          <w:color w:val="212121"/>
          <w:sz w:val="24"/>
          <w:szCs w:val="24"/>
          <w:shd w:val="clear" w:color="auto" w:fill="FFFFFF"/>
        </w:rPr>
        <w:t>,</w:t>
      </w:r>
      <w:r w:rsidRPr="00294A13">
        <w:rPr>
          <w:rFonts w:ascii="Times New Roman" w:hAnsi="Times New Roman" w:cs="Times New Roman"/>
          <w:color w:val="212121"/>
          <w:sz w:val="24"/>
          <w:szCs w:val="24"/>
          <w:shd w:val="clear" w:color="auto" w:fill="FFFFFF"/>
        </w:rPr>
        <w:t xml:space="preserve"> </w:t>
      </w:r>
      <w:r>
        <w:rPr>
          <w:rFonts w:ascii="Times New Roman" w:hAnsi="Times New Roman" w:cs="Times New Roman"/>
          <w:color w:val="212121"/>
          <w:sz w:val="24"/>
          <w:szCs w:val="24"/>
          <w:shd w:val="clear" w:color="auto" w:fill="FFFFFF"/>
        </w:rPr>
        <w:t xml:space="preserve">the findings show that </w:t>
      </w:r>
      <w:r w:rsidRPr="00294A13">
        <w:rPr>
          <w:rFonts w:ascii="Times New Roman" w:hAnsi="Times New Roman" w:cs="Times New Roman"/>
          <w:color w:val="212121"/>
          <w:sz w:val="24"/>
          <w:szCs w:val="24"/>
          <w:shd w:val="clear" w:color="auto" w:fill="FFFFFF"/>
        </w:rPr>
        <w:t xml:space="preserve">for OI intermediaries to leverage their </w:t>
      </w:r>
      <w:r>
        <w:rPr>
          <w:rFonts w:ascii="Times New Roman" w:hAnsi="Times New Roman" w:cs="Times New Roman"/>
          <w:color w:val="212121"/>
          <w:sz w:val="24"/>
          <w:szCs w:val="24"/>
          <w:shd w:val="clear" w:color="auto" w:fill="FFFFFF"/>
        </w:rPr>
        <w:t>capabilities</w:t>
      </w:r>
      <w:r w:rsidRPr="00294A13">
        <w:rPr>
          <w:rFonts w:ascii="Times New Roman" w:hAnsi="Times New Roman" w:cs="Times New Roman"/>
          <w:color w:val="212121"/>
          <w:sz w:val="24"/>
          <w:szCs w:val="24"/>
          <w:shd w:val="clear" w:color="auto" w:fill="FFFFFF"/>
        </w:rPr>
        <w:t xml:space="preserve"> to the advantage of a</w:t>
      </w:r>
      <w:r>
        <w:rPr>
          <w:rFonts w:ascii="Times New Roman" w:hAnsi="Times New Roman" w:cs="Times New Roman"/>
          <w:color w:val="212121"/>
          <w:sz w:val="24"/>
          <w:szCs w:val="24"/>
          <w:shd w:val="clear" w:color="auto" w:fill="FFFFFF"/>
        </w:rPr>
        <w:t xml:space="preserve"> service client </w:t>
      </w:r>
      <w:r w:rsidRPr="00294A13">
        <w:rPr>
          <w:rFonts w:ascii="Times New Roman" w:hAnsi="Times New Roman" w:cs="Times New Roman"/>
          <w:color w:val="212121"/>
          <w:sz w:val="24"/>
          <w:szCs w:val="24"/>
          <w:shd w:val="clear" w:color="auto" w:fill="FFFFFF"/>
        </w:rPr>
        <w:t xml:space="preserve">that endeavors to foster open service innovation, the intermediary needs to purposefully engage the focal organization. This purposeful engagement demands intermediary capabilities </w:t>
      </w:r>
      <w:r>
        <w:rPr>
          <w:rFonts w:ascii="Times New Roman" w:hAnsi="Times New Roman" w:cs="Times New Roman"/>
          <w:color w:val="212121"/>
          <w:sz w:val="24"/>
          <w:szCs w:val="24"/>
          <w:shd w:val="clear" w:color="auto" w:fill="FFFFFF"/>
        </w:rPr>
        <w:t xml:space="preserve">and related micro-foundations </w:t>
      </w:r>
      <w:r w:rsidRPr="00294A13">
        <w:rPr>
          <w:rFonts w:ascii="Times New Roman" w:hAnsi="Times New Roman" w:cs="Times New Roman"/>
          <w:color w:val="212121"/>
          <w:sz w:val="24"/>
          <w:szCs w:val="24"/>
          <w:shd w:val="clear" w:color="auto" w:fill="FFFFFF"/>
        </w:rPr>
        <w:t xml:space="preserve">that have not been specified in prior studies but </w:t>
      </w:r>
      <w:r>
        <w:rPr>
          <w:rFonts w:ascii="Times New Roman" w:hAnsi="Times New Roman" w:cs="Times New Roman"/>
          <w:color w:val="212121"/>
          <w:sz w:val="24"/>
          <w:szCs w:val="24"/>
          <w:shd w:val="clear" w:color="auto" w:fill="FFFFFF"/>
        </w:rPr>
        <w:t>are</w:t>
      </w:r>
      <w:r w:rsidRPr="00294A13">
        <w:rPr>
          <w:rFonts w:ascii="Times New Roman" w:hAnsi="Times New Roman" w:cs="Times New Roman"/>
          <w:color w:val="212121"/>
          <w:sz w:val="24"/>
          <w:szCs w:val="24"/>
          <w:shd w:val="clear" w:color="auto" w:fill="FFFFFF"/>
        </w:rPr>
        <w:t xml:space="preserve"> crucial so that </w:t>
      </w:r>
      <w:r>
        <w:rPr>
          <w:rFonts w:ascii="Times New Roman" w:hAnsi="Times New Roman" w:cs="Times New Roman"/>
          <w:color w:val="212121"/>
          <w:sz w:val="24"/>
          <w:szCs w:val="24"/>
          <w:shd w:val="clear" w:color="auto" w:fill="FFFFFF"/>
        </w:rPr>
        <w:t>service firms</w:t>
      </w:r>
      <w:r w:rsidRPr="00294A13">
        <w:rPr>
          <w:rFonts w:ascii="Times New Roman" w:hAnsi="Times New Roman" w:cs="Times New Roman"/>
          <w:color w:val="212121"/>
          <w:sz w:val="24"/>
          <w:szCs w:val="24"/>
          <w:shd w:val="clear" w:color="auto" w:fill="FFFFFF"/>
        </w:rPr>
        <w:t xml:space="preserve"> can effectively </w:t>
      </w:r>
      <w:r>
        <w:rPr>
          <w:rFonts w:ascii="Times New Roman" w:hAnsi="Times New Roman" w:cs="Times New Roman"/>
          <w:color w:val="212121"/>
          <w:sz w:val="24"/>
          <w:szCs w:val="24"/>
          <w:shd w:val="clear" w:color="auto" w:fill="FFFFFF"/>
        </w:rPr>
        <w:t>leverage</w:t>
      </w:r>
      <w:r w:rsidRPr="00294A13">
        <w:rPr>
          <w:rFonts w:ascii="Times New Roman" w:hAnsi="Times New Roman" w:cs="Times New Roman"/>
          <w:color w:val="212121"/>
          <w:sz w:val="24"/>
          <w:szCs w:val="24"/>
          <w:shd w:val="clear" w:color="auto" w:fill="FFFFFF"/>
        </w:rPr>
        <w:t xml:space="preserve"> </w:t>
      </w:r>
      <w:r>
        <w:rPr>
          <w:rFonts w:ascii="Times New Roman" w:hAnsi="Times New Roman" w:cs="Times New Roman"/>
          <w:color w:val="212121"/>
          <w:sz w:val="24"/>
          <w:szCs w:val="24"/>
          <w:shd w:val="clear" w:color="auto" w:fill="FFFFFF"/>
        </w:rPr>
        <w:t xml:space="preserve">their own </w:t>
      </w:r>
      <w:r w:rsidRPr="00294A13">
        <w:rPr>
          <w:rFonts w:ascii="Times New Roman" w:hAnsi="Times New Roman" w:cs="Times New Roman"/>
          <w:color w:val="212121"/>
          <w:sz w:val="24"/>
          <w:szCs w:val="24"/>
          <w:shd w:val="clear" w:color="auto" w:fill="FFFFFF"/>
        </w:rPr>
        <w:t>open service innovation. </w:t>
      </w:r>
      <w:r>
        <w:rPr>
          <w:rFonts w:ascii="Times New Roman" w:hAnsi="Times New Roman" w:cs="Times New Roman"/>
          <w:sz w:val="24"/>
          <w:szCs w:val="24"/>
        </w:rPr>
        <w:t>Although previous research has identified specific CCs (</w:t>
      </w:r>
      <w:proofErr w:type="spellStart"/>
      <w:r>
        <w:rPr>
          <w:rFonts w:ascii="Times New Roman" w:hAnsi="Times New Roman" w:cs="Times New Roman"/>
          <w:sz w:val="24"/>
          <w:szCs w:val="24"/>
        </w:rPr>
        <w:t>Karpen</w:t>
      </w:r>
      <w:proofErr w:type="spellEnd"/>
      <w:r>
        <w:rPr>
          <w:rFonts w:ascii="Times New Roman" w:hAnsi="Times New Roman" w:cs="Times New Roman"/>
          <w:sz w:val="24"/>
          <w:szCs w:val="24"/>
        </w:rPr>
        <w:t xml:space="preserve"> et al., 2012; Marcos-Cuevas et al., 2016), we lack knowledge about how these capabilities foster client-engagement through other organizational capabilities, such as marketing and technological capabilities </w:t>
      </w:r>
      <w:r>
        <w:rPr>
          <w:rFonts w:ascii="Times New Roman" w:hAnsi="Times New Roman" w:cs="Times New Roman"/>
          <w:noProof/>
          <w:sz w:val="24"/>
          <w:szCs w:val="24"/>
        </w:rPr>
        <w:t>(Morgan, 2012; Zhou and Wu, 2009)</w:t>
      </w:r>
      <w:r>
        <w:rPr>
          <w:rFonts w:ascii="Times New Roman" w:hAnsi="Times New Roman" w:cs="Times New Roman"/>
          <w:sz w:val="24"/>
          <w:szCs w:val="24"/>
        </w:rPr>
        <w:t xml:space="preserve">, to co-create professional services. </w:t>
      </w:r>
      <w:r>
        <w:rPr>
          <w:rFonts w:ascii="Times New Roman" w:hAnsi="Times New Roman"/>
          <w:sz w:val="24"/>
          <w:szCs w:val="24"/>
        </w:rPr>
        <w:t>The</w:t>
      </w:r>
      <w:r w:rsidRPr="007D0CE0">
        <w:rPr>
          <w:rFonts w:ascii="Times New Roman" w:hAnsi="Times New Roman"/>
          <w:sz w:val="24"/>
          <w:szCs w:val="24"/>
        </w:rPr>
        <w:t xml:space="preserve"> results</w:t>
      </w:r>
      <w:r>
        <w:rPr>
          <w:rFonts w:ascii="Times New Roman" w:hAnsi="Times New Roman"/>
          <w:sz w:val="24"/>
          <w:szCs w:val="24"/>
        </w:rPr>
        <w:t xml:space="preserve"> suggest</w:t>
      </w:r>
      <w:r w:rsidRPr="007D0CE0">
        <w:rPr>
          <w:rFonts w:ascii="Times New Roman" w:hAnsi="Times New Roman"/>
          <w:sz w:val="24"/>
          <w:szCs w:val="24"/>
        </w:rPr>
        <w:t xml:space="preserve"> that intermediaries need to </w:t>
      </w:r>
      <w:r>
        <w:rPr>
          <w:rFonts w:ascii="Times New Roman" w:hAnsi="Times New Roman"/>
          <w:sz w:val="24"/>
          <w:szCs w:val="24"/>
        </w:rPr>
        <w:t xml:space="preserve">develop and </w:t>
      </w:r>
      <w:r w:rsidRPr="007D0CE0">
        <w:rPr>
          <w:rFonts w:ascii="Times New Roman" w:hAnsi="Times New Roman"/>
          <w:sz w:val="24"/>
          <w:szCs w:val="24"/>
        </w:rPr>
        <w:t xml:space="preserve">deploy </w:t>
      </w:r>
      <w:r>
        <w:rPr>
          <w:rFonts w:ascii="Times New Roman" w:hAnsi="Times New Roman"/>
          <w:sz w:val="24"/>
          <w:szCs w:val="24"/>
        </w:rPr>
        <w:t>CCs</w:t>
      </w:r>
      <w:r w:rsidRPr="007D0CE0">
        <w:rPr>
          <w:rFonts w:ascii="Times New Roman" w:hAnsi="Times New Roman"/>
          <w:sz w:val="24"/>
          <w:szCs w:val="24"/>
        </w:rPr>
        <w:t xml:space="preserve"> to </w:t>
      </w:r>
      <w:r w:rsidRPr="007D0CE0">
        <w:rPr>
          <w:rFonts w:ascii="Times New Roman" w:hAnsi="Times New Roman"/>
          <w:sz w:val="24"/>
          <w:szCs w:val="24"/>
        </w:rPr>
        <w:lastRenderedPageBreak/>
        <w:t xml:space="preserve">involve clients in strategically co-developing both the technology and market for open service innovation. </w:t>
      </w:r>
    </w:p>
    <w:p w:rsidR="00726024" w:rsidRPr="00D058A0" w:rsidRDefault="00726024" w:rsidP="00B82813">
      <w:pPr>
        <w:tabs>
          <w:tab w:val="left" w:pos="7470"/>
          <w:tab w:val="left" w:pos="7560"/>
        </w:tabs>
        <w:autoSpaceDE w:val="0"/>
        <w:autoSpaceDN w:val="0"/>
        <w:adjustRightInd w:val="0"/>
        <w:spacing w:after="120" w:line="480" w:lineRule="auto"/>
        <w:ind w:firstLine="720"/>
        <w:rPr>
          <w:rFonts w:ascii="Times New Roman" w:hAnsi="Times New Roman"/>
          <w:sz w:val="24"/>
          <w:szCs w:val="24"/>
        </w:rPr>
      </w:pPr>
      <w:r>
        <w:rPr>
          <w:rFonts w:ascii="Times New Roman" w:hAnsi="Times New Roman" w:cs="Times New Roman"/>
          <w:sz w:val="24"/>
          <w:szCs w:val="24"/>
        </w:rPr>
        <w:t xml:space="preserve">This study provides precision to the categorization of CCs as being of higher-order </w:t>
      </w:r>
      <w:r>
        <w:rPr>
          <w:rFonts w:ascii="Times New Roman" w:hAnsi="Times New Roman" w:cs="Times New Roman"/>
          <w:noProof/>
          <w:sz w:val="24"/>
          <w:szCs w:val="24"/>
        </w:rPr>
        <w:t>(KarpenBove and Lukas, 2012; Karpen, Bove, Lukas and Zyphur, 2015)</w:t>
      </w:r>
      <w:r w:rsidRPr="00E76CA8">
        <w:rPr>
          <w:rFonts w:ascii="Times New Roman" w:hAnsi="Times New Roman" w:cs="Times New Roman"/>
          <w:sz w:val="24"/>
          <w:szCs w:val="24"/>
        </w:rPr>
        <w:t>.</w:t>
      </w:r>
      <w:r>
        <w:rPr>
          <w:rFonts w:ascii="Times New Roman" w:hAnsi="Times New Roman" w:cs="Times New Roman"/>
          <w:sz w:val="24"/>
          <w:szCs w:val="24"/>
        </w:rPr>
        <w:t xml:space="preserve"> The intermediary transitioned from transactional service provision through marketing and technological capabilities with a focus on providing the technological platform towards an integrated solutions provider, and finally a value co-creator. Current research justifies their categorization as higher-order (</w:t>
      </w:r>
      <w:proofErr w:type="spellStart"/>
      <w:r>
        <w:rPr>
          <w:rFonts w:ascii="Times New Roman" w:hAnsi="Times New Roman" w:cs="Times New Roman"/>
          <w:sz w:val="24"/>
          <w:szCs w:val="24"/>
        </w:rPr>
        <w:t>Karpen</w:t>
      </w:r>
      <w:proofErr w:type="spellEnd"/>
      <w:r>
        <w:rPr>
          <w:rFonts w:ascii="Times New Roman" w:hAnsi="Times New Roman" w:cs="Times New Roman"/>
          <w:sz w:val="24"/>
          <w:szCs w:val="24"/>
        </w:rPr>
        <w:t xml:space="preserve"> </w:t>
      </w:r>
      <w:r w:rsidRPr="00C03068">
        <w:rPr>
          <w:rFonts w:ascii="Times New Roman" w:hAnsi="Times New Roman" w:cs="Times New Roman"/>
          <w:sz w:val="24"/>
          <w:szCs w:val="24"/>
        </w:rPr>
        <w:t>et al., 2012</w:t>
      </w:r>
      <w:r>
        <w:rPr>
          <w:rFonts w:ascii="Times New Roman" w:hAnsi="Times New Roman" w:cs="Times New Roman"/>
          <w:sz w:val="24"/>
          <w:szCs w:val="24"/>
        </w:rPr>
        <w:t>), due to incorporating a portfolio of the six discussed CCs. However, this does not align with existing definitions. Albeit the characterizations of higher-order capabilities differ between strategy</w:t>
      </w:r>
      <w:r w:rsidRPr="00031E50">
        <w:rPr>
          <w:rFonts w:ascii="Times New Roman" w:hAnsi="Times New Roman" w:cs="Times New Roman"/>
          <w:sz w:val="24"/>
          <w:szCs w:val="24"/>
          <w:lang w:val="en-GB"/>
        </w:rPr>
        <w:t xml:space="preserve"> </w:t>
      </w:r>
      <w:r>
        <w:rPr>
          <w:rFonts w:ascii="Times New Roman" w:hAnsi="Times New Roman" w:cs="Times New Roman"/>
          <w:noProof/>
          <w:sz w:val="24"/>
          <w:szCs w:val="24"/>
          <w:lang w:val="en-GB"/>
        </w:rPr>
        <w:t>(Collis, 1994)</w:t>
      </w:r>
      <w:r>
        <w:rPr>
          <w:rFonts w:ascii="Times New Roman" w:hAnsi="Times New Roman" w:cs="Times New Roman"/>
          <w:sz w:val="24"/>
          <w:szCs w:val="24"/>
          <w:lang w:val="en-GB"/>
        </w:rPr>
        <w:t>,</w:t>
      </w:r>
      <w:r w:rsidRPr="00031E50">
        <w:rPr>
          <w:rFonts w:ascii="Times New Roman" w:hAnsi="Times New Roman" w:cs="Times New Roman"/>
          <w:sz w:val="24"/>
          <w:szCs w:val="24"/>
        </w:rPr>
        <w:t xml:space="preserve"> </w:t>
      </w:r>
      <w:r w:rsidRPr="00031E50">
        <w:rPr>
          <w:rFonts w:ascii="Times New Roman" w:hAnsi="Times New Roman" w:cs="Times New Roman"/>
          <w:sz w:val="24"/>
          <w:szCs w:val="24"/>
          <w:lang w:val="en-GB"/>
        </w:rPr>
        <w:t xml:space="preserve">service marketing </w:t>
      </w:r>
      <w:r>
        <w:rPr>
          <w:rFonts w:ascii="Times New Roman" w:hAnsi="Times New Roman" w:cs="Times New Roman"/>
          <w:noProof/>
          <w:sz w:val="24"/>
          <w:szCs w:val="24"/>
        </w:rPr>
        <w:t>(e.g., Madhavaram and Hunt, 2008)</w:t>
      </w:r>
      <w:r>
        <w:rPr>
          <w:rFonts w:ascii="Times New Roman" w:hAnsi="Times New Roman" w:cs="Times New Roman"/>
          <w:sz w:val="24"/>
          <w:szCs w:val="24"/>
          <w:lang w:val="en-GB"/>
        </w:rPr>
        <w:t>, and marketing strategy research (Morgan, 2012)</w:t>
      </w:r>
      <w:r w:rsidRPr="00031E50">
        <w:rPr>
          <w:rFonts w:ascii="Times New Roman" w:hAnsi="Times New Roman" w:cs="Times New Roman"/>
          <w:sz w:val="24"/>
          <w:szCs w:val="24"/>
          <w:lang w:val="en-GB"/>
        </w:rPr>
        <w:t xml:space="preserve"> </w:t>
      </w:r>
      <w:r>
        <w:rPr>
          <w:rFonts w:ascii="Times New Roman" w:hAnsi="Times New Roman" w:cs="Times New Roman"/>
          <w:sz w:val="24"/>
          <w:szCs w:val="24"/>
        </w:rPr>
        <w:t xml:space="preserve">they share the common understanding that they comprise and bundle lower-order capabilities to generate value </w:t>
      </w:r>
      <w:r>
        <w:rPr>
          <w:rFonts w:ascii="Times New Roman" w:hAnsi="Times New Roman" w:cs="Times New Roman"/>
          <w:noProof/>
          <w:sz w:val="24"/>
          <w:szCs w:val="24"/>
        </w:rPr>
        <w:t>(e.g., Madhavaram and Hunt, 2008)</w:t>
      </w:r>
      <w:r>
        <w:rPr>
          <w:rFonts w:ascii="Times New Roman" w:hAnsi="Times New Roman" w:cs="Times New Roman"/>
          <w:sz w:val="24"/>
          <w:szCs w:val="24"/>
          <w:lang w:val="en-GB"/>
        </w:rPr>
        <w:t>. This is not in line with our findings as CCs do not share micro-foundations with existing lower-order capabilities. Interestingly,</w:t>
      </w:r>
      <w:r w:rsidRPr="006A0CB1">
        <w:rPr>
          <w:rFonts w:ascii="Times New Roman" w:hAnsi="Times New Roman"/>
          <w:sz w:val="24"/>
          <w:szCs w:val="24"/>
        </w:rPr>
        <w:t xml:space="preserve"> </w:t>
      </w:r>
      <w:r w:rsidRPr="00D058A0">
        <w:rPr>
          <w:rFonts w:ascii="Times New Roman" w:hAnsi="Times New Roman" w:cs="Times New Roman"/>
          <w:sz w:val="24"/>
          <w:szCs w:val="24"/>
        </w:rPr>
        <w:t xml:space="preserve">we </w:t>
      </w:r>
      <w:r w:rsidRPr="00D058A0">
        <w:rPr>
          <w:rFonts w:ascii="Times New Roman" w:hAnsi="Times New Roman"/>
          <w:sz w:val="24"/>
          <w:szCs w:val="24"/>
        </w:rPr>
        <w:t xml:space="preserve">find that CCs are complex </w:t>
      </w:r>
      <w:r>
        <w:rPr>
          <w:rFonts w:ascii="Times New Roman" w:hAnsi="Times New Roman"/>
          <w:sz w:val="24"/>
          <w:szCs w:val="24"/>
        </w:rPr>
        <w:t xml:space="preserve">in </w:t>
      </w:r>
      <w:r w:rsidRPr="00D058A0">
        <w:rPr>
          <w:rFonts w:ascii="Times New Roman" w:hAnsi="Times New Roman"/>
          <w:sz w:val="24"/>
          <w:szCs w:val="24"/>
        </w:rPr>
        <w:t>their effect on lower-order</w:t>
      </w:r>
      <w:r w:rsidRPr="00E53A47">
        <w:rPr>
          <w:rFonts w:ascii="Times New Roman" w:hAnsi="Times New Roman"/>
          <w:sz w:val="24"/>
          <w:szCs w:val="24"/>
        </w:rPr>
        <w:t xml:space="preserve"> </w:t>
      </w:r>
      <w:r w:rsidRPr="00D058A0">
        <w:rPr>
          <w:rFonts w:ascii="Times New Roman" w:hAnsi="Times New Roman"/>
          <w:sz w:val="24"/>
          <w:szCs w:val="24"/>
        </w:rPr>
        <w:t xml:space="preserve">capabilities. </w:t>
      </w:r>
      <w:r w:rsidRPr="00D058A0">
        <w:rPr>
          <w:rFonts w:ascii="Times New Roman" w:hAnsi="Times New Roman" w:cs="Times New Roman"/>
          <w:sz w:val="24"/>
          <w:szCs w:val="24"/>
        </w:rPr>
        <w:t>Through various client-centric micro-foundations, CCs shape, over time, the nature of the lower-order</w:t>
      </w:r>
      <w:r w:rsidRPr="00E53A47">
        <w:rPr>
          <w:rFonts w:ascii="Times New Roman" w:hAnsi="Times New Roman" w:cs="Times New Roman"/>
          <w:sz w:val="24"/>
          <w:szCs w:val="24"/>
        </w:rPr>
        <w:t xml:space="preserve"> marketing and technolog</w:t>
      </w:r>
      <w:r w:rsidRPr="006A0CB1">
        <w:rPr>
          <w:rFonts w:ascii="Times New Roman" w:hAnsi="Times New Roman" w:cs="Times New Roman"/>
          <w:sz w:val="24"/>
          <w:szCs w:val="24"/>
        </w:rPr>
        <w:t>ical</w:t>
      </w:r>
      <w:r w:rsidRPr="00D058A0">
        <w:rPr>
          <w:rFonts w:ascii="Times New Roman" w:hAnsi="Times New Roman" w:cs="Times New Roman"/>
          <w:sz w:val="24"/>
          <w:szCs w:val="24"/>
        </w:rPr>
        <w:t xml:space="preserve"> capabilities. This is in line with </w:t>
      </w:r>
      <w:r>
        <w:rPr>
          <w:rFonts w:ascii="Times New Roman" w:hAnsi="Times New Roman" w:cs="Times New Roman"/>
          <w:sz w:val="24"/>
          <w:szCs w:val="24"/>
        </w:rPr>
        <w:t>seeing</w:t>
      </w:r>
      <w:r w:rsidRPr="00D058A0">
        <w:rPr>
          <w:rFonts w:ascii="Times New Roman" w:hAnsi="Times New Roman" w:cs="Times New Roman"/>
          <w:sz w:val="24"/>
          <w:szCs w:val="24"/>
        </w:rPr>
        <w:t xml:space="preserve"> higher-order capabilities </w:t>
      </w:r>
      <w:r>
        <w:rPr>
          <w:rFonts w:ascii="Times New Roman" w:hAnsi="Times New Roman" w:cs="Times New Roman"/>
          <w:sz w:val="24"/>
          <w:szCs w:val="24"/>
        </w:rPr>
        <w:t xml:space="preserve">as </w:t>
      </w:r>
      <w:r w:rsidRPr="00D058A0">
        <w:rPr>
          <w:rFonts w:ascii="Times New Roman" w:hAnsi="Times New Roman" w:cs="Times New Roman"/>
          <w:sz w:val="24"/>
          <w:szCs w:val="24"/>
        </w:rPr>
        <w:t>allowing firms</w:t>
      </w:r>
      <w:r w:rsidRPr="00D058A0">
        <w:rPr>
          <w:rFonts w:ascii="Times New Roman" w:hAnsi="Times New Roman" w:cs="Times New Roman"/>
          <w:sz w:val="24"/>
          <w:szCs w:val="24"/>
          <w:lang w:val="en-GB"/>
        </w:rPr>
        <w:t xml:space="preserve"> to overcome path dependence that led to the inimitability of the lower-order capabilities” </w:t>
      </w:r>
      <w:r w:rsidRPr="006A0CB1">
        <w:rPr>
          <w:rFonts w:ascii="Times New Roman" w:hAnsi="Times New Roman" w:cs="Times New Roman"/>
          <w:noProof/>
          <w:sz w:val="24"/>
          <w:szCs w:val="24"/>
          <w:lang w:val="en-GB"/>
        </w:rPr>
        <w:t>(</w:t>
      </w:r>
      <w:r w:rsidRPr="00D058A0">
        <w:rPr>
          <w:rFonts w:ascii="Times New Roman" w:hAnsi="Times New Roman" w:cs="Times New Roman"/>
          <w:noProof/>
          <w:sz w:val="24"/>
          <w:szCs w:val="24"/>
          <w:lang w:val="en-GB"/>
        </w:rPr>
        <w:t>Collis, 1994, p.149</w:t>
      </w:r>
      <w:r w:rsidRPr="006A0CB1">
        <w:rPr>
          <w:rFonts w:ascii="Times New Roman" w:hAnsi="Times New Roman" w:cs="Times New Roman"/>
          <w:noProof/>
          <w:sz w:val="24"/>
          <w:szCs w:val="24"/>
          <w:lang w:val="en-GB"/>
        </w:rPr>
        <w:t>)</w:t>
      </w:r>
      <w:r w:rsidRPr="00E53A47">
        <w:rPr>
          <w:rFonts w:ascii="Times New Roman" w:hAnsi="Times New Roman" w:cs="Times New Roman"/>
          <w:sz w:val="24"/>
          <w:szCs w:val="24"/>
        </w:rPr>
        <w:t>.</w:t>
      </w:r>
      <w:r>
        <w:rPr>
          <w:rFonts w:ascii="Times New Roman" w:hAnsi="Times New Roman" w:cs="Times New Roman"/>
          <w:sz w:val="24"/>
          <w:szCs w:val="24"/>
        </w:rPr>
        <w:t xml:space="preserve"> That is, they</w:t>
      </w:r>
      <w:r w:rsidRPr="006A0CB1">
        <w:rPr>
          <w:rFonts w:ascii="Times New Roman" w:hAnsi="Times New Roman" w:cs="Times New Roman"/>
          <w:sz w:val="24"/>
          <w:szCs w:val="24"/>
        </w:rPr>
        <w:t xml:space="preserve"> inv</w:t>
      </w:r>
      <w:r w:rsidRPr="00D058A0">
        <w:rPr>
          <w:rFonts w:ascii="Times New Roman" w:hAnsi="Times New Roman" w:cs="Times New Roman"/>
          <w:sz w:val="24"/>
          <w:szCs w:val="24"/>
        </w:rPr>
        <w:t>olve change and are “not specific to a certai</w:t>
      </w:r>
      <w:r>
        <w:rPr>
          <w:rFonts w:ascii="Times New Roman" w:hAnsi="Times New Roman" w:cs="Times New Roman"/>
          <w:sz w:val="24"/>
          <w:szCs w:val="24"/>
        </w:rPr>
        <w:t>n domain of knowledge and skill</w:t>
      </w:r>
      <w:r w:rsidRPr="00D058A0">
        <w:rPr>
          <w:rFonts w:ascii="Times New Roman" w:hAnsi="Times New Roman" w:cs="Times New Roman"/>
          <w:sz w:val="24"/>
          <w:szCs w:val="24"/>
        </w:rPr>
        <w:t xml:space="preserve">” </w:t>
      </w:r>
      <w:r>
        <w:rPr>
          <w:rFonts w:ascii="Times New Roman" w:hAnsi="Times New Roman" w:cs="Times New Roman"/>
          <w:noProof/>
          <w:sz w:val="24"/>
          <w:szCs w:val="24"/>
        </w:rPr>
        <w:t>(Danneels, 2002)</w:t>
      </w:r>
      <w:r w:rsidRPr="00D058A0">
        <w:rPr>
          <w:rFonts w:ascii="Times New Roman" w:hAnsi="Times New Roman" w:cs="Times New Roman"/>
          <w:sz w:val="24"/>
          <w:szCs w:val="24"/>
        </w:rPr>
        <w:t xml:space="preserve">. That is, CCs incorporate characteristics of dynamic capabilities, which are aimed at changing the existing resource base </w:t>
      </w:r>
      <w:r>
        <w:rPr>
          <w:rFonts w:ascii="Times New Roman" w:hAnsi="Times New Roman" w:cs="Times New Roman"/>
          <w:noProof/>
          <w:sz w:val="24"/>
          <w:szCs w:val="24"/>
        </w:rPr>
        <w:t>(Teece, 2007)</w:t>
      </w:r>
      <w:r w:rsidRPr="00D058A0">
        <w:rPr>
          <w:rFonts w:ascii="Times New Roman" w:hAnsi="Times New Roman" w:cs="Times New Roman"/>
          <w:sz w:val="24"/>
          <w:szCs w:val="24"/>
        </w:rPr>
        <w:t xml:space="preserve">, as they help the firm to add new customer and technological competences </w:t>
      </w:r>
      <w:r>
        <w:rPr>
          <w:rFonts w:ascii="Times New Roman" w:hAnsi="Times New Roman" w:cs="Times New Roman"/>
          <w:noProof/>
          <w:sz w:val="24"/>
          <w:szCs w:val="24"/>
        </w:rPr>
        <w:t>(Danneels, 2012)</w:t>
      </w:r>
      <w:r w:rsidRPr="00D058A0">
        <w:rPr>
          <w:rFonts w:ascii="Times New Roman" w:hAnsi="Times New Roman" w:cs="Times New Roman"/>
          <w:sz w:val="24"/>
          <w:szCs w:val="24"/>
        </w:rPr>
        <w:t xml:space="preserve">. </w:t>
      </w:r>
    </w:p>
    <w:p w:rsidR="00726024" w:rsidRDefault="00726024" w:rsidP="00951031">
      <w:pPr>
        <w:spacing w:after="120" w:line="480" w:lineRule="auto"/>
        <w:ind w:firstLine="720"/>
        <w:rPr>
          <w:rFonts w:ascii="Times New Roman" w:hAnsi="Times New Roman" w:cs="Times New Roman"/>
          <w:sz w:val="24"/>
          <w:szCs w:val="24"/>
        </w:rPr>
      </w:pPr>
      <w:r w:rsidRPr="00D058A0">
        <w:rPr>
          <w:rFonts w:ascii="Times New Roman" w:hAnsi="Times New Roman" w:cs="Times New Roman"/>
          <w:sz w:val="24"/>
          <w:szCs w:val="24"/>
        </w:rPr>
        <w:lastRenderedPageBreak/>
        <w:t xml:space="preserve">Accordingly, </w:t>
      </w:r>
      <w:r>
        <w:rPr>
          <w:rFonts w:ascii="Times New Roman" w:hAnsi="Times New Roman" w:cs="Times New Roman"/>
          <w:sz w:val="24"/>
          <w:szCs w:val="24"/>
        </w:rPr>
        <w:t>this study</w:t>
      </w:r>
      <w:r w:rsidRPr="00D058A0">
        <w:rPr>
          <w:rFonts w:ascii="Times New Roman" w:hAnsi="Times New Roman" w:cs="Times New Roman"/>
          <w:sz w:val="24"/>
          <w:szCs w:val="24"/>
        </w:rPr>
        <w:t xml:space="preserve"> contribute</w:t>
      </w:r>
      <w:r>
        <w:rPr>
          <w:rFonts w:ascii="Times New Roman" w:hAnsi="Times New Roman" w:cs="Times New Roman"/>
          <w:sz w:val="24"/>
          <w:szCs w:val="24"/>
        </w:rPr>
        <w:t>s</w:t>
      </w:r>
      <w:r w:rsidRPr="00D058A0">
        <w:rPr>
          <w:rFonts w:ascii="Times New Roman" w:hAnsi="Times New Roman" w:cs="Times New Roman"/>
          <w:sz w:val="24"/>
          <w:szCs w:val="24"/>
        </w:rPr>
        <w:t xml:space="preserve"> to clarifying the intricacies of the relationship between higher- and lower-order capabilities (</w:t>
      </w:r>
      <w:r w:rsidRPr="00D058A0">
        <w:rPr>
          <w:rFonts w:ascii="Times New Roman" w:hAnsi="Times New Roman"/>
          <w:noProof/>
          <w:sz w:val="24"/>
          <w:szCs w:val="24"/>
        </w:rPr>
        <w:t xml:space="preserve">Madhavaram </w:t>
      </w:r>
      <w:r w:rsidR="00D0357C">
        <w:rPr>
          <w:rFonts w:ascii="Times New Roman" w:hAnsi="Times New Roman"/>
          <w:noProof/>
          <w:sz w:val="24"/>
          <w:szCs w:val="24"/>
        </w:rPr>
        <w:t>and</w:t>
      </w:r>
      <w:r w:rsidRPr="00D058A0">
        <w:rPr>
          <w:rFonts w:ascii="Times New Roman" w:hAnsi="Times New Roman"/>
          <w:noProof/>
          <w:sz w:val="24"/>
          <w:szCs w:val="24"/>
        </w:rPr>
        <w:t xml:space="preserve"> Hunt 2008)</w:t>
      </w:r>
      <w:r w:rsidRPr="00D058A0">
        <w:rPr>
          <w:rFonts w:ascii="Times New Roman" w:hAnsi="Times New Roman" w:cs="Times New Roman"/>
          <w:sz w:val="24"/>
          <w:szCs w:val="24"/>
        </w:rPr>
        <w:t xml:space="preserve">. </w:t>
      </w:r>
      <w:r>
        <w:rPr>
          <w:rFonts w:ascii="Times New Roman" w:hAnsi="Times New Roman" w:cs="Times New Roman"/>
          <w:sz w:val="24"/>
          <w:szCs w:val="24"/>
        </w:rPr>
        <w:t>It</w:t>
      </w:r>
      <w:r w:rsidRPr="00D058A0">
        <w:rPr>
          <w:rFonts w:ascii="Times New Roman" w:hAnsi="Times New Roman" w:cs="Times New Roman"/>
          <w:sz w:val="24"/>
          <w:szCs w:val="24"/>
        </w:rPr>
        <w:t xml:space="preserve"> reveal</w:t>
      </w:r>
      <w:r>
        <w:rPr>
          <w:rFonts w:ascii="Times New Roman" w:hAnsi="Times New Roman" w:cs="Times New Roman"/>
          <w:sz w:val="24"/>
          <w:szCs w:val="24"/>
        </w:rPr>
        <w:t>s</w:t>
      </w:r>
      <w:r w:rsidRPr="00D058A0">
        <w:rPr>
          <w:rFonts w:ascii="Times New Roman" w:hAnsi="Times New Roman" w:cs="Times New Roman"/>
          <w:sz w:val="24"/>
          <w:szCs w:val="24"/>
        </w:rPr>
        <w:t xml:space="preserve"> that the lower-order</w:t>
      </w:r>
      <w:r>
        <w:rPr>
          <w:rFonts w:ascii="Times New Roman" w:hAnsi="Times New Roman" w:cs="Times New Roman"/>
          <w:sz w:val="24"/>
          <w:szCs w:val="24"/>
        </w:rPr>
        <w:t xml:space="preserve"> </w:t>
      </w:r>
      <w:r w:rsidRPr="00697EB4">
        <w:rPr>
          <w:rFonts w:ascii="Times New Roman" w:hAnsi="Times New Roman" w:cs="Times New Roman"/>
          <w:sz w:val="24"/>
          <w:szCs w:val="24"/>
        </w:rPr>
        <w:t xml:space="preserve">marketing and technological capabilities are important for intermediaries to </w:t>
      </w:r>
      <w:r>
        <w:rPr>
          <w:rFonts w:ascii="Times New Roman" w:hAnsi="Times New Roman" w:cs="Times New Roman"/>
          <w:sz w:val="24"/>
          <w:szCs w:val="24"/>
        </w:rPr>
        <w:t>assist</w:t>
      </w:r>
      <w:r w:rsidRPr="00697EB4">
        <w:rPr>
          <w:rFonts w:ascii="Times New Roman" w:hAnsi="Times New Roman" w:cs="Times New Roman"/>
          <w:sz w:val="24"/>
          <w:szCs w:val="24"/>
        </w:rPr>
        <w:t xml:space="preserve"> clients overcome project-</w:t>
      </w:r>
      <w:r>
        <w:rPr>
          <w:rFonts w:ascii="Times New Roman" w:hAnsi="Times New Roman" w:cs="Times New Roman"/>
          <w:sz w:val="24"/>
          <w:szCs w:val="24"/>
        </w:rPr>
        <w:t>related</w:t>
      </w:r>
      <w:r w:rsidRPr="00697EB4">
        <w:rPr>
          <w:rFonts w:ascii="Times New Roman" w:hAnsi="Times New Roman" w:cs="Times New Roman"/>
          <w:sz w:val="24"/>
          <w:szCs w:val="24"/>
        </w:rPr>
        <w:t xml:space="preserve"> and organizational barriers. Technological capabilities play a key role in the development of </w:t>
      </w:r>
      <w:r>
        <w:rPr>
          <w:rFonts w:ascii="Times New Roman" w:hAnsi="Times New Roman" w:cs="Times New Roman"/>
          <w:sz w:val="24"/>
          <w:szCs w:val="24"/>
        </w:rPr>
        <w:t xml:space="preserve">the main offering, </w:t>
      </w:r>
      <w:r w:rsidRPr="00697EB4">
        <w:rPr>
          <w:rFonts w:ascii="Times New Roman" w:hAnsi="Times New Roman" w:cs="Times New Roman"/>
          <w:sz w:val="24"/>
          <w:szCs w:val="24"/>
        </w:rPr>
        <w:t xml:space="preserve">a </w:t>
      </w:r>
      <w:r>
        <w:rPr>
          <w:rFonts w:ascii="Times New Roman" w:hAnsi="Times New Roman" w:cs="Times New Roman"/>
          <w:sz w:val="24"/>
          <w:szCs w:val="24"/>
        </w:rPr>
        <w:t>digital</w:t>
      </w:r>
      <w:r w:rsidRPr="00697EB4">
        <w:rPr>
          <w:rFonts w:ascii="Times New Roman" w:hAnsi="Times New Roman" w:cs="Times New Roman"/>
          <w:sz w:val="24"/>
          <w:szCs w:val="24"/>
        </w:rPr>
        <w:t xml:space="preserve"> platform to host </w:t>
      </w:r>
      <w:r>
        <w:rPr>
          <w:rFonts w:ascii="Times New Roman" w:hAnsi="Times New Roman" w:cs="Times New Roman"/>
          <w:sz w:val="24"/>
          <w:szCs w:val="24"/>
        </w:rPr>
        <w:t xml:space="preserve">respective </w:t>
      </w:r>
      <w:r w:rsidRPr="00697EB4">
        <w:rPr>
          <w:rFonts w:ascii="Times New Roman" w:hAnsi="Times New Roman" w:cs="Times New Roman"/>
          <w:sz w:val="24"/>
          <w:szCs w:val="24"/>
        </w:rPr>
        <w:t>communit</w:t>
      </w:r>
      <w:r>
        <w:rPr>
          <w:rFonts w:ascii="Times New Roman" w:hAnsi="Times New Roman" w:cs="Times New Roman"/>
          <w:sz w:val="24"/>
          <w:szCs w:val="24"/>
        </w:rPr>
        <w:t>ies</w:t>
      </w:r>
      <w:r w:rsidRPr="00697EB4">
        <w:rPr>
          <w:rFonts w:ascii="Times New Roman" w:hAnsi="Times New Roman" w:cs="Times New Roman"/>
          <w:sz w:val="24"/>
          <w:szCs w:val="24"/>
        </w:rPr>
        <w:t xml:space="preserve">, and marketing capabilities are required to create and expand upon the market for online community-based </w:t>
      </w:r>
      <w:r>
        <w:rPr>
          <w:rFonts w:ascii="Times New Roman" w:hAnsi="Times New Roman" w:cs="Times New Roman"/>
          <w:sz w:val="24"/>
          <w:szCs w:val="24"/>
        </w:rPr>
        <w:t>open service innovation</w:t>
      </w:r>
      <w:r w:rsidRPr="00697EB4">
        <w:rPr>
          <w:rFonts w:ascii="Times New Roman" w:hAnsi="Times New Roman" w:cs="Times New Roman"/>
          <w:sz w:val="24"/>
          <w:szCs w:val="24"/>
        </w:rPr>
        <w:t xml:space="preserve">. </w:t>
      </w:r>
      <w:r>
        <w:rPr>
          <w:rFonts w:ascii="Times New Roman" w:hAnsi="Times New Roman" w:cs="Times New Roman"/>
          <w:sz w:val="24"/>
          <w:szCs w:val="24"/>
        </w:rPr>
        <w:t>Our</w:t>
      </w:r>
      <w:r w:rsidRPr="00946598">
        <w:rPr>
          <w:rFonts w:ascii="Times New Roman" w:hAnsi="Times New Roman" w:cs="Times New Roman"/>
          <w:sz w:val="24"/>
          <w:szCs w:val="24"/>
        </w:rPr>
        <w:t xml:space="preserve"> study demonstrates that marketing and technological capabilities that are transaction-focused are ineffectual in effectively engaging clients such that an effective client engagement that enables clients succeed in </w:t>
      </w:r>
      <w:r>
        <w:rPr>
          <w:rFonts w:ascii="Times New Roman" w:hAnsi="Times New Roman" w:cs="Times New Roman"/>
          <w:sz w:val="24"/>
          <w:szCs w:val="24"/>
        </w:rPr>
        <w:t>open service innovation</w:t>
      </w:r>
      <w:r w:rsidRPr="00946598" w:rsidDel="00181849">
        <w:rPr>
          <w:rFonts w:ascii="Times New Roman" w:hAnsi="Times New Roman" w:cs="Times New Roman"/>
          <w:sz w:val="24"/>
          <w:szCs w:val="24"/>
        </w:rPr>
        <w:t xml:space="preserve"> </w:t>
      </w:r>
      <w:r w:rsidRPr="00946598">
        <w:rPr>
          <w:rFonts w:ascii="Times New Roman" w:hAnsi="Times New Roman" w:cs="Times New Roman"/>
          <w:sz w:val="24"/>
          <w:szCs w:val="24"/>
        </w:rPr>
        <w:t xml:space="preserve">necessitates synergistic, engagement-focused marketing and technological capabilities that rest on </w:t>
      </w:r>
      <w:r>
        <w:rPr>
          <w:rFonts w:ascii="Times New Roman" w:hAnsi="Times New Roman" w:cs="Times New Roman"/>
          <w:sz w:val="24"/>
          <w:szCs w:val="24"/>
        </w:rPr>
        <w:t>CCs</w:t>
      </w:r>
      <w:r w:rsidRPr="00946598">
        <w:rPr>
          <w:rFonts w:ascii="Times New Roman" w:hAnsi="Times New Roman" w:cs="Times New Roman"/>
          <w:sz w:val="24"/>
          <w:szCs w:val="24"/>
        </w:rPr>
        <w:t>.</w:t>
      </w:r>
      <w:r>
        <w:rPr>
          <w:rFonts w:ascii="Times New Roman" w:hAnsi="Times New Roman" w:cs="Times New Roman"/>
          <w:sz w:val="24"/>
          <w:szCs w:val="24"/>
        </w:rPr>
        <w:t xml:space="preserve"> </w:t>
      </w:r>
      <w:r w:rsidRPr="00697EB4">
        <w:rPr>
          <w:rFonts w:ascii="Times New Roman" w:hAnsi="Times New Roman" w:cs="Times New Roman"/>
          <w:sz w:val="24"/>
          <w:szCs w:val="24"/>
        </w:rPr>
        <w:t>However,</w:t>
      </w:r>
      <w:r>
        <w:rPr>
          <w:rFonts w:ascii="Times New Roman" w:hAnsi="Times New Roman" w:cs="Times New Roman"/>
          <w:sz w:val="24"/>
          <w:szCs w:val="24"/>
        </w:rPr>
        <w:t xml:space="preserve"> the higher-order</w:t>
      </w:r>
      <w:r w:rsidRPr="00697EB4">
        <w:rPr>
          <w:rFonts w:ascii="Times New Roman" w:hAnsi="Times New Roman" w:cs="Times New Roman"/>
          <w:sz w:val="24"/>
          <w:szCs w:val="24"/>
        </w:rPr>
        <w:t xml:space="preserve"> </w:t>
      </w:r>
      <w:r>
        <w:rPr>
          <w:rFonts w:ascii="Times New Roman" w:hAnsi="Times New Roman" w:cs="Times New Roman"/>
          <w:sz w:val="24"/>
          <w:szCs w:val="24"/>
        </w:rPr>
        <w:t>CCs</w:t>
      </w:r>
      <w:r w:rsidRPr="00697EB4">
        <w:rPr>
          <w:rFonts w:ascii="Times New Roman" w:hAnsi="Times New Roman" w:cs="Times New Roman"/>
          <w:sz w:val="24"/>
          <w:szCs w:val="24"/>
        </w:rPr>
        <w:t xml:space="preserve"> play an even more critical role in that they</w:t>
      </w:r>
      <w:r>
        <w:rPr>
          <w:rFonts w:ascii="Times New Roman" w:hAnsi="Times New Roman" w:cs="Times New Roman"/>
          <w:sz w:val="24"/>
          <w:szCs w:val="24"/>
        </w:rPr>
        <w:t xml:space="preserve"> </w:t>
      </w:r>
      <w:r w:rsidRPr="00697EB4">
        <w:rPr>
          <w:rFonts w:ascii="Times New Roman" w:hAnsi="Times New Roman" w:cs="Times New Roman"/>
          <w:sz w:val="24"/>
          <w:szCs w:val="24"/>
        </w:rPr>
        <w:t xml:space="preserve">enable open service innovation by reinforcing the intermediary’s technological and marketing capabilities in </w:t>
      </w:r>
      <w:r>
        <w:rPr>
          <w:rFonts w:ascii="Times New Roman" w:hAnsi="Times New Roman" w:cs="Times New Roman"/>
          <w:sz w:val="24"/>
          <w:szCs w:val="24"/>
        </w:rPr>
        <w:t>two</w:t>
      </w:r>
      <w:r w:rsidRPr="00697EB4">
        <w:rPr>
          <w:rFonts w:ascii="Times New Roman" w:hAnsi="Times New Roman" w:cs="Times New Roman"/>
          <w:sz w:val="24"/>
          <w:szCs w:val="24"/>
        </w:rPr>
        <w:t xml:space="preserve"> ways. </w:t>
      </w:r>
      <w:r w:rsidRPr="00B63C33">
        <w:rPr>
          <w:rFonts w:ascii="Times New Roman" w:hAnsi="Times New Roman" w:cs="Times New Roman"/>
          <w:sz w:val="24"/>
          <w:szCs w:val="24"/>
        </w:rPr>
        <w:t xml:space="preserve">First, through the deployment of client-centric services, </w:t>
      </w:r>
      <w:r>
        <w:rPr>
          <w:rFonts w:ascii="Times New Roman" w:hAnsi="Times New Roman" w:cs="Times New Roman"/>
          <w:sz w:val="24"/>
          <w:szCs w:val="24"/>
        </w:rPr>
        <w:t>CCs</w:t>
      </w:r>
      <w:r w:rsidRPr="00B63C33">
        <w:rPr>
          <w:rFonts w:ascii="Times New Roman" w:hAnsi="Times New Roman" w:cs="Times New Roman"/>
          <w:sz w:val="24"/>
          <w:szCs w:val="24"/>
        </w:rPr>
        <w:t xml:space="preserve"> leverage the intermediaries’ technological and marketing capabilities, </w:t>
      </w:r>
      <w:r>
        <w:rPr>
          <w:rFonts w:ascii="Times New Roman" w:hAnsi="Times New Roman" w:cs="Times New Roman"/>
          <w:sz w:val="24"/>
          <w:szCs w:val="24"/>
        </w:rPr>
        <w:t xml:space="preserve">thereby </w:t>
      </w:r>
      <w:r w:rsidRPr="00B63C33">
        <w:rPr>
          <w:rFonts w:ascii="Times New Roman" w:hAnsi="Times New Roman" w:cs="Times New Roman"/>
          <w:sz w:val="24"/>
          <w:szCs w:val="24"/>
        </w:rPr>
        <w:t xml:space="preserve">amplifying their effectiveness in </w:t>
      </w:r>
      <w:r>
        <w:rPr>
          <w:rFonts w:ascii="Times New Roman" w:hAnsi="Times New Roman" w:cs="Times New Roman"/>
          <w:sz w:val="24"/>
          <w:szCs w:val="24"/>
        </w:rPr>
        <w:t>assisting</w:t>
      </w:r>
      <w:r w:rsidRPr="00B63C33">
        <w:rPr>
          <w:rFonts w:ascii="Times New Roman" w:hAnsi="Times New Roman" w:cs="Times New Roman"/>
          <w:sz w:val="24"/>
          <w:szCs w:val="24"/>
        </w:rPr>
        <w:t xml:space="preserve"> clients overcome the identified project-</w:t>
      </w:r>
      <w:r>
        <w:rPr>
          <w:rFonts w:ascii="Times New Roman" w:hAnsi="Times New Roman" w:cs="Times New Roman"/>
          <w:sz w:val="24"/>
          <w:szCs w:val="24"/>
        </w:rPr>
        <w:t>related</w:t>
      </w:r>
      <w:r w:rsidRPr="00B63C33">
        <w:rPr>
          <w:rFonts w:ascii="Times New Roman" w:hAnsi="Times New Roman" w:cs="Times New Roman"/>
          <w:sz w:val="24"/>
          <w:szCs w:val="24"/>
        </w:rPr>
        <w:t xml:space="preserve"> and orga</w:t>
      </w:r>
      <w:r>
        <w:rPr>
          <w:rFonts w:ascii="Times New Roman" w:hAnsi="Times New Roman" w:cs="Times New Roman"/>
          <w:sz w:val="24"/>
          <w:szCs w:val="24"/>
        </w:rPr>
        <w:t>nizational barriers. Further</w:t>
      </w:r>
      <w:r w:rsidRPr="00B63C33">
        <w:rPr>
          <w:rFonts w:ascii="Times New Roman" w:hAnsi="Times New Roman" w:cs="Times New Roman"/>
          <w:sz w:val="24"/>
          <w:szCs w:val="24"/>
        </w:rPr>
        <w:t xml:space="preserve">, </w:t>
      </w:r>
      <w:r>
        <w:rPr>
          <w:rFonts w:ascii="Times New Roman" w:hAnsi="Times New Roman" w:cs="Times New Roman"/>
          <w:sz w:val="24"/>
          <w:szCs w:val="24"/>
        </w:rPr>
        <w:t>CCs</w:t>
      </w:r>
      <w:r w:rsidRPr="00B63C33">
        <w:rPr>
          <w:rFonts w:ascii="Times New Roman" w:hAnsi="Times New Roman" w:cs="Times New Roman"/>
          <w:sz w:val="24"/>
          <w:szCs w:val="24"/>
        </w:rPr>
        <w:t xml:space="preserve"> in intermediaries also enable progressive modifications to technological and marketing capabilities, shifting their very nature to be more relation-focused, </w:t>
      </w:r>
      <w:r>
        <w:rPr>
          <w:rFonts w:ascii="Times New Roman" w:hAnsi="Times New Roman" w:cs="Times New Roman"/>
          <w:sz w:val="24"/>
          <w:szCs w:val="24"/>
        </w:rPr>
        <w:t>l</w:t>
      </w:r>
      <w:r w:rsidRPr="00B63C33">
        <w:rPr>
          <w:rFonts w:ascii="Times New Roman" w:hAnsi="Times New Roman" w:cs="Times New Roman"/>
          <w:sz w:val="24"/>
          <w:szCs w:val="24"/>
        </w:rPr>
        <w:t xml:space="preserve">eading to better client engagement </w:t>
      </w:r>
      <w:r>
        <w:rPr>
          <w:rFonts w:ascii="Times New Roman" w:hAnsi="Times New Roman" w:cs="Times New Roman"/>
          <w:sz w:val="24"/>
          <w:szCs w:val="24"/>
        </w:rPr>
        <w:t>enabling better leverage of the latter’s</w:t>
      </w:r>
      <w:r w:rsidRPr="00B63C33">
        <w:rPr>
          <w:rFonts w:ascii="Times New Roman" w:hAnsi="Times New Roman" w:cs="Times New Roman"/>
          <w:sz w:val="24"/>
          <w:szCs w:val="24"/>
        </w:rPr>
        <w:t xml:space="preserve"> open service innovation. </w:t>
      </w:r>
      <w:r>
        <w:rPr>
          <w:rFonts w:ascii="Times New Roman" w:hAnsi="Times New Roman" w:cs="Times New Roman"/>
          <w:sz w:val="24"/>
          <w:szCs w:val="24"/>
        </w:rPr>
        <w:t>CCs</w:t>
      </w:r>
      <w:r w:rsidRPr="00697EB4">
        <w:rPr>
          <w:rFonts w:ascii="Times New Roman" w:hAnsi="Times New Roman" w:cs="Times New Roman"/>
          <w:sz w:val="24"/>
          <w:szCs w:val="24"/>
        </w:rPr>
        <w:t xml:space="preserve"> are central to implementing client-centric services through which intermediaries can more effectively co-create both the technology and market to support </w:t>
      </w:r>
      <w:r>
        <w:rPr>
          <w:rFonts w:ascii="Times New Roman" w:hAnsi="Times New Roman" w:cs="Times New Roman"/>
          <w:sz w:val="24"/>
          <w:szCs w:val="24"/>
        </w:rPr>
        <w:t xml:space="preserve">their clients’ open </w:t>
      </w:r>
      <w:r w:rsidRPr="00697EB4">
        <w:rPr>
          <w:rFonts w:ascii="Times New Roman" w:hAnsi="Times New Roman" w:cs="Times New Roman"/>
          <w:sz w:val="24"/>
          <w:szCs w:val="24"/>
        </w:rPr>
        <w:t>service innovation</w:t>
      </w:r>
      <w:r>
        <w:rPr>
          <w:rFonts w:ascii="Times New Roman" w:hAnsi="Times New Roman" w:cs="Times New Roman"/>
          <w:sz w:val="24"/>
          <w:szCs w:val="24"/>
        </w:rPr>
        <w:t xml:space="preserve"> projects</w:t>
      </w:r>
      <w:r w:rsidRPr="00697EB4">
        <w:rPr>
          <w:rFonts w:ascii="Times New Roman" w:hAnsi="Times New Roman" w:cs="Times New Roman"/>
          <w:sz w:val="24"/>
          <w:szCs w:val="24"/>
        </w:rPr>
        <w:t xml:space="preserve">. </w:t>
      </w:r>
      <w:r>
        <w:rPr>
          <w:rFonts w:ascii="Times New Roman" w:hAnsi="Times New Roman" w:cs="Times New Roman"/>
          <w:sz w:val="24"/>
          <w:szCs w:val="24"/>
        </w:rPr>
        <w:t>Essentially, CCs</w:t>
      </w:r>
      <w:r w:rsidRPr="00946598">
        <w:rPr>
          <w:rFonts w:ascii="Times New Roman" w:hAnsi="Times New Roman" w:cs="Times New Roman"/>
          <w:sz w:val="24"/>
          <w:szCs w:val="24"/>
        </w:rPr>
        <w:t xml:space="preserve"> encapsulate integrative mechanisms that underpin co-creation of value, </w:t>
      </w:r>
      <w:r>
        <w:rPr>
          <w:rFonts w:ascii="Times New Roman" w:hAnsi="Times New Roman" w:cs="Times New Roman"/>
          <w:sz w:val="24"/>
          <w:szCs w:val="24"/>
        </w:rPr>
        <w:t>which</w:t>
      </w:r>
      <w:r w:rsidRPr="00946598">
        <w:rPr>
          <w:rFonts w:ascii="Times New Roman" w:hAnsi="Times New Roman" w:cs="Times New Roman"/>
          <w:sz w:val="24"/>
          <w:szCs w:val="24"/>
        </w:rPr>
        <w:t xml:space="preserve"> represents effective </w:t>
      </w:r>
      <w:r>
        <w:rPr>
          <w:rFonts w:ascii="Times New Roman" w:hAnsi="Times New Roman" w:cs="Times New Roman"/>
          <w:sz w:val="24"/>
          <w:szCs w:val="24"/>
        </w:rPr>
        <w:t>open service innovation</w:t>
      </w:r>
      <w:r w:rsidRPr="00946598" w:rsidDel="00181849">
        <w:rPr>
          <w:rFonts w:ascii="Times New Roman" w:hAnsi="Times New Roman" w:cs="Times New Roman"/>
          <w:sz w:val="24"/>
          <w:szCs w:val="24"/>
        </w:rPr>
        <w:t xml:space="preserve"> </w:t>
      </w:r>
      <w:r w:rsidRPr="00946598">
        <w:rPr>
          <w:rFonts w:ascii="Times New Roman" w:hAnsi="Times New Roman" w:cs="Times New Roman"/>
          <w:sz w:val="24"/>
          <w:szCs w:val="24"/>
        </w:rPr>
        <w:t xml:space="preserve">for the client. In this way, </w:t>
      </w:r>
      <w:r>
        <w:rPr>
          <w:rFonts w:ascii="Times New Roman" w:hAnsi="Times New Roman" w:cs="Times New Roman"/>
          <w:sz w:val="24"/>
          <w:szCs w:val="24"/>
        </w:rPr>
        <w:t>CCs</w:t>
      </w:r>
      <w:r w:rsidRPr="00946598">
        <w:rPr>
          <w:rFonts w:ascii="Times New Roman" w:hAnsi="Times New Roman" w:cs="Times New Roman"/>
          <w:sz w:val="24"/>
          <w:szCs w:val="24"/>
        </w:rPr>
        <w:t xml:space="preserve"> </w:t>
      </w:r>
      <w:r>
        <w:rPr>
          <w:rFonts w:ascii="Times New Roman" w:hAnsi="Times New Roman" w:cs="Times New Roman"/>
          <w:sz w:val="24"/>
          <w:szCs w:val="24"/>
        </w:rPr>
        <w:t>serve as architectural capabilities and condition</w:t>
      </w:r>
      <w:r w:rsidRPr="00946598">
        <w:rPr>
          <w:rFonts w:ascii="Times New Roman" w:hAnsi="Times New Roman" w:cs="Times New Roman"/>
          <w:sz w:val="24"/>
          <w:szCs w:val="24"/>
        </w:rPr>
        <w:t xml:space="preserve"> marketing and technological capabilities in </w:t>
      </w:r>
      <w:r w:rsidRPr="00946598">
        <w:rPr>
          <w:rFonts w:ascii="Times New Roman" w:hAnsi="Times New Roman" w:cs="Times New Roman"/>
          <w:sz w:val="24"/>
          <w:szCs w:val="24"/>
        </w:rPr>
        <w:lastRenderedPageBreak/>
        <w:t xml:space="preserve">a way such that </w:t>
      </w:r>
      <w:r>
        <w:rPr>
          <w:rFonts w:ascii="Times New Roman" w:hAnsi="Times New Roman" w:cs="Times New Roman"/>
          <w:sz w:val="24"/>
          <w:szCs w:val="24"/>
        </w:rPr>
        <w:t>open service innovation</w:t>
      </w:r>
      <w:r w:rsidRPr="00946598" w:rsidDel="00181849">
        <w:rPr>
          <w:rFonts w:ascii="Times New Roman" w:hAnsi="Times New Roman" w:cs="Times New Roman"/>
          <w:sz w:val="24"/>
          <w:szCs w:val="24"/>
        </w:rPr>
        <w:t xml:space="preserve"> </w:t>
      </w:r>
      <w:r w:rsidRPr="00946598">
        <w:rPr>
          <w:rFonts w:ascii="Times New Roman" w:hAnsi="Times New Roman" w:cs="Times New Roman"/>
          <w:sz w:val="24"/>
          <w:szCs w:val="24"/>
        </w:rPr>
        <w:t xml:space="preserve">intermediaries can better engage with their clients to enable the latter to succeed in </w:t>
      </w:r>
      <w:r>
        <w:rPr>
          <w:rFonts w:ascii="Times New Roman" w:hAnsi="Times New Roman" w:cs="Times New Roman"/>
          <w:sz w:val="24"/>
          <w:szCs w:val="24"/>
        </w:rPr>
        <w:t>open service innovation</w:t>
      </w:r>
      <w:r w:rsidRPr="00946598">
        <w:rPr>
          <w:rFonts w:ascii="Times New Roman" w:hAnsi="Times New Roman" w:cs="Times New Roman"/>
          <w:sz w:val="24"/>
          <w:szCs w:val="24"/>
        </w:rPr>
        <w:t>.</w:t>
      </w:r>
    </w:p>
    <w:p w:rsidR="00726024" w:rsidRPr="004059FD" w:rsidRDefault="00726024" w:rsidP="00476596">
      <w:pPr>
        <w:tabs>
          <w:tab w:val="left" w:pos="7470"/>
          <w:tab w:val="left" w:pos="7560"/>
          <w:tab w:val="left" w:pos="7740"/>
        </w:tabs>
        <w:spacing w:after="120" w:line="480" w:lineRule="auto"/>
        <w:jc w:val="both"/>
        <w:rPr>
          <w:rFonts w:ascii="Times New Roman" w:hAnsi="Times New Roman" w:cs="Times New Roman"/>
          <w:b/>
          <w:sz w:val="24"/>
          <w:szCs w:val="24"/>
        </w:rPr>
      </w:pPr>
      <w:r w:rsidRPr="004059FD">
        <w:rPr>
          <w:rFonts w:ascii="Times New Roman" w:hAnsi="Times New Roman" w:cs="Times New Roman"/>
          <w:b/>
          <w:sz w:val="24"/>
          <w:szCs w:val="24"/>
        </w:rPr>
        <w:t>Managerial implications</w:t>
      </w:r>
    </w:p>
    <w:p w:rsidR="00726024" w:rsidRDefault="00726024" w:rsidP="006947E3">
      <w:pPr>
        <w:tabs>
          <w:tab w:val="left" w:pos="5850"/>
          <w:tab w:val="left" w:pos="7290"/>
          <w:tab w:val="left" w:pos="7470"/>
          <w:tab w:val="left" w:pos="7920"/>
        </w:tabs>
        <w:spacing w:after="120" w:line="480" w:lineRule="auto"/>
        <w:rPr>
          <w:rFonts w:ascii="Times New Roman" w:hAnsi="Times New Roman" w:cs="Times New Roman"/>
          <w:sz w:val="24"/>
          <w:szCs w:val="24"/>
          <w:shd w:val="clear" w:color="auto" w:fill="FFFFFF"/>
        </w:rPr>
      </w:pPr>
      <w:r>
        <w:rPr>
          <w:rFonts w:ascii="Times New Roman" w:hAnsi="Times New Roman" w:cs="Times New Roman"/>
          <w:sz w:val="24"/>
          <w:szCs w:val="24"/>
        </w:rPr>
        <w:t>The insights produced in this article</w:t>
      </w:r>
      <w:r w:rsidRPr="00061C23">
        <w:rPr>
          <w:rFonts w:ascii="Times New Roman" w:hAnsi="Times New Roman" w:cs="Times New Roman"/>
          <w:sz w:val="24"/>
          <w:szCs w:val="24"/>
        </w:rPr>
        <w:t xml:space="preserve"> </w:t>
      </w:r>
      <w:r>
        <w:rPr>
          <w:rFonts w:ascii="Times New Roman" w:hAnsi="Times New Roman" w:cs="Times New Roman"/>
          <w:sz w:val="24"/>
          <w:szCs w:val="24"/>
        </w:rPr>
        <w:t>are of relevance to two groups: managers who run an intermediary business and managers who work within a service firm that seeks to strengthen its open service innovation endeavors. The</w:t>
      </w:r>
      <w:r w:rsidRPr="008D228F">
        <w:rPr>
          <w:rFonts w:ascii="Times New Roman" w:hAnsi="Times New Roman" w:cs="Times New Roman"/>
          <w:sz w:val="24"/>
          <w:szCs w:val="24"/>
        </w:rPr>
        <w:t xml:space="preserve"> insights are useful </w:t>
      </w:r>
      <w:r>
        <w:rPr>
          <w:rFonts w:ascii="Times New Roman" w:hAnsi="Times New Roman" w:cs="Times New Roman"/>
          <w:sz w:val="24"/>
          <w:szCs w:val="24"/>
        </w:rPr>
        <w:t>to the former to determine how to</w:t>
      </w:r>
      <w:r w:rsidRPr="008D228F">
        <w:rPr>
          <w:rFonts w:ascii="Times New Roman" w:eastAsia="Times New Roman" w:hAnsi="Times New Roman" w:cs="Times New Roman"/>
          <w:sz w:val="24"/>
          <w:szCs w:val="24"/>
          <w:lang w:eastAsia="en-AU"/>
        </w:rPr>
        <w:t xml:space="preserve"> develop and deploy </w:t>
      </w:r>
      <w:r>
        <w:rPr>
          <w:rFonts w:ascii="Times New Roman" w:eastAsia="Times New Roman" w:hAnsi="Times New Roman" w:cs="Times New Roman"/>
          <w:sz w:val="24"/>
          <w:szCs w:val="24"/>
          <w:lang w:eastAsia="en-AU"/>
        </w:rPr>
        <w:t xml:space="preserve">effective </w:t>
      </w:r>
      <w:r w:rsidRPr="008D228F">
        <w:rPr>
          <w:rFonts w:ascii="Times New Roman" w:eastAsia="Times New Roman" w:hAnsi="Times New Roman" w:cs="Times New Roman"/>
          <w:sz w:val="24"/>
          <w:szCs w:val="24"/>
          <w:lang w:eastAsia="en-AU"/>
        </w:rPr>
        <w:t xml:space="preserve">capabilities </w:t>
      </w:r>
      <w:r>
        <w:rPr>
          <w:rFonts w:ascii="Times New Roman" w:eastAsia="Times New Roman" w:hAnsi="Times New Roman" w:cs="Times New Roman"/>
          <w:sz w:val="24"/>
          <w:szCs w:val="24"/>
          <w:lang w:eastAsia="en-AU"/>
        </w:rPr>
        <w:t>that, in turn,</w:t>
      </w:r>
      <w:r w:rsidRPr="008D228F">
        <w:rPr>
          <w:rFonts w:ascii="Times New Roman" w:eastAsia="Times New Roman" w:hAnsi="Times New Roman" w:cs="Times New Roman"/>
          <w:sz w:val="24"/>
          <w:szCs w:val="24"/>
          <w:lang w:eastAsia="en-AU"/>
        </w:rPr>
        <w:t xml:space="preserve"> build client capacity in </w:t>
      </w:r>
      <w:r w:rsidRPr="000675AE">
        <w:rPr>
          <w:rFonts w:ascii="Times New Roman" w:eastAsia="Times New Roman" w:hAnsi="Times New Roman" w:cs="Times New Roman"/>
          <w:sz w:val="24"/>
          <w:szCs w:val="24"/>
          <w:lang w:eastAsia="en-AU"/>
        </w:rPr>
        <w:t xml:space="preserve">involving </w:t>
      </w:r>
      <w:r w:rsidRPr="000675AE">
        <w:rPr>
          <w:rFonts w:ascii="Times New Roman" w:hAnsi="Times New Roman" w:cs="Times New Roman"/>
          <w:sz w:val="24"/>
          <w:szCs w:val="24"/>
        </w:rPr>
        <w:t>online customer communities across the service ecosystem, so as to better</w:t>
      </w:r>
      <w:r w:rsidRPr="000675AE">
        <w:rPr>
          <w:rFonts w:ascii="Times New Roman" w:eastAsia="Times New Roman" w:hAnsi="Times New Roman" w:cs="Times New Roman"/>
          <w:sz w:val="24"/>
          <w:szCs w:val="24"/>
          <w:lang w:eastAsia="en-AU"/>
        </w:rPr>
        <w:t xml:space="preserve"> leverage open service innovation </w:t>
      </w:r>
      <w:r>
        <w:rPr>
          <w:rFonts w:ascii="Times New Roman" w:hAnsi="Times New Roman" w:cs="Times New Roman"/>
          <w:noProof/>
          <w:sz w:val="24"/>
          <w:szCs w:val="24"/>
        </w:rPr>
        <w:t>(MinaBascavusoglu-Moreau and Hughes, 2014; Ostrom, Parasuraman, Bowen, Patricio and Voss, 2015; VargoWieland and Akaka, 2015)</w:t>
      </w:r>
      <w:r w:rsidRPr="00B6556B">
        <w:rPr>
          <w:rFonts w:ascii="Times New Roman" w:eastAsia="Times New Roman" w:hAnsi="Times New Roman" w:cs="Times New Roman"/>
          <w:sz w:val="24"/>
          <w:szCs w:val="24"/>
          <w:lang w:eastAsia="en-AU"/>
        </w:rPr>
        <w:t xml:space="preserve">. </w:t>
      </w:r>
      <w:r>
        <w:rPr>
          <w:rFonts w:ascii="Times New Roman" w:eastAsia="Times New Roman" w:hAnsi="Times New Roman" w:cs="Times New Roman"/>
          <w:sz w:val="24"/>
          <w:szCs w:val="24"/>
          <w:lang w:eastAsia="en-AU"/>
        </w:rPr>
        <w:t>This study</w:t>
      </w:r>
      <w:r w:rsidRPr="008D228F">
        <w:rPr>
          <w:rFonts w:ascii="Times New Roman" w:eastAsia="Times New Roman" w:hAnsi="Times New Roman" w:cs="Times New Roman"/>
          <w:sz w:val="24"/>
          <w:szCs w:val="24"/>
          <w:lang w:eastAsia="en-AU"/>
        </w:rPr>
        <w:t xml:space="preserve"> </w:t>
      </w:r>
      <w:r>
        <w:rPr>
          <w:rFonts w:ascii="Times New Roman" w:eastAsia="Times New Roman" w:hAnsi="Times New Roman" w:cs="Times New Roman"/>
          <w:sz w:val="24"/>
          <w:szCs w:val="24"/>
          <w:lang w:eastAsia="en-AU"/>
        </w:rPr>
        <w:t>describes the capabilities that</w:t>
      </w:r>
      <w:r w:rsidRPr="008D228F">
        <w:rPr>
          <w:rFonts w:ascii="Times New Roman" w:eastAsia="Times New Roman" w:hAnsi="Times New Roman" w:cs="Times New Roman"/>
          <w:sz w:val="24"/>
          <w:szCs w:val="24"/>
          <w:lang w:eastAsia="en-AU"/>
        </w:rPr>
        <w:t xml:space="preserve"> intermediaries can </w:t>
      </w:r>
      <w:r>
        <w:rPr>
          <w:rFonts w:ascii="Times New Roman" w:eastAsia="Times New Roman" w:hAnsi="Times New Roman" w:cs="Times New Roman"/>
          <w:sz w:val="24"/>
          <w:szCs w:val="24"/>
          <w:lang w:eastAsia="en-AU"/>
        </w:rPr>
        <w:t xml:space="preserve">develop and deploy </w:t>
      </w:r>
      <w:r w:rsidRPr="000675AE">
        <w:rPr>
          <w:rFonts w:ascii="Times New Roman" w:eastAsia="Times New Roman" w:hAnsi="Times New Roman" w:cs="Times New Roman"/>
          <w:sz w:val="24"/>
          <w:szCs w:val="24"/>
          <w:lang w:eastAsia="en-AU"/>
        </w:rPr>
        <w:t xml:space="preserve">in supporting clients </w:t>
      </w:r>
      <w:r>
        <w:rPr>
          <w:rFonts w:ascii="Times New Roman" w:eastAsia="Times New Roman" w:hAnsi="Times New Roman" w:cs="Times New Roman"/>
          <w:sz w:val="24"/>
          <w:szCs w:val="24"/>
          <w:lang w:eastAsia="en-AU"/>
        </w:rPr>
        <w:t xml:space="preserve">overcome internal barriers, </w:t>
      </w:r>
      <w:r w:rsidRPr="00AE7516">
        <w:rPr>
          <w:rFonts w:ascii="Times New Roman" w:hAnsi="Times New Roman" w:cs="Times New Roman"/>
          <w:sz w:val="24"/>
          <w:szCs w:val="24"/>
        </w:rPr>
        <w:t xml:space="preserve">both </w:t>
      </w:r>
      <w:r>
        <w:rPr>
          <w:rFonts w:ascii="Times New Roman" w:hAnsi="Times New Roman" w:cs="Times New Roman"/>
          <w:sz w:val="24"/>
          <w:szCs w:val="24"/>
        </w:rPr>
        <w:t>project-related and</w:t>
      </w:r>
      <w:r w:rsidRPr="00AE7516">
        <w:rPr>
          <w:rFonts w:ascii="Times New Roman" w:hAnsi="Times New Roman" w:cs="Times New Roman"/>
          <w:sz w:val="24"/>
          <w:szCs w:val="24"/>
        </w:rPr>
        <w:t xml:space="preserve"> organizational </w:t>
      </w:r>
      <w:r>
        <w:rPr>
          <w:rFonts w:ascii="Times New Roman" w:hAnsi="Times New Roman" w:cs="Times New Roman"/>
          <w:sz w:val="24"/>
          <w:szCs w:val="24"/>
        </w:rPr>
        <w:t xml:space="preserve">ones, </w:t>
      </w:r>
      <w:r>
        <w:rPr>
          <w:rFonts w:ascii="Times New Roman" w:eastAsia="Times New Roman" w:hAnsi="Times New Roman" w:cs="Times New Roman"/>
          <w:sz w:val="24"/>
          <w:szCs w:val="24"/>
          <w:lang w:eastAsia="en-AU"/>
        </w:rPr>
        <w:t xml:space="preserve">and successfully </w:t>
      </w:r>
      <w:r w:rsidRPr="008D228F">
        <w:rPr>
          <w:rFonts w:ascii="Times New Roman" w:eastAsia="Times New Roman" w:hAnsi="Times New Roman" w:cs="Times New Roman"/>
          <w:sz w:val="24"/>
          <w:szCs w:val="24"/>
          <w:lang w:eastAsia="en-AU"/>
        </w:rPr>
        <w:t xml:space="preserve">leverage input from the service ecosystem to co-create innovation. </w:t>
      </w:r>
      <w:r>
        <w:rPr>
          <w:rFonts w:ascii="Times New Roman" w:eastAsia="Times New Roman" w:hAnsi="Times New Roman" w:cs="Times New Roman"/>
          <w:sz w:val="24"/>
          <w:szCs w:val="24"/>
          <w:lang w:eastAsia="en-AU"/>
        </w:rPr>
        <w:t>A key insight is that</w:t>
      </w:r>
      <w:r>
        <w:rPr>
          <w:rFonts w:ascii="Times New Roman" w:hAnsi="Times New Roman" w:cs="Times New Roman"/>
          <w:sz w:val="24"/>
          <w:szCs w:val="24"/>
        </w:rPr>
        <w:t xml:space="preserve">, </w:t>
      </w:r>
      <w:r w:rsidRPr="009574ED">
        <w:rPr>
          <w:rFonts w:ascii="Times New Roman" w:hAnsi="Times New Roman" w:cs="Times New Roman"/>
          <w:sz w:val="24"/>
          <w:szCs w:val="24"/>
        </w:rPr>
        <w:t xml:space="preserve">despite the obvious importance of </w:t>
      </w:r>
      <w:r>
        <w:rPr>
          <w:rFonts w:ascii="Times New Roman" w:hAnsi="Times New Roman" w:cs="Times New Roman"/>
          <w:sz w:val="24"/>
          <w:szCs w:val="24"/>
        </w:rPr>
        <w:t xml:space="preserve">digital </w:t>
      </w:r>
      <w:r w:rsidRPr="009574ED">
        <w:rPr>
          <w:rFonts w:ascii="Times New Roman" w:hAnsi="Times New Roman" w:cs="Times New Roman"/>
          <w:sz w:val="24"/>
          <w:szCs w:val="24"/>
        </w:rPr>
        <w:t>technologi</w:t>
      </w:r>
      <w:r>
        <w:rPr>
          <w:rFonts w:ascii="Times New Roman" w:hAnsi="Times New Roman" w:cs="Times New Roman"/>
          <w:sz w:val="24"/>
          <w:szCs w:val="24"/>
        </w:rPr>
        <w:t>es</w:t>
      </w:r>
      <w:r w:rsidRPr="009574ED">
        <w:rPr>
          <w:rFonts w:ascii="Times New Roman" w:hAnsi="Times New Roman" w:cs="Times New Roman"/>
          <w:sz w:val="24"/>
          <w:szCs w:val="24"/>
        </w:rPr>
        <w:t xml:space="preserve">, </w:t>
      </w:r>
      <w:r>
        <w:rPr>
          <w:rFonts w:ascii="Times New Roman" w:hAnsi="Times New Roman" w:cs="Times New Roman"/>
          <w:sz w:val="24"/>
          <w:szCs w:val="24"/>
        </w:rPr>
        <w:t xml:space="preserve">managers of </w:t>
      </w:r>
      <w:r w:rsidRPr="009574ED">
        <w:rPr>
          <w:rFonts w:ascii="Times New Roman" w:hAnsi="Times New Roman" w:cs="Times New Roman"/>
          <w:sz w:val="24"/>
          <w:szCs w:val="24"/>
        </w:rPr>
        <w:t xml:space="preserve">online intermediaries </w:t>
      </w:r>
      <w:r>
        <w:rPr>
          <w:rFonts w:ascii="Times New Roman" w:hAnsi="Times New Roman" w:cs="Times New Roman"/>
          <w:sz w:val="24"/>
          <w:szCs w:val="24"/>
        </w:rPr>
        <w:t>benefit from</w:t>
      </w:r>
      <w:r w:rsidRPr="009574ED">
        <w:rPr>
          <w:rFonts w:ascii="Times New Roman" w:hAnsi="Times New Roman" w:cs="Times New Roman"/>
          <w:sz w:val="24"/>
          <w:szCs w:val="24"/>
        </w:rPr>
        <w:t xml:space="preserve"> view</w:t>
      </w:r>
      <w:r>
        <w:rPr>
          <w:rFonts w:ascii="Times New Roman" w:hAnsi="Times New Roman" w:cs="Times New Roman"/>
          <w:sz w:val="24"/>
          <w:szCs w:val="24"/>
        </w:rPr>
        <w:t>ing</w:t>
      </w:r>
      <w:r w:rsidRPr="009574ED">
        <w:rPr>
          <w:rFonts w:ascii="Times New Roman" w:hAnsi="Times New Roman" w:cs="Times New Roman"/>
          <w:sz w:val="24"/>
          <w:szCs w:val="24"/>
        </w:rPr>
        <w:t xml:space="preserve"> the</w:t>
      </w:r>
      <w:r>
        <w:rPr>
          <w:rFonts w:ascii="Times New Roman" w:hAnsi="Times New Roman" w:cs="Times New Roman"/>
          <w:sz w:val="24"/>
          <w:szCs w:val="24"/>
        </w:rPr>
        <w:t xml:space="preserve">ir businesses as more than just </w:t>
      </w:r>
      <w:r w:rsidRPr="009574ED">
        <w:rPr>
          <w:rFonts w:ascii="Times New Roman" w:hAnsi="Times New Roman" w:cs="Times New Roman"/>
          <w:sz w:val="24"/>
          <w:szCs w:val="24"/>
        </w:rPr>
        <w:t>‘virtual’ service platform provider</w:t>
      </w:r>
      <w:r>
        <w:rPr>
          <w:rFonts w:ascii="Times New Roman" w:hAnsi="Times New Roman" w:cs="Times New Roman"/>
          <w:sz w:val="24"/>
          <w:szCs w:val="24"/>
        </w:rPr>
        <w:t>s</w:t>
      </w:r>
      <w:r w:rsidRPr="009574ED">
        <w:rPr>
          <w:rFonts w:ascii="Times New Roman" w:hAnsi="Times New Roman" w:cs="Times New Roman"/>
          <w:sz w:val="24"/>
          <w:szCs w:val="24"/>
        </w:rPr>
        <w:t xml:space="preserve"> (Verona </w:t>
      </w:r>
      <w:r w:rsidRPr="00C03068">
        <w:rPr>
          <w:rFonts w:ascii="Times New Roman" w:hAnsi="Times New Roman" w:cs="Times New Roman"/>
          <w:sz w:val="24"/>
          <w:szCs w:val="24"/>
        </w:rPr>
        <w:t>et al., 2006).</w:t>
      </w:r>
      <w:r w:rsidRPr="009574ED">
        <w:rPr>
          <w:rFonts w:ascii="Times New Roman" w:hAnsi="Times New Roman" w:cs="Times New Roman"/>
          <w:sz w:val="24"/>
          <w:szCs w:val="24"/>
        </w:rPr>
        <w:t xml:space="preserve"> </w:t>
      </w:r>
      <w:r>
        <w:rPr>
          <w:rFonts w:ascii="Times New Roman" w:hAnsi="Times New Roman" w:cs="Times New Roman"/>
          <w:sz w:val="24"/>
          <w:szCs w:val="24"/>
        </w:rPr>
        <w:t>This means that</w:t>
      </w:r>
      <w:r w:rsidRPr="009574ED">
        <w:rPr>
          <w:rFonts w:ascii="Times New Roman" w:hAnsi="Times New Roman" w:cs="Times New Roman"/>
          <w:sz w:val="24"/>
          <w:szCs w:val="24"/>
        </w:rPr>
        <w:t xml:space="preserve"> </w:t>
      </w:r>
      <w:r>
        <w:rPr>
          <w:rFonts w:ascii="Times New Roman" w:hAnsi="Times New Roman" w:cs="Times New Roman"/>
          <w:sz w:val="24"/>
          <w:szCs w:val="24"/>
        </w:rPr>
        <w:t xml:space="preserve">the intermediary’s capabilities ought to be developed and deployed in such ways that they enable the provision of professional services that </w:t>
      </w:r>
      <w:r w:rsidRPr="009574ED">
        <w:rPr>
          <w:rFonts w:ascii="Times New Roman" w:hAnsi="Times New Roman" w:cs="Times New Roman"/>
          <w:sz w:val="24"/>
          <w:szCs w:val="24"/>
        </w:rPr>
        <w:t xml:space="preserve">go beyond offering </w:t>
      </w:r>
      <w:r>
        <w:rPr>
          <w:rFonts w:ascii="Times New Roman" w:hAnsi="Times New Roman" w:cs="Times New Roman"/>
          <w:sz w:val="24"/>
          <w:szCs w:val="24"/>
        </w:rPr>
        <w:t>one-off</w:t>
      </w:r>
      <w:r w:rsidRPr="009574ED">
        <w:rPr>
          <w:rFonts w:ascii="Times New Roman" w:hAnsi="Times New Roman" w:cs="Times New Roman"/>
          <w:sz w:val="24"/>
          <w:szCs w:val="24"/>
        </w:rPr>
        <w:t xml:space="preserve"> technology-focused inputs to </w:t>
      </w:r>
      <w:r>
        <w:rPr>
          <w:rFonts w:ascii="Times New Roman" w:hAnsi="Times New Roman" w:cs="Times New Roman"/>
          <w:sz w:val="24"/>
          <w:szCs w:val="24"/>
        </w:rPr>
        <w:t xml:space="preserve">such that enable </w:t>
      </w:r>
      <w:r w:rsidRPr="00941F29">
        <w:rPr>
          <w:rFonts w:ascii="Times New Roman" w:hAnsi="Times New Roman"/>
          <w:sz w:val="24"/>
          <w:szCs w:val="24"/>
        </w:rPr>
        <w:t>invol</w:t>
      </w:r>
      <w:r>
        <w:rPr>
          <w:rFonts w:ascii="Times New Roman" w:hAnsi="Times New Roman"/>
          <w:sz w:val="24"/>
          <w:szCs w:val="24"/>
        </w:rPr>
        <w:t>ving</w:t>
      </w:r>
      <w:r w:rsidRPr="00941F29">
        <w:rPr>
          <w:rFonts w:ascii="Times New Roman" w:hAnsi="Times New Roman"/>
          <w:sz w:val="24"/>
          <w:szCs w:val="24"/>
        </w:rPr>
        <w:t xml:space="preserve"> clients in the technology development process</w:t>
      </w:r>
      <w:r>
        <w:rPr>
          <w:rFonts w:ascii="Times New Roman" w:hAnsi="Times New Roman" w:cs="Times New Roman"/>
          <w:sz w:val="24"/>
          <w:szCs w:val="24"/>
        </w:rPr>
        <w:t xml:space="preserve">, </w:t>
      </w:r>
      <w:r w:rsidRPr="009574ED">
        <w:rPr>
          <w:rFonts w:ascii="Times New Roman" w:hAnsi="Times New Roman" w:cs="Times New Roman"/>
          <w:sz w:val="24"/>
          <w:szCs w:val="24"/>
        </w:rPr>
        <w:t xml:space="preserve">building </w:t>
      </w:r>
      <w:r>
        <w:rPr>
          <w:rFonts w:ascii="Times New Roman" w:hAnsi="Times New Roman" w:cs="Times New Roman"/>
          <w:sz w:val="24"/>
          <w:szCs w:val="24"/>
        </w:rPr>
        <w:t xml:space="preserve">long-term </w:t>
      </w:r>
      <w:r w:rsidRPr="009574ED">
        <w:rPr>
          <w:rFonts w:ascii="Times New Roman" w:hAnsi="Times New Roman" w:cs="Times New Roman"/>
          <w:sz w:val="24"/>
          <w:szCs w:val="24"/>
        </w:rPr>
        <w:t>relationships</w:t>
      </w:r>
      <w:r>
        <w:rPr>
          <w:rFonts w:ascii="Times New Roman" w:hAnsi="Times New Roman" w:cs="Times New Roman"/>
          <w:sz w:val="24"/>
          <w:szCs w:val="24"/>
        </w:rPr>
        <w:t xml:space="preserve"> with and among clients</w:t>
      </w:r>
      <w:r w:rsidRPr="009574ED">
        <w:rPr>
          <w:rFonts w:ascii="Times New Roman" w:hAnsi="Times New Roman" w:cs="Times New Roman"/>
          <w:sz w:val="24"/>
          <w:szCs w:val="24"/>
        </w:rPr>
        <w:t xml:space="preserve">, providing customized support, and sharing knowledge and expertise with clients. In today’s networked and service-led environment </w:t>
      </w:r>
      <w:r>
        <w:rPr>
          <w:rFonts w:ascii="Times New Roman" w:hAnsi="Times New Roman" w:cs="Times New Roman"/>
          <w:noProof/>
          <w:sz w:val="24"/>
          <w:szCs w:val="24"/>
        </w:rPr>
        <w:t>(Randhawa and Scerri, 2015)</w:t>
      </w:r>
      <w:r w:rsidRPr="009574ED">
        <w:rPr>
          <w:rFonts w:ascii="Times New Roman" w:hAnsi="Times New Roman" w:cs="Times New Roman"/>
          <w:sz w:val="24"/>
          <w:szCs w:val="24"/>
        </w:rPr>
        <w:t xml:space="preserve">, honing </w:t>
      </w:r>
      <w:r>
        <w:rPr>
          <w:rFonts w:ascii="Times New Roman" w:hAnsi="Times New Roman" w:cs="Times New Roman"/>
          <w:sz w:val="24"/>
          <w:szCs w:val="24"/>
        </w:rPr>
        <w:t xml:space="preserve">such </w:t>
      </w:r>
      <w:r w:rsidRPr="009574ED">
        <w:rPr>
          <w:rFonts w:ascii="Times New Roman" w:hAnsi="Times New Roman" w:cs="Times New Roman"/>
          <w:sz w:val="24"/>
          <w:szCs w:val="24"/>
        </w:rPr>
        <w:t>capabilities in</w:t>
      </w:r>
      <w:r>
        <w:rPr>
          <w:rFonts w:ascii="Times New Roman" w:hAnsi="Times New Roman" w:cs="Times New Roman"/>
          <w:sz w:val="24"/>
          <w:szCs w:val="24"/>
        </w:rPr>
        <w:t xml:space="preserve"> </w:t>
      </w:r>
      <w:r w:rsidRPr="009574ED">
        <w:rPr>
          <w:rFonts w:ascii="Times New Roman" w:hAnsi="Times New Roman" w:cs="Times New Roman"/>
          <w:sz w:val="24"/>
          <w:szCs w:val="24"/>
        </w:rPr>
        <w:t xml:space="preserve">‘face-to-face’ customer co-creation is just as, if not more so, pertinent as ‘virtual’ technology platform development for intermediaries </w:t>
      </w:r>
      <w:r>
        <w:rPr>
          <w:rFonts w:ascii="Times New Roman" w:hAnsi="Times New Roman" w:cs="Times New Roman"/>
          <w:sz w:val="24"/>
          <w:szCs w:val="24"/>
        </w:rPr>
        <w:t xml:space="preserve">to proactively </w:t>
      </w:r>
      <w:r w:rsidRPr="009574ED">
        <w:rPr>
          <w:rFonts w:ascii="Times New Roman" w:hAnsi="Times New Roman" w:cs="Times New Roman"/>
          <w:sz w:val="24"/>
          <w:szCs w:val="24"/>
        </w:rPr>
        <w:t>support clients in leveraging open service innovation. These i</w:t>
      </w:r>
      <w:r w:rsidRPr="009574ED">
        <w:rPr>
          <w:rFonts w:ascii="Times New Roman" w:eastAsia="Times New Roman" w:hAnsi="Times New Roman" w:cs="Times New Roman"/>
          <w:sz w:val="24"/>
          <w:szCs w:val="24"/>
          <w:lang w:eastAsia="en-AU"/>
        </w:rPr>
        <w:t xml:space="preserve">nsights are also </w:t>
      </w:r>
      <w:r>
        <w:rPr>
          <w:rFonts w:ascii="Times New Roman" w:eastAsia="Times New Roman" w:hAnsi="Times New Roman" w:cs="Times New Roman"/>
          <w:sz w:val="24"/>
          <w:szCs w:val="24"/>
          <w:lang w:eastAsia="en-AU"/>
        </w:rPr>
        <w:t xml:space="preserve">relevant </w:t>
      </w:r>
      <w:r w:rsidRPr="009574ED">
        <w:rPr>
          <w:rFonts w:ascii="Times New Roman" w:eastAsia="Times New Roman" w:hAnsi="Times New Roman" w:cs="Times New Roman"/>
          <w:sz w:val="24"/>
          <w:szCs w:val="24"/>
          <w:lang w:eastAsia="en-AU"/>
        </w:rPr>
        <w:t xml:space="preserve">for </w:t>
      </w:r>
      <w:r>
        <w:rPr>
          <w:rFonts w:ascii="Times New Roman" w:eastAsia="Times New Roman" w:hAnsi="Times New Roman" w:cs="Times New Roman"/>
          <w:sz w:val="24"/>
          <w:szCs w:val="24"/>
          <w:lang w:eastAsia="en-AU"/>
        </w:rPr>
        <w:t xml:space="preserve">those managers </w:t>
      </w:r>
      <w:r>
        <w:rPr>
          <w:rFonts w:ascii="Times New Roman" w:eastAsia="Times New Roman" w:hAnsi="Times New Roman" w:cs="Times New Roman"/>
          <w:sz w:val="24"/>
          <w:szCs w:val="24"/>
          <w:lang w:eastAsia="en-AU"/>
        </w:rPr>
        <w:lastRenderedPageBreak/>
        <w:t>of service firms</w:t>
      </w:r>
      <w:r w:rsidRPr="009574ED">
        <w:rPr>
          <w:rFonts w:ascii="Times New Roman" w:eastAsia="Times New Roman" w:hAnsi="Times New Roman" w:cs="Times New Roman"/>
          <w:sz w:val="24"/>
          <w:szCs w:val="24"/>
          <w:lang w:eastAsia="en-AU"/>
        </w:rPr>
        <w:t xml:space="preserve"> </w:t>
      </w:r>
      <w:r>
        <w:rPr>
          <w:rFonts w:ascii="Times New Roman" w:eastAsia="Times New Roman" w:hAnsi="Times New Roman" w:cs="Times New Roman"/>
          <w:sz w:val="24"/>
          <w:szCs w:val="24"/>
          <w:lang w:eastAsia="en-AU"/>
        </w:rPr>
        <w:t>seeking to improve</w:t>
      </w:r>
      <w:r w:rsidRPr="009574ED">
        <w:rPr>
          <w:rFonts w:ascii="Times New Roman" w:eastAsia="Times New Roman" w:hAnsi="Times New Roman" w:cs="Times New Roman"/>
          <w:sz w:val="24"/>
          <w:szCs w:val="24"/>
          <w:lang w:eastAsia="en-AU"/>
        </w:rPr>
        <w:t xml:space="preserve"> their open service innovation</w:t>
      </w:r>
      <w:r>
        <w:rPr>
          <w:rFonts w:ascii="Times New Roman" w:eastAsia="Times New Roman" w:hAnsi="Times New Roman" w:cs="Times New Roman"/>
          <w:sz w:val="24"/>
          <w:szCs w:val="24"/>
          <w:lang w:eastAsia="en-AU"/>
        </w:rPr>
        <w:t xml:space="preserve"> efforts</w:t>
      </w:r>
      <w:r w:rsidRPr="009574ED">
        <w:rPr>
          <w:rFonts w:ascii="Times New Roman" w:eastAsia="Times New Roman" w:hAnsi="Times New Roman" w:cs="Times New Roman"/>
          <w:sz w:val="24"/>
          <w:szCs w:val="24"/>
          <w:lang w:eastAsia="en-AU"/>
        </w:rPr>
        <w:t xml:space="preserve">. </w:t>
      </w:r>
      <w:r>
        <w:rPr>
          <w:rFonts w:ascii="Times New Roman" w:eastAsia="Times New Roman" w:hAnsi="Times New Roman" w:cs="Times New Roman"/>
          <w:sz w:val="24"/>
          <w:szCs w:val="24"/>
          <w:lang w:eastAsia="en-AU"/>
        </w:rPr>
        <w:t xml:space="preserve">These managers can benefit from sourcing professional services to bolster their service innovation efforts and do so specifically, when facing internal </w:t>
      </w:r>
      <w:r>
        <w:rPr>
          <w:rFonts w:ascii="Times New Roman" w:hAnsi="Times New Roman" w:cs="Times New Roman"/>
          <w:sz w:val="24"/>
          <w:szCs w:val="24"/>
        </w:rPr>
        <w:t xml:space="preserve">project-related or </w:t>
      </w:r>
      <w:r w:rsidRPr="00AE7516">
        <w:rPr>
          <w:rFonts w:ascii="Times New Roman" w:hAnsi="Times New Roman" w:cs="Times New Roman"/>
          <w:sz w:val="24"/>
          <w:szCs w:val="24"/>
        </w:rPr>
        <w:t xml:space="preserve">organizational </w:t>
      </w:r>
      <w:r>
        <w:rPr>
          <w:rFonts w:ascii="Times New Roman" w:hAnsi="Times New Roman" w:cs="Times New Roman"/>
          <w:sz w:val="24"/>
          <w:szCs w:val="24"/>
        </w:rPr>
        <w:t>barriers.</w:t>
      </w:r>
      <w:r>
        <w:rPr>
          <w:rFonts w:ascii="Times New Roman" w:eastAsia="Times New Roman" w:hAnsi="Times New Roman" w:cs="Times New Roman"/>
          <w:sz w:val="24"/>
          <w:szCs w:val="24"/>
          <w:lang w:eastAsia="en-AU"/>
        </w:rPr>
        <w:t xml:space="preserve"> Furthermore, these managers also benefit in their open service innovation efforts from knowing that, while engaging an intermediary with an appropriate </w:t>
      </w:r>
      <w:r w:rsidRPr="009574ED">
        <w:rPr>
          <w:rFonts w:ascii="Times New Roman" w:hAnsi="Times New Roman" w:cs="Times New Roman"/>
          <w:sz w:val="24"/>
          <w:szCs w:val="24"/>
        </w:rPr>
        <w:t>‘virtual’ technology platform</w:t>
      </w:r>
      <w:r>
        <w:rPr>
          <w:rFonts w:ascii="Times New Roman" w:hAnsi="Times New Roman" w:cs="Times New Roman"/>
          <w:sz w:val="24"/>
          <w:szCs w:val="24"/>
        </w:rPr>
        <w:t xml:space="preserve"> is essential, selecting one that has the capabilities to provide the needed professional services to effectively interact is equally crucial.</w:t>
      </w:r>
      <w:r>
        <w:rPr>
          <w:rFonts w:ascii="Times New Roman" w:eastAsia="Times New Roman" w:hAnsi="Times New Roman" w:cs="Times New Roman"/>
          <w:sz w:val="24"/>
          <w:szCs w:val="24"/>
          <w:lang w:eastAsia="en-AU"/>
        </w:rPr>
        <w:t xml:space="preserve"> Applications of these insights by both groups of managers </w:t>
      </w:r>
      <w:r w:rsidRPr="009574ED">
        <w:rPr>
          <w:rFonts w:ascii="Times New Roman" w:hAnsi="Times New Roman" w:cs="Times New Roman"/>
          <w:sz w:val="24"/>
          <w:szCs w:val="24"/>
          <w:shd w:val="clear" w:color="auto" w:fill="FFFFFF"/>
        </w:rPr>
        <w:t xml:space="preserve">could lead to </w:t>
      </w:r>
      <w:r>
        <w:rPr>
          <w:rFonts w:ascii="Times New Roman" w:hAnsi="Times New Roman" w:cs="Times New Roman"/>
          <w:sz w:val="24"/>
          <w:szCs w:val="24"/>
          <w:shd w:val="clear" w:color="auto" w:fill="FFFFFF"/>
        </w:rPr>
        <w:t xml:space="preserve">a more </w:t>
      </w:r>
      <w:r w:rsidRPr="009574ED">
        <w:rPr>
          <w:rFonts w:ascii="Times New Roman" w:hAnsi="Times New Roman" w:cs="Times New Roman"/>
          <w:sz w:val="24"/>
          <w:szCs w:val="24"/>
          <w:shd w:val="clear" w:color="auto" w:fill="FFFFFF"/>
        </w:rPr>
        <w:t xml:space="preserve">holistic value co-creation across the service ecosystem, and ultimately more effective open service innovation outcomes. </w:t>
      </w:r>
    </w:p>
    <w:p w:rsidR="00726024" w:rsidRDefault="00726024" w:rsidP="005B7F27">
      <w:pPr>
        <w:spacing w:after="120" w:line="480" w:lineRule="auto"/>
        <w:rPr>
          <w:rFonts w:ascii="Times New Roman" w:hAnsi="Times New Roman" w:cs="Times New Roman"/>
          <w:sz w:val="24"/>
          <w:szCs w:val="24"/>
        </w:rPr>
      </w:pPr>
      <w:r>
        <w:rPr>
          <w:rFonts w:ascii="Times New Roman" w:eastAsia="Times New Roman" w:hAnsi="Times New Roman" w:cs="Times New Roman"/>
          <w:sz w:val="24"/>
          <w:szCs w:val="24"/>
          <w:lang w:eastAsia="en-AU"/>
        </w:rPr>
        <w:tab/>
        <w:t>The</w:t>
      </w:r>
      <w:r w:rsidRPr="009B034B">
        <w:rPr>
          <w:rFonts w:ascii="Times New Roman" w:eastAsia="Times New Roman" w:hAnsi="Times New Roman" w:cs="Times New Roman"/>
          <w:sz w:val="24"/>
          <w:szCs w:val="24"/>
          <w:lang w:eastAsia="en-AU"/>
        </w:rPr>
        <w:t xml:space="preserve"> </w:t>
      </w:r>
      <w:r>
        <w:rPr>
          <w:rFonts w:ascii="Times New Roman" w:eastAsia="Times New Roman" w:hAnsi="Times New Roman" w:cs="Times New Roman"/>
          <w:sz w:val="24"/>
          <w:szCs w:val="24"/>
          <w:lang w:eastAsia="en-AU"/>
        </w:rPr>
        <w:t>findings are relevant to other professional service firms that provide digital services.</w:t>
      </w:r>
      <w:r w:rsidRPr="009B034B">
        <w:rPr>
          <w:rFonts w:ascii="Times New Roman" w:eastAsia="Times New Roman" w:hAnsi="Times New Roman" w:cs="Times New Roman"/>
          <w:sz w:val="24"/>
          <w:szCs w:val="24"/>
          <w:lang w:eastAsia="en-AU"/>
        </w:rPr>
        <w:t xml:space="preserve"> </w:t>
      </w:r>
      <w:r>
        <w:rPr>
          <w:rFonts w:ascii="Times New Roman" w:eastAsia="Times New Roman" w:hAnsi="Times New Roman" w:cs="Times New Roman"/>
          <w:sz w:val="24"/>
          <w:szCs w:val="24"/>
          <w:lang w:eastAsia="en-AU"/>
        </w:rPr>
        <w:t>A</w:t>
      </w:r>
      <w:r w:rsidRPr="009574ED">
        <w:rPr>
          <w:rFonts w:ascii="Times New Roman" w:eastAsia="Times New Roman" w:hAnsi="Times New Roman" w:cs="Times New Roman"/>
          <w:sz w:val="24"/>
          <w:szCs w:val="24"/>
          <w:lang w:eastAsia="en-AU"/>
        </w:rPr>
        <w:t xml:space="preserve">long with </w:t>
      </w:r>
      <w:r>
        <w:rPr>
          <w:rFonts w:ascii="Times New Roman" w:eastAsia="Times New Roman" w:hAnsi="Times New Roman" w:cs="Times New Roman"/>
          <w:sz w:val="24"/>
          <w:szCs w:val="24"/>
          <w:lang w:eastAsia="en-AU"/>
        </w:rPr>
        <w:t xml:space="preserve">their </w:t>
      </w:r>
      <w:r w:rsidRPr="009574ED">
        <w:rPr>
          <w:rFonts w:ascii="Times New Roman" w:eastAsia="Times New Roman" w:hAnsi="Times New Roman" w:cs="Times New Roman"/>
          <w:sz w:val="24"/>
          <w:szCs w:val="24"/>
          <w:lang w:eastAsia="en-AU"/>
        </w:rPr>
        <w:t xml:space="preserve">technological and marketing capabilities, </w:t>
      </w:r>
      <w:r>
        <w:rPr>
          <w:rFonts w:ascii="Times New Roman" w:eastAsia="Times New Roman" w:hAnsi="Times New Roman" w:cs="Times New Roman"/>
          <w:sz w:val="24"/>
          <w:szCs w:val="24"/>
          <w:lang w:eastAsia="en-AU"/>
        </w:rPr>
        <w:t xml:space="preserve">managers of these firms ought to </w:t>
      </w:r>
      <w:r w:rsidRPr="009574ED">
        <w:rPr>
          <w:rFonts w:ascii="Times New Roman" w:eastAsia="Times New Roman" w:hAnsi="Times New Roman" w:cs="Times New Roman"/>
          <w:sz w:val="24"/>
          <w:szCs w:val="24"/>
          <w:lang w:eastAsia="en-AU"/>
        </w:rPr>
        <w:t>hone</w:t>
      </w:r>
      <w:r>
        <w:rPr>
          <w:rFonts w:ascii="Times New Roman" w:eastAsia="Times New Roman" w:hAnsi="Times New Roman" w:cs="Times New Roman"/>
          <w:sz w:val="24"/>
          <w:szCs w:val="24"/>
          <w:lang w:eastAsia="en-AU"/>
        </w:rPr>
        <w:t xml:space="preserve"> their</w:t>
      </w:r>
      <w:r w:rsidRPr="009574ED">
        <w:rPr>
          <w:rFonts w:ascii="Times New Roman" w:eastAsia="Times New Roman" w:hAnsi="Times New Roman" w:cs="Times New Roman"/>
          <w:sz w:val="24"/>
          <w:szCs w:val="24"/>
          <w:lang w:eastAsia="en-AU"/>
        </w:rPr>
        <w:t xml:space="preserve"> </w:t>
      </w:r>
      <w:r>
        <w:rPr>
          <w:rFonts w:ascii="Times New Roman" w:eastAsia="Times New Roman" w:hAnsi="Times New Roman" w:cs="Times New Roman"/>
          <w:sz w:val="24"/>
          <w:szCs w:val="24"/>
          <w:lang w:eastAsia="en-AU"/>
        </w:rPr>
        <w:t>CCs</w:t>
      </w:r>
      <w:r w:rsidRPr="009574ED">
        <w:rPr>
          <w:rFonts w:ascii="Times New Roman" w:eastAsia="Times New Roman" w:hAnsi="Times New Roman" w:cs="Times New Roman"/>
          <w:sz w:val="24"/>
          <w:szCs w:val="24"/>
          <w:lang w:eastAsia="en-AU"/>
        </w:rPr>
        <w:t xml:space="preserve"> in </w:t>
      </w:r>
      <w:r w:rsidRPr="009574ED">
        <w:rPr>
          <w:rFonts w:ascii="Times New Roman" w:hAnsi="Times New Roman" w:cs="Times New Roman"/>
          <w:sz w:val="24"/>
          <w:szCs w:val="24"/>
        </w:rPr>
        <w:t xml:space="preserve">assisting clients deal with internal challenges, and achieve knowledge integration across the service ecosystem more efficiently and effectively </w:t>
      </w:r>
      <w:r>
        <w:rPr>
          <w:rFonts w:ascii="Times New Roman" w:hAnsi="Times New Roman" w:cs="Times New Roman"/>
          <w:noProof/>
          <w:sz w:val="24"/>
          <w:szCs w:val="24"/>
        </w:rPr>
        <w:t>(Colombo et al., 2015; VeronaPrandelli and Sawhney, 2006)</w:t>
      </w:r>
      <w:r w:rsidRPr="009574ED">
        <w:rPr>
          <w:rFonts w:ascii="Times New Roman" w:hAnsi="Times New Roman" w:cs="Times New Roman"/>
          <w:sz w:val="24"/>
          <w:szCs w:val="24"/>
        </w:rPr>
        <w:t xml:space="preserve">. To achieve this, </w:t>
      </w:r>
      <w:r>
        <w:rPr>
          <w:rFonts w:ascii="Times New Roman" w:hAnsi="Times New Roman" w:cs="Times New Roman"/>
          <w:sz w:val="24"/>
          <w:szCs w:val="24"/>
        </w:rPr>
        <w:t>managers can direct attention in their firms</w:t>
      </w:r>
      <w:r w:rsidRPr="009574ED">
        <w:rPr>
          <w:rFonts w:ascii="Times New Roman" w:hAnsi="Times New Roman" w:cs="Times New Roman"/>
          <w:sz w:val="24"/>
          <w:szCs w:val="24"/>
        </w:rPr>
        <w:t xml:space="preserve"> to implement client engagement processes centered on </w:t>
      </w:r>
      <w:r w:rsidRPr="009574ED">
        <w:rPr>
          <w:rFonts w:ascii="Times New Roman" w:eastAsia="Times New Roman" w:hAnsi="Times New Roman" w:cs="Times New Roman"/>
          <w:sz w:val="24"/>
          <w:szCs w:val="24"/>
          <w:lang w:eastAsia="en-AU"/>
        </w:rPr>
        <w:t xml:space="preserve">personalizing client services, building client peer networks, fostering client skills and expertise, and co-developing technology with clients, along with a clear emphasis on developing integrated service processes and creating long-term sustainable value. Doing so </w:t>
      </w:r>
      <w:r>
        <w:rPr>
          <w:rFonts w:ascii="Times New Roman" w:eastAsia="Times New Roman" w:hAnsi="Times New Roman" w:cs="Times New Roman"/>
          <w:sz w:val="24"/>
          <w:szCs w:val="24"/>
          <w:lang w:eastAsia="en-AU"/>
        </w:rPr>
        <w:t>allows managers to develop their</w:t>
      </w:r>
      <w:r w:rsidRPr="009574ED">
        <w:rPr>
          <w:rFonts w:ascii="Times New Roman" w:eastAsia="Times New Roman" w:hAnsi="Times New Roman" w:cs="Times New Roman"/>
          <w:sz w:val="24"/>
          <w:szCs w:val="24"/>
          <w:lang w:eastAsia="en-AU"/>
        </w:rPr>
        <w:t xml:space="preserve"> </w:t>
      </w:r>
      <w:r>
        <w:rPr>
          <w:rFonts w:ascii="Times New Roman" w:eastAsia="Times New Roman" w:hAnsi="Times New Roman" w:cs="Times New Roman"/>
          <w:sz w:val="24"/>
          <w:szCs w:val="24"/>
          <w:lang w:eastAsia="en-AU"/>
        </w:rPr>
        <w:t>firms’</w:t>
      </w:r>
      <w:r w:rsidRPr="009574ED">
        <w:rPr>
          <w:rFonts w:ascii="Times New Roman" w:eastAsia="Times New Roman" w:hAnsi="Times New Roman" w:cs="Times New Roman"/>
          <w:sz w:val="24"/>
          <w:szCs w:val="24"/>
          <w:lang w:eastAsia="en-AU"/>
        </w:rPr>
        <w:t xml:space="preserve"> </w:t>
      </w:r>
      <w:r>
        <w:rPr>
          <w:rFonts w:ascii="Times New Roman" w:eastAsia="Times New Roman" w:hAnsi="Times New Roman" w:cs="Times New Roman"/>
          <w:sz w:val="24"/>
          <w:szCs w:val="24"/>
          <w:lang w:eastAsia="en-AU"/>
        </w:rPr>
        <w:t xml:space="preserve">capabilities in ways such that the firms </w:t>
      </w:r>
      <w:r w:rsidRPr="009574ED">
        <w:rPr>
          <w:rFonts w:ascii="Times New Roman" w:eastAsia="Times New Roman" w:hAnsi="Times New Roman" w:cs="Times New Roman"/>
          <w:sz w:val="24"/>
          <w:szCs w:val="24"/>
          <w:lang w:eastAsia="en-AU"/>
        </w:rPr>
        <w:t>get to know, serve</w:t>
      </w:r>
      <w:r>
        <w:rPr>
          <w:rFonts w:ascii="Times New Roman" w:eastAsia="Times New Roman" w:hAnsi="Times New Roman" w:cs="Times New Roman"/>
          <w:sz w:val="24"/>
          <w:szCs w:val="24"/>
          <w:lang w:eastAsia="en-AU"/>
        </w:rPr>
        <w:t>,</w:t>
      </w:r>
      <w:r w:rsidRPr="009574ED">
        <w:rPr>
          <w:rFonts w:ascii="Times New Roman" w:eastAsia="Times New Roman" w:hAnsi="Times New Roman" w:cs="Times New Roman"/>
          <w:sz w:val="24"/>
          <w:szCs w:val="24"/>
          <w:lang w:eastAsia="en-AU"/>
        </w:rPr>
        <w:t xml:space="preserve"> and engage clients better, and thus </w:t>
      </w:r>
      <w:r w:rsidRPr="009574ED">
        <w:rPr>
          <w:rFonts w:ascii="Times New Roman" w:hAnsi="Times New Roman" w:cs="Times New Roman"/>
          <w:sz w:val="24"/>
          <w:szCs w:val="24"/>
        </w:rPr>
        <w:t xml:space="preserve">enable holistic value co-creation. More </w:t>
      </w:r>
      <w:r>
        <w:rPr>
          <w:rFonts w:ascii="Times New Roman" w:hAnsi="Times New Roman" w:cs="Times New Roman"/>
          <w:sz w:val="24"/>
          <w:szCs w:val="24"/>
        </w:rPr>
        <w:t xml:space="preserve">importantly, </w:t>
      </w:r>
      <w:r w:rsidRPr="009574ED">
        <w:rPr>
          <w:rFonts w:ascii="Times New Roman" w:eastAsia="Times New Roman" w:hAnsi="Times New Roman" w:cs="Times New Roman"/>
          <w:sz w:val="24"/>
          <w:szCs w:val="24"/>
          <w:lang w:eastAsia="en-AU"/>
        </w:rPr>
        <w:t xml:space="preserve">through such </w:t>
      </w:r>
      <w:r w:rsidRPr="009574ED">
        <w:rPr>
          <w:rFonts w:ascii="Times New Roman" w:hAnsi="Times New Roman" w:cs="Times New Roman"/>
          <w:sz w:val="24"/>
          <w:szCs w:val="24"/>
        </w:rPr>
        <w:t xml:space="preserve">client-centric services, </w:t>
      </w:r>
      <w:r>
        <w:rPr>
          <w:rFonts w:ascii="Times New Roman" w:hAnsi="Times New Roman" w:cs="Times New Roman"/>
          <w:sz w:val="24"/>
          <w:szCs w:val="24"/>
        </w:rPr>
        <w:t>firms</w:t>
      </w:r>
      <w:r w:rsidRPr="009574ED">
        <w:rPr>
          <w:rFonts w:ascii="Times New Roman" w:hAnsi="Times New Roman" w:cs="Times New Roman"/>
          <w:sz w:val="24"/>
          <w:szCs w:val="24"/>
        </w:rPr>
        <w:t xml:space="preserve"> can effectively co-create both the technology and the market to support their clients’ projects.</w:t>
      </w:r>
      <w:r>
        <w:rPr>
          <w:rFonts w:ascii="Times New Roman" w:hAnsi="Times New Roman" w:cs="Times New Roman"/>
          <w:sz w:val="24"/>
          <w:szCs w:val="24"/>
        </w:rPr>
        <w:t xml:space="preserve"> </w:t>
      </w:r>
    </w:p>
    <w:p w:rsidR="00726024" w:rsidRPr="00F458E5" w:rsidRDefault="00726024" w:rsidP="005F41A5">
      <w:pPr>
        <w:pStyle w:val="Heading1"/>
        <w:spacing w:before="0" w:after="120" w:line="480" w:lineRule="auto"/>
        <w:rPr>
          <w:rFonts w:ascii="Times New Roman" w:hAnsi="Times New Roman" w:cs="Times New Roman"/>
          <w:color w:val="auto"/>
          <w:sz w:val="24"/>
          <w:szCs w:val="24"/>
        </w:rPr>
      </w:pPr>
      <w:r>
        <w:rPr>
          <w:rFonts w:ascii="Times New Roman" w:hAnsi="Times New Roman" w:cs="Times New Roman"/>
          <w:color w:val="auto"/>
          <w:sz w:val="24"/>
          <w:szCs w:val="24"/>
        </w:rPr>
        <w:lastRenderedPageBreak/>
        <w:t>Limitation and Future Research</w:t>
      </w:r>
    </w:p>
    <w:p w:rsidR="00726024" w:rsidRDefault="00726024" w:rsidP="006434D7">
      <w:pPr>
        <w:spacing w:after="120" w:line="480" w:lineRule="auto"/>
        <w:rPr>
          <w:rFonts w:ascii="Times New Roman" w:hAnsi="Times New Roman" w:cs="Times New Roman"/>
          <w:b/>
          <w:sz w:val="20"/>
          <w:szCs w:val="20"/>
        </w:rPr>
      </w:pPr>
      <w:r>
        <w:rPr>
          <w:rFonts w:ascii="Times New Roman" w:hAnsi="Times New Roman" w:cs="Times New Roman"/>
          <w:sz w:val="24"/>
          <w:szCs w:val="24"/>
        </w:rPr>
        <w:t xml:space="preserve">This study has </w:t>
      </w:r>
      <w:r w:rsidRPr="00CE7A0D">
        <w:rPr>
          <w:rFonts w:ascii="Times New Roman" w:hAnsi="Times New Roman" w:cs="Times New Roman"/>
          <w:sz w:val="24"/>
          <w:szCs w:val="24"/>
        </w:rPr>
        <w:t>responded to calls to integrate service marketing theories to examine OI</w:t>
      </w:r>
      <w:r>
        <w:rPr>
          <w:rFonts w:ascii="Times New Roman" w:hAnsi="Times New Roman" w:cs="Times New Roman"/>
          <w:sz w:val="24"/>
          <w:szCs w:val="24"/>
        </w:rPr>
        <w:t xml:space="preserve"> for services</w:t>
      </w:r>
      <w:r w:rsidRPr="00CE7A0D">
        <w:rPr>
          <w:rFonts w:ascii="Times New Roman" w:hAnsi="Times New Roman" w:cs="Times New Roman"/>
          <w:sz w:val="24"/>
          <w:szCs w:val="24"/>
        </w:rPr>
        <w:t xml:space="preserve"> </w:t>
      </w:r>
      <w:r>
        <w:rPr>
          <w:rFonts w:ascii="Times New Roman" w:hAnsi="Times New Roman" w:cs="Times New Roman"/>
          <w:noProof/>
          <w:sz w:val="24"/>
          <w:szCs w:val="24"/>
        </w:rPr>
        <w:t>(e.g., RandhawaWilden and Hohberger, 2016)</w:t>
      </w:r>
      <w:r w:rsidRPr="00CE7A0D">
        <w:rPr>
          <w:rFonts w:ascii="Times New Roman" w:hAnsi="Times New Roman" w:cs="Times New Roman"/>
          <w:sz w:val="24"/>
          <w:szCs w:val="24"/>
        </w:rPr>
        <w:t xml:space="preserve">, and align with early attempts to investigate service innovation from an S-D perspective </w:t>
      </w:r>
      <w:r>
        <w:rPr>
          <w:rFonts w:ascii="Times New Roman" w:hAnsi="Times New Roman" w:cs="Times New Roman"/>
          <w:noProof/>
          <w:sz w:val="24"/>
          <w:szCs w:val="24"/>
        </w:rPr>
        <w:t>(e.g., Ordanini and Parasuraman, 2010; Verma et al., 2012)</w:t>
      </w:r>
      <w:r w:rsidRPr="00CE7A0D">
        <w:rPr>
          <w:rFonts w:ascii="Times New Roman" w:hAnsi="Times New Roman" w:cs="Times New Roman"/>
          <w:sz w:val="24"/>
          <w:szCs w:val="24"/>
        </w:rPr>
        <w:t xml:space="preserve">. </w:t>
      </w:r>
      <w:r>
        <w:rPr>
          <w:rFonts w:ascii="Times New Roman" w:hAnsi="Times New Roman" w:cs="Times New Roman"/>
          <w:sz w:val="24"/>
          <w:szCs w:val="24"/>
        </w:rPr>
        <w:t xml:space="preserve">Our study is not without limitations, which also provide opportunities for future research. Although this embedded case study is appropriate to conclude how the here-identified intermediary capabilities and micro-foundations enable clients leverage open service innovation, relying on a single intermediary is a limitation. Future qualitative research can apply a multiple case study design, and quantitative studies can test our framework. The study focused on how online intermediaries supported public service organizations; future research could extend to organizations belonging to other </w:t>
      </w:r>
      <w:r w:rsidRPr="00590DD7">
        <w:rPr>
          <w:rFonts w:ascii="Times New Roman" w:hAnsi="Times New Roman" w:cs="Times New Roman"/>
          <w:sz w:val="24"/>
          <w:szCs w:val="24"/>
        </w:rPr>
        <w:t>industries to test generalizabi</w:t>
      </w:r>
      <w:r w:rsidRPr="0043043D">
        <w:rPr>
          <w:rFonts w:ascii="Times New Roman" w:hAnsi="Times New Roman" w:cs="Times New Roman"/>
          <w:sz w:val="24"/>
          <w:szCs w:val="24"/>
        </w:rPr>
        <w:t xml:space="preserve">lity of our framework. </w:t>
      </w:r>
      <w:r>
        <w:rPr>
          <w:rFonts w:ascii="Times New Roman" w:hAnsi="Times New Roman" w:cs="Times New Roman"/>
          <w:sz w:val="24"/>
          <w:szCs w:val="24"/>
        </w:rPr>
        <w:t xml:space="preserve">We focused </w:t>
      </w:r>
      <w:r w:rsidRPr="0043043D">
        <w:rPr>
          <w:rFonts w:ascii="Times New Roman" w:hAnsi="Times New Roman" w:cs="Times New Roman"/>
          <w:sz w:val="24"/>
          <w:szCs w:val="24"/>
        </w:rPr>
        <w:t xml:space="preserve">on intermediaries enabling clients </w:t>
      </w:r>
      <w:r>
        <w:rPr>
          <w:rFonts w:ascii="Times New Roman" w:hAnsi="Times New Roman" w:cs="Times New Roman"/>
          <w:sz w:val="24"/>
          <w:szCs w:val="24"/>
        </w:rPr>
        <w:t>leverage</w:t>
      </w:r>
      <w:r w:rsidRPr="0043043D">
        <w:rPr>
          <w:rFonts w:ascii="Times New Roman" w:hAnsi="Times New Roman" w:cs="Times New Roman"/>
          <w:sz w:val="24"/>
          <w:szCs w:val="24"/>
        </w:rPr>
        <w:t xml:space="preserve"> </w:t>
      </w:r>
      <w:r w:rsidRPr="007A6586">
        <w:rPr>
          <w:rFonts w:ascii="Times New Roman" w:hAnsi="Times New Roman" w:cs="Times New Roman"/>
          <w:sz w:val="24"/>
          <w:szCs w:val="24"/>
        </w:rPr>
        <w:t>community-based open service innovation; future research is needed to check applicability to other modes of crowdsourcing su</w:t>
      </w:r>
      <w:r>
        <w:rPr>
          <w:rFonts w:ascii="Times New Roman" w:hAnsi="Times New Roman" w:cs="Times New Roman"/>
          <w:sz w:val="24"/>
          <w:szCs w:val="24"/>
        </w:rPr>
        <w:t xml:space="preserve">ch as tournaments </w:t>
      </w:r>
      <w:r>
        <w:rPr>
          <w:rFonts w:ascii="Times New Roman" w:hAnsi="Times New Roman" w:cs="Times New Roman"/>
          <w:noProof/>
          <w:sz w:val="24"/>
          <w:szCs w:val="24"/>
        </w:rPr>
        <w:t>(</w:t>
      </w:r>
      <w:hyperlink w:anchor="_ENREF_3" w:tooltip="Afuah, 2012 #11" w:history="1">
        <w:r>
          <w:rPr>
            <w:rFonts w:ascii="Times New Roman" w:hAnsi="Times New Roman" w:cs="Times New Roman"/>
            <w:noProof/>
            <w:sz w:val="24"/>
            <w:szCs w:val="24"/>
          </w:rPr>
          <w:t xml:space="preserve">Afuah </w:t>
        </w:r>
        <w:r w:rsidR="00D0357C">
          <w:rPr>
            <w:rFonts w:ascii="Times New Roman" w:hAnsi="Times New Roman" w:cs="Times New Roman"/>
            <w:noProof/>
            <w:sz w:val="24"/>
            <w:szCs w:val="24"/>
          </w:rPr>
          <w:t>and</w:t>
        </w:r>
        <w:r>
          <w:rPr>
            <w:rFonts w:ascii="Times New Roman" w:hAnsi="Times New Roman" w:cs="Times New Roman"/>
            <w:noProof/>
            <w:sz w:val="24"/>
            <w:szCs w:val="24"/>
          </w:rPr>
          <w:t xml:space="preserve"> Tucci, 2012</w:t>
        </w:r>
      </w:hyperlink>
      <w:r>
        <w:rPr>
          <w:rFonts w:ascii="Times New Roman" w:hAnsi="Times New Roman" w:cs="Times New Roman"/>
          <w:noProof/>
          <w:sz w:val="24"/>
          <w:szCs w:val="24"/>
        </w:rPr>
        <w:t xml:space="preserve">; </w:t>
      </w:r>
      <w:hyperlink w:anchor="_ENREF_11" w:tooltip="Boudreau, 2009 #2" w:history="1">
        <w:r>
          <w:rPr>
            <w:rFonts w:ascii="Times New Roman" w:hAnsi="Times New Roman" w:cs="Times New Roman"/>
            <w:noProof/>
            <w:sz w:val="24"/>
            <w:szCs w:val="24"/>
          </w:rPr>
          <w:t xml:space="preserve">Boudreau </w:t>
        </w:r>
        <w:r w:rsidR="00D0357C">
          <w:rPr>
            <w:rFonts w:ascii="Times New Roman" w:hAnsi="Times New Roman" w:cs="Times New Roman"/>
            <w:noProof/>
            <w:sz w:val="24"/>
            <w:szCs w:val="24"/>
          </w:rPr>
          <w:t>and</w:t>
        </w:r>
        <w:r>
          <w:rPr>
            <w:rFonts w:ascii="Times New Roman" w:hAnsi="Times New Roman" w:cs="Times New Roman"/>
            <w:noProof/>
            <w:sz w:val="24"/>
            <w:szCs w:val="24"/>
          </w:rPr>
          <w:t xml:space="preserve"> Lakhani, 2009</w:t>
        </w:r>
      </w:hyperlink>
      <w:r>
        <w:rPr>
          <w:rFonts w:ascii="Times New Roman" w:hAnsi="Times New Roman" w:cs="Times New Roman"/>
          <w:noProof/>
          <w:sz w:val="24"/>
          <w:szCs w:val="24"/>
          <w:lang w:val="en-AU"/>
        </w:rPr>
        <w:t>)</w:t>
      </w:r>
      <w:r>
        <w:rPr>
          <w:rFonts w:ascii="Times New Roman" w:hAnsi="Times New Roman" w:cs="Times New Roman"/>
          <w:sz w:val="24"/>
          <w:szCs w:val="24"/>
        </w:rPr>
        <w:t xml:space="preserve">. </w:t>
      </w:r>
      <w:r>
        <w:rPr>
          <w:rFonts w:ascii="Times New Roman" w:hAnsi="Times New Roman"/>
          <w:sz w:val="24"/>
          <w:szCs w:val="24"/>
          <w:lang w:val="en-GB"/>
        </w:rPr>
        <w:t xml:space="preserve">This study focused on </w:t>
      </w:r>
      <w:r w:rsidRPr="00535B02">
        <w:rPr>
          <w:rFonts w:ascii="Times New Roman" w:hAnsi="Times New Roman"/>
          <w:sz w:val="24"/>
          <w:szCs w:val="24"/>
          <w:lang w:val="en-GB"/>
        </w:rPr>
        <w:t xml:space="preserve">which capabilities </w:t>
      </w:r>
      <w:r>
        <w:rPr>
          <w:rFonts w:ascii="Times New Roman" w:hAnsi="Times New Roman" w:cs="Times New Roman"/>
          <w:sz w:val="24"/>
          <w:szCs w:val="24"/>
        </w:rPr>
        <w:t xml:space="preserve">OI </w:t>
      </w:r>
      <w:r w:rsidRPr="00535B02">
        <w:rPr>
          <w:rFonts w:ascii="Times New Roman" w:hAnsi="Times New Roman"/>
          <w:sz w:val="24"/>
          <w:szCs w:val="24"/>
          <w:lang w:val="en-GB"/>
        </w:rPr>
        <w:t xml:space="preserve">intermediaries as </w:t>
      </w:r>
      <w:r>
        <w:rPr>
          <w:rFonts w:ascii="Times New Roman" w:hAnsi="Times New Roman"/>
          <w:sz w:val="24"/>
          <w:szCs w:val="24"/>
          <w:lang w:val="en-GB"/>
        </w:rPr>
        <w:t xml:space="preserve">professional service </w:t>
      </w:r>
      <w:r w:rsidRPr="00535B02">
        <w:rPr>
          <w:rFonts w:ascii="Times New Roman" w:hAnsi="Times New Roman"/>
          <w:sz w:val="24"/>
          <w:szCs w:val="24"/>
          <w:lang w:val="en-GB"/>
        </w:rPr>
        <w:t>providers develop and deploy to provide their service</w:t>
      </w:r>
      <w:r>
        <w:rPr>
          <w:rFonts w:ascii="Times New Roman" w:hAnsi="Times New Roman"/>
          <w:sz w:val="24"/>
          <w:szCs w:val="24"/>
          <w:lang w:val="en-GB"/>
        </w:rPr>
        <w:t xml:space="preserve">, and how they do this. </w:t>
      </w:r>
      <w:r w:rsidRPr="00433415">
        <w:rPr>
          <w:rFonts w:ascii="Times New Roman" w:hAnsi="Times New Roman" w:cs="Times New Roman"/>
          <w:sz w:val="24"/>
          <w:szCs w:val="24"/>
          <w:lang w:val="en-GB"/>
        </w:rPr>
        <w:t xml:space="preserve">Future studies can investigate the </w:t>
      </w:r>
      <w:r w:rsidRPr="00433415">
        <w:rPr>
          <w:rFonts w:ascii="Times New Roman" w:hAnsi="Times New Roman" w:cs="Times New Roman"/>
          <w:sz w:val="24"/>
          <w:szCs w:val="24"/>
        </w:rPr>
        <w:t xml:space="preserve">‘open service innovation capabilities’, </w:t>
      </w:r>
      <w:r>
        <w:rPr>
          <w:rFonts w:ascii="Times New Roman" w:hAnsi="Times New Roman" w:cs="Times New Roman"/>
          <w:sz w:val="24"/>
          <w:szCs w:val="24"/>
        </w:rPr>
        <w:t>focusing</w:t>
      </w:r>
      <w:r w:rsidRPr="00433415">
        <w:rPr>
          <w:rFonts w:ascii="Times New Roman" w:hAnsi="Times New Roman" w:cs="Times New Roman"/>
          <w:sz w:val="24"/>
          <w:szCs w:val="24"/>
        </w:rPr>
        <w:t xml:space="preserve"> on the capabilities by client</w:t>
      </w:r>
      <w:r>
        <w:rPr>
          <w:rFonts w:ascii="Times New Roman" w:hAnsi="Times New Roman" w:cs="Times New Roman"/>
          <w:sz w:val="24"/>
          <w:szCs w:val="24"/>
        </w:rPr>
        <w:t>s</w:t>
      </w:r>
      <w:r w:rsidRPr="00433415">
        <w:rPr>
          <w:rFonts w:ascii="Times New Roman" w:hAnsi="Times New Roman" w:cs="Times New Roman"/>
          <w:sz w:val="24"/>
          <w:szCs w:val="24"/>
        </w:rPr>
        <w:t xml:space="preserve"> as opposed to the intermediary. </w:t>
      </w:r>
      <w:r>
        <w:rPr>
          <w:rFonts w:ascii="Times New Roman" w:hAnsi="Times New Roman" w:cs="Times New Roman"/>
          <w:sz w:val="24"/>
          <w:szCs w:val="24"/>
        </w:rPr>
        <w:t xml:space="preserve">Finally, as discussed earlier, this study finds that CCs share commonalities with dynamic capabilities in that they shape lower-order marketing and technological capabilities. Albeit this is not the dominant characteristic of CCs, which lies in amplifying marketing and technological capabilities to improve the service provision of professional service firms, this is in contrast to some existing research that sees these two higher-order capabilities as distinct from each other (Wilden and </w:t>
      </w:r>
      <w:proofErr w:type="spellStart"/>
      <w:r>
        <w:rPr>
          <w:rFonts w:ascii="Times New Roman" w:hAnsi="Times New Roman" w:cs="Times New Roman"/>
          <w:sz w:val="24"/>
          <w:szCs w:val="24"/>
        </w:rPr>
        <w:t>Gudergan</w:t>
      </w:r>
      <w:proofErr w:type="spellEnd"/>
      <w:r>
        <w:rPr>
          <w:rFonts w:ascii="Times New Roman" w:hAnsi="Times New Roman" w:cs="Times New Roman"/>
          <w:sz w:val="24"/>
          <w:szCs w:val="24"/>
        </w:rPr>
        <w:t xml:space="preserve">, 2017). Thus, future research is needed to more closely investigate the </w:t>
      </w:r>
      <w:r>
        <w:rPr>
          <w:rFonts w:ascii="Times New Roman" w:hAnsi="Times New Roman" w:cs="Times New Roman"/>
          <w:sz w:val="24"/>
          <w:szCs w:val="24"/>
        </w:rPr>
        <w:lastRenderedPageBreak/>
        <w:t>intricacies of the nature and relationships between CCs and dynamic capabilities. In turn, additional research can further unpack the ostensive and performative elements of these capabilities (</w:t>
      </w:r>
      <w:proofErr w:type="spellStart"/>
      <w:r w:rsidRPr="003D7AE9">
        <w:rPr>
          <w:rFonts w:ascii="Times New Roman" w:hAnsi="Times New Roman" w:cs="Times New Roman"/>
          <w:sz w:val="24"/>
          <w:szCs w:val="24"/>
        </w:rPr>
        <w:t>Biesenthal</w:t>
      </w:r>
      <w:proofErr w:type="spellEnd"/>
      <w:r w:rsidRPr="003D7AE9">
        <w:rPr>
          <w:rFonts w:ascii="Times New Roman" w:hAnsi="Times New Roman" w:cs="Times New Roman"/>
          <w:sz w:val="24"/>
          <w:szCs w:val="24"/>
        </w:rPr>
        <w:t xml:space="preserve"> et al., 2018) and account for </w:t>
      </w:r>
      <w:r w:rsidRPr="003D7AE9">
        <w:rPr>
          <w:rFonts w:ascii="Times New Roman" w:hAnsi="Times New Roman" w:cs="Times New Roman"/>
          <w:sz w:val="24"/>
          <w:szCs w:val="24"/>
          <w:lang w:val="en-AU"/>
        </w:rPr>
        <w:t>the intertwined involvement of top and middle managers in using these capabilities (Peters et al., 2018) to better explain how intermediaries can assist service firms in the open service innovation efforts. Finally, as professional service firms differ in their capability portfolio (Wilden et al., 2018), further clarifying capability configurations and their impacts (</w:t>
      </w:r>
      <w:proofErr w:type="spellStart"/>
      <w:r w:rsidRPr="003D7AE9">
        <w:rPr>
          <w:rFonts w:ascii="Times New Roman" w:hAnsi="Times New Roman" w:cs="Times New Roman"/>
          <w:sz w:val="24"/>
          <w:szCs w:val="24"/>
          <w:lang w:val="en-AU"/>
        </w:rPr>
        <w:t>Gelhard</w:t>
      </w:r>
      <w:proofErr w:type="spellEnd"/>
      <w:r w:rsidRPr="003D7AE9">
        <w:rPr>
          <w:rFonts w:ascii="Times New Roman" w:hAnsi="Times New Roman" w:cs="Times New Roman"/>
          <w:sz w:val="24"/>
          <w:szCs w:val="24"/>
          <w:lang w:val="en-AU"/>
        </w:rPr>
        <w:t xml:space="preserve"> et al., 2016; Wilden et al., 2016) can assist in substantiating how different types of intermediaries affect their client’s service innovation endeavours.</w:t>
      </w:r>
      <w:r>
        <w:rPr>
          <w:rFonts w:ascii="Times New Roman" w:hAnsi="Times New Roman" w:cs="Times New Roman"/>
          <w:b/>
          <w:sz w:val="20"/>
          <w:szCs w:val="20"/>
        </w:rPr>
        <w:t xml:space="preserve"> </w:t>
      </w:r>
      <w:r>
        <w:rPr>
          <w:rFonts w:ascii="Times New Roman" w:hAnsi="Times New Roman" w:cs="Times New Roman"/>
          <w:b/>
          <w:sz w:val="20"/>
          <w:szCs w:val="20"/>
        </w:rPr>
        <w:br w:type="page"/>
      </w:r>
    </w:p>
    <w:p w:rsidR="00726024" w:rsidRDefault="00726024" w:rsidP="002A7898">
      <w:pPr>
        <w:spacing w:after="120" w:line="480" w:lineRule="auto"/>
        <w:rPr>
          <w:rFonts w:ascii="Times" w:hAnsi="Times" w:cs="Times New Roman"/>
          <w:b/>
          <w:sz w:val="20"/>
          <w:szCs w:val="20"/>
        </w:rPr>
      </w:pPr>
      <w:r w:rsidRPr="0072753C">
        <w:rPr>
          <w:rFonts w:ascii="Times New Roman" w:hAnsi="Times New Roman" w:cs="Times New Roman"/>
          <w:b/>
          <w:sz w:val="20"/>
          <w:szCs w:val="20"/>
        </w:rPr>
        <w:lastRenderedPageBreak/>
        <w:t xml:space="preserve">Figure </w:t>
      </w:r>
      <w:r>
        <w:rPr>
          <w:rFonts w:ascii="Times New Roman" w:hAnsi="Times New Roman" w:cs="Times New Roman"/>
          <w:b/>
          <w:sz w:val="20"/>
          <w:szCs w:val="20"/>
        </w:rPr>
        <w:t>1</w:t>
      </w:r>
      <w:r w:rsidRPr="0072753C">
        <w:rPr>
          <w:rFonts w:ascii="Times New Roman" w:hAnsi="Times New Roman" w:cs="Times New Roman"/>
          <w:b/>
          <w:sz w:val="20"/>
          <w:szCs w:val="20"/>
        </w:rPr>
        <w:t xml:space="preserve">: </w:t>
      </w:r>
      <w:r w:rsidRPr="0072753C">
        <w:rPr>
          <w:rFonts w:ascii="Times" w:hAnsi="Times" w:cs="Times New Roman"/>
          <w:b/>
          <w:sz w:val="20"/>
          <w:szCs w:val="20"/>
        </w:rPr>
        <w:t xml:space="preserve">Conceptual </w:t>
      </w:r>
      <w:r>
        <w:rPr>
          <w:rFonts w:ascii="Times" w:hAnsi="Times" w:cs="Times New Roman"/>
          <w:b/>
          <w:sz w:val="20"/>
          <w:szCs w:val="20"/>
        </w:rPr>
        <w:t xml:space="preserve">framework - </w:t>
      </w:r>
      <w:r w:rsidRPr="0072753C">
        <w:rPr>
          <w:rFonts w:ascii="Times" w:hAnsi="Times" w:cs="Times New Roman"/>
          <w:b/>
          <w:sz w:val="20"/>
          <w:szCs w:val="20"/>
        </w:rPr>
        <w:t xml:space="preserve">Intermediary capability-portfolio </w:t>
      </w:r>
      <w:r>
        <w:rPr>
          <w:rFonts w:ascii="Times" w:hAnsi="Times" w:cs="Times New Roman"/>
          <w:b/>
          <w:sz w:val="20"/>
          <w:szCs w:val="20"/>
        </w:rPr>
        <w:t>for client engagement for open service innovation</w:t>
      </w:r>
    </w:p>
    <w:p w:rsidR="00726024" w:rsidRPr="00641C0C" w:rsidRDefault="00726024" w:rsidP="00641C0C">
      <w:pPr>
        <w:spacing w:after="120" w:line="480" w:lineRule="auto"/>
        <w:jc w:val="both"/>
        <w:rPr>
          <w:rFonts w:ascii="Times" w:hAnsi="Times" w:cs="Times New Roman"/>
          <w:b/>
          <w:sz w:val="20"/>
          <w:szCs w:val="20"/>
        </w:rPr>
        <w:sectPr w:rsidR="00726024" w:rsidRPr="00641C0C" w:rsidSect="00A42FB1">
          <w:footerReference w:type="default" r:id="rId11"/>
          <w:pgSz w:w="12240" w:h="15840"/>
          <w:pgMar w:top="1440" w:right="1440" w:bottom="1440" w:left="1440" w:header="720" w:footer="720" w:gutter="0"/>
          <w:pgNumType w:start="1"/>
          <w:cols w:space="720"/>
          <w:docGrid w:linePitch="360"/>
        </w:sectPr>
      </w:pPr>
      <w:r w:rsidRPr="00C30A7E">
        <w:rPr>
          <w:noProof/>
        </w:rPr>
        <w:drawing>
          <wp:inline distT="0" distB="0" distL="0" distR="0" wp14:anchorId="4E9470E4" wp14:editId="5A158752">
            <wp:extent cx="6191250" cy="4679818"/>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6191250" cy="4679818"/>
                    </a:xfrm>
                    <a:prstGeom prst="rect">
                      <a:avLst/>
                    </a:prstGeom>
                  </pic:spPr>
                </pic:pic>
              </a:graphicData>
            </a:graphic>
          </wp:inline>
        </w:drawing>
      </w:r>
    </w:p>
    <w:p w:rsidR="00726024" w:rsidRPr="00FE395F" w:rsidRDefault="00726024" w:rsidP="00EE23BC">
      <w:pPr>
        <w:rPr>
          <w:rFonts w:ascii="Times New Roman" w:hAnsi="Times New Roman" w:cs="Times New Roman"/>
          <w:b/>
          <w:sz w:val="20"/>
          <w:szCs w:val="20"/>
        </w:rPr>
      </w:pPr>
      <w:r w:rsidRPr="00FE395F">
        <w:rPr>
          <w:rFonts w:ascii="Times New Roman" w:hAnsi="Times New Roman" w:cs="Times New Roman"/>
          <w:b/>
          <w:sz w:val="20"/>
          <w:szCs w:val="20"/>
        </w:rPr>
        <w:lastRenderedPageBreak/>
        <w:t xml:space="preserve">Table 1: Data inventory table </w:t>
      </w:r>
    </w:p>
    <w:bookmarkStart w:id="3" w:name="_MON_1577666373"/>
    <w:bookmarkEnd w:id="3"/>
    <w:p w:rsidR="00726024" w:rsidRDefault="00FD093B" w:rsidP="000B3B83">
      <w:pPr>
        <w:rPr>
          <w:rFonts w:ascii="Times New Roman" w:hAnsi="Times New Roman"/>
          <w:b/>
          <w:sz w:val="16"/>
          <w:szCs w:val="16"/>
        </w:rPr>
      </w:pPr>
      <w:r w:rsidRPr="001B7485">
        <w:rPr>
          <w:rFonts w:ascii="Times New Roman" w:hAnsi="Times New Roman"/>
          <w:b/>
          <w:noProof/>
          <w:sz w:val="16"/>
          <w:szCs w:val="16"/>
        </w:rPr>
        <w:object w:dxaOrig="20913" w:dyaOrig="9575" w14:anchorId="6DEE9C2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909.95pt;height:376.1pt;mso-width-percent:0;mso-height-percent:0;mso-width-percent:0;mso-height-percent:0" o:ole="">
            <v:imagedata r:id="rId13" o:title=""/>
          </v:shape>
          <o:OLEObject Type="Embed" ProgID="Excel.Sheet.8" ShapeID="_x0000_i1026" DrawAspect="Content" ObjectID="_1590732460" r:id="rId14"/>
        </w:object>
      </w:r>
    </w:p>
    <w:p w:rsidR="00726024" w:rsidRDefault="00726024" w:rsidP="00EE23BC">
      <w:pPr>
        <w:rPr>
          <w:rFonts w:ascii="Times New Roman" w:hAnsi="Times New Roman"/>
          <w:b/>
          <w:sz w:val="16"/>
          <w:szCs w:val="16"/>
        </w:rPr>
        <w:sectPr w:rsidR="00726024" w:rsidSect="004A3D12">
          <w:footerReference w:type="even" r:id="rId15"/>
          <w:footerReference w:type="default" r:id="rId16"/>
          <w:pgSz w:w="15840" w:h="12240" w:orient="landscape"/>
          <w:pgMar w:top="1440" w:right="1440" w:bottom="1440" w:left="1440" w:header="720" w:footer="720" w:gutter="0"/>
          <w:cols w:space="720"/>
          <w:docGrid w:linePitch="360"/>
        </w:sectPr>
      </w:pPr>
    </w:p>
    <w:p w:rsidR="00726024" w:rsidRDefault="00726024" w:rsidP="00451F1A">
      <w:pPr>
        <w:spacing w:line="240" w:lineRule="auto"/>
        <w:rPr>
          <w:rFonts w:ascii="Times New Roman" w:hAnsi="Times New Roman" w:cs="Times New Roman"/>
          <w:b/>
          <w:sz w:val="20"/>
          <w:szCs w:val="20"/>
        </w:rPr>
      </w:pPr>
      <w:r>
        <w:rPr>
          <w:rFonts w:ascii="Times New Roman" w:hAnsi="Times New Roman" w:cs="Times New Roman"/>
          <w:b/>
          <w:sz w:val="20"/>
          <w:szCs w:val="20"/>
        </w:rPr>
        <w:lastRenderedPageBreak/>
        <w:t xml:space="preserve">Table 2: </w:t>
      </w:r>
      <w:r w:rsidRPr="007E25CB">
        <w:rPr>
          <w:rFonts w:ascii="Times New Roman" w:hAnsi="Times New Roman" w:cs="Times New Roman"/>
          <w:b/>
          <w:sz w:val="20"/>
          <w:szCs w:val="20"/>
        </w:rPr>
        <w:t>Clients’ internal</w:t>
      </w:r>
      <w:r>
        <w:rPr>
          <w:rFonts w:ascii="Times New Roman" w:hAnsi="Times New Roman" w:cs="Times New Roman"/>
          <w:b/>
          <w:sz w:val="20"/>
          <w:szCs w:val="20"/>
        </w:rPr>
        <w:t xml:space="preserve"> barriers to open service innovation</w:t>
      </w:r>
    </w:p>
    <w:tbl>
      <w:tblPr>
        <w:tblW w:w="13072" w:type="dxa"/>
        <w:tblInd w:w="108" w:type="dxa"/>
        <w:tblLayout w:type="fixed"/>
        <w:tblLook w:val="04A0" w:firstRow="1" w:lastRow="0" w:firstColumn="1" w:lastColumn="0" w:noHBand="0" w:noVBand="1"/>
      </w:tblPr>
      <w:tblGrid>
        <w:gridCol w:w="1276"/>
        <w:gridCol w:w="1418"/>
        <w:gridCol w:w="708"/>
        <w:gridCol w:w="567"/>
        <w:gridCol w:w="9103"/>
      </w:tblGrid>
      <w:tr w:rsidR="00726024" w:rsidRPr="00E26CD6" w:rsidTr="003B406E">
        <w:trPr>
          <w:trHeight w:val="340"/>
        </w:trPr>
        <w:tc>
          <w:tcPr>
            <w:tcW w:w="1276" w:type="dxa"/>
            <w:tcBorders>
              <w:top w:val="single" w:sz="8" w:space="0" w:color="auto"/>
              <w:left w:val="nil"/>
              <w:bottom w:val="single" w:sz="8" w:space="0" w:color="auto"/>
              <w:right w:val="nil"/>
            </w:tcBorders>
            <w:shd w:val="clear" w:color="000000" w:fill="FFFFFF"/>
            <w:noWrap/>
            <w:hideMark/>
          </w:tcPr>
          <w:p w:rsidR="00726024" w:rsidRPr="00E26CD6" w:rsidRDefault="00726024" w:rsidP="0044346C">
            <w:pPr>
              <w:spacing w:after="0" w:line="240" w:lineRule="auto"/>
              <w:jc w:val="center"/>
              <w:rPr>
                <w:rFonts w:ascii="Times New Roman" w:eastAsia="Times New Roman" w:hAnsi="Times New Roman" w:cs="Times New Roman"/>
                <w:b/>
                <w:bCs/>
                <w:color w:val="000000"/>
                <w:sz w:val="19"/>
                <w:szCs w:val="19"/>
                <w:lang w:val="en-GB" w:eastAsia="en-GB"/>
              </w:rPr>
            </w:pPr>
            <w:r>
              <w:rPr>
                <w:rFonts w:ascii="Times New Roman" w:eastAsia="Times New Roman" w:hAnsi="Times New Roman" w:cs="Times New Roman"/>
                <w:b/>
                <w:bCs/>
                <w:color w:val="000000"/>
                <w:sz w:val="19"/>
                <w:szCs w:val="19"/>
                <w:lang w:val="en-GB" w:eastAsia="en-GB"/>
              </w:rPr>
              <w:t>B</w:t>
            </w:r>
            <w:r w:rsidRPr="00A766B6">
              <w:rPr>
                <w:rFonts w:ascii="Times New Roman" w:eastAsia="Times New Roman" w:hAnsi="Times New Roman" w:cs="Times New Roman"/>
                <w:b/>
                <w:bCs/>
                <w:color w:val="000000"/>
                <w:sz w:val="19"/>
                <w:szCs w:val="19"/>
                <w:lang w:val="en-GB" w:eastAsia="en-GB"/>
              </w:rPr>
              <w:t>ar</w:t>
            </w:r>
            <w:r w:rsidRPr="00E26CD6">
              <w:rPr>
                <w:rFonts w:ascii="Times New Roman" w:eastAsia="Times New Roman" w:hAnsi="Times New Roman" w:cs="Times New Roman"/>
                <w:b/>
                <w:bCs/>
                <w:color w:val="000000"/>
                <w:sz w:val="19"/>
                <w:szCs w:val="19"/>
                <w:lang w:val="en-GB" w:eastAsia="en-GB"/>
              </w:rPr>
              <w:t>rier</w:t>
            </w:r>
          </w:p>
        </w:tc>
        <w:tc>
          <w:tcPr>
            <w:tcW w:w="1418" w:type="dxa"/>
            <w:tcBorders>
              <w:top w:val="single" w:sz="8" w:space="0" w:color="auto"/>
              <w:left w:val="dotted" w:sz="4" w:space="0" w:color="auto"/>
              <w:bottom w:val="single" w:sz="4" w:space="0" w:color="auto"/>
              <w:right w:val="nil"/>
            </w:tcBorders>
            <w:shd w:val="clear" w:color="000000" w:fill="FFFFFF"/>
            <w:noWrap/>
            <w:hideMark/>
          </w:tcPr>
          <w:p w:rsidR="00726024" w:rsidRPr="00E26CD6" w:rsidRDefault="00726024" w:rsidP="0044346C">
            <w:pPr>
              <w:spacing w:after="0" w:line="240" w:lineRule="auto"/>
              <w:jc w:val="center"/>
              <w:rPr>
                <w:rFonts w:ascii="Times New Roman" w:eastAsia="Times New Roman" w:hAnsi="Times New Roman" w:cs="Times New Roman"/>
                <w:b/>
                <w:i/>
                <w:iCs/>
                <w:color w:val="000000"/>
                <w:sz w:val="19"/>
                <w:szCs w:val="19"/>
                <w:lang w:val="en-GB" w:eastAsia="en-GB"/>
              </w:rPr>
            </w:pPr>
            <w:r>
              <w:rPr>
                <w:rFonts w:ascii="Times New Roman" w:eastAsia="Times New Roman" w:hAnsi="Times New Roman" w:cs="Times New Roman"/>
                <w:b/>
                <w:i/>
                <w:iCs/>
                <w:color w:val="000000"/>
                <w:sz w:val="19"/>
                <w:szCs w:val="19"/>
                <w:lang w:val="en-GB" w:eastAsia="en-GB"/>
              </w:rPr>
              <w:t xml:space="preserve">Key </w:t>
            </w:r>
            <w:r w:rsidRPr="00E26CD6">
              <w:rPr>
                <w:rFonts w:ascii="Times New Roman" w:eastAsia="Times New Roman" w:hAnsi="Times New Roman" w:cs="Times New Roman"/>
                <w:b/>
                <w:i/>
                <w:iCs/>
                <w:color w:val="000000"/>
                <w:sz w:val="19"/>
                <w:szCs w:val="19"/>
                <w:lang w:val="en-GB" w:eastAsia="en-GB"/>
              </w:rPr>
              <w:t>Concept</w:t>
            </w:r>
            <w:r>
              <w:rPr>
                <w:rFonts w:ascii="Times New Roman" w:eastAsia="Times New Roman" w:hAnsi="Times New Roman" w:cs="Times New Roman"/>
                <w:b/>
                <w:i/>
                <w:iCs/>
                <w:color w:val="000000"/>
                <w:sz w:val="19"/>
                <w:szCs w:val="19"/>
                <w:lang w:val="en-GB" w:eastAsia="en-GB"/>
              </w:rPr>
              <w:t>s</w:t>
            </w:r>
          </w:p>
        </w:tc>
        <w:tc>
          <w:tcPr>
            <w:tcW w:w="708" w:type="dxa"/>
            <w:tcBorders>
              <w:top w:val="single" w:sz="8" w:space="0" w:color="auto"/>
              <w:left w:val="nil"/>
              <w:bottom w:val="single" w:sz="4" w:space="0" w:color="auto"/>
              <w:right w:val="nil"/>
            </w:tcBorders>
            <w:shd w:val="clear" w:color="000000" w:fill="FFFFFF"/>
            <w:noWrap/>
            <w:hideMark/>
          </w:tcPr>
          <w:p w:rsidR="00726024" w:rsidRPr="00E26CD6" w:rsidRDefault="00726024" w:rsidP="0044346C">
            <w:pPr>
              <w:spacing w:after="0" w:line="240" w:lineRule="auto"/>
              <w:jc w:val="center"/>
              <w:rPr>
                <w:rFonts w:ascii="Times New Roman" w:eastAsia="Times New Roman" w:hAnsi="Times New Roman" w:cs="Times New Roman"/>
                <w:b/>
                <w:i/>
                <w:iCs/>
                <w:color w:val="000000"/>
                <w:sz w:val="19"/>
                <w:szCs w:val="19"/>
                <w:lang w:val="en-GB" w:eastAsia="en-GB"/>
              </w:rPr>
            </w:pPr>
            <w:r w:rsidRPr="00A766B6">
              <w:rPr>
                <w:rFonts w:ascii="Times New Roman" w:eastAsia="Times New Roman" w:hAnsi="Times New Roman" w:cs="Times New Roman"/>
                <w:b/>
                <w:i/>
                <w:iCs/>
                <w:color w:val="000000"/>
                <w:sz w:val="19"/>
                <w:szCs w:val="19"/>
                <w:lang w:val="en-GB" w:eastAsia="en-GB"/>
              </w:rPr>
              <w:t>Freq.</w:t>
            </w:r>
          </w:p>
        </w:tc>
        <w:tc>
          <w:tcPr>
            <w:tcW w:w="567" w:type="dxa"/>
            <w:tcBorders>
              <w:top w:val="single" w:sz="8" w:space="0" w:color="auto"/>
              <w:left w:val="nil"/>
              <w:bottom w:val="single" w:sz="4" w:space="0" w:color="auto"/>
              <w:right w:val="dotted" w:sz="4" w:space="0" w:color="auto"/>
            </w:tcBorders>
            <w:shd w:val="clear" w:color="000000" w:fill="FFFFFF"/>
            <w:noWrap/>
            <w:hideMark/>
          </w:tcPr>
          <w:p w:rsidR="00726024" w:rsidRPr="00E26CD6" w:rsidRDefault="00726024" w:rsidP="0044346C">
            <w:pPr>
              <w:spacing w:after="0" w:line="240" w:lineRule="auto"/>
              <w:jc w:val="center"/>
              <w:rPr>
                <w:rFonts w:ascii="Times New Roman" w:eastAsia="Times New Roman" w:hAnsi="Times New Roman" w:cs="Times New Roman"/>
                <w:b/>
                <w:i/>
                <w:iCs/>
                <w:color w:val="000000"/>
                <w:sz w:val="19"/>
                <w:szCs w:val="19"/>
                <w:lang w:val="en-GB" w:eastAsia="en-GB"/>
              </w:rPr>
            </w:pPr>
            <w:r w:rsidRPr="00A766B6">
              <w:rPr>
                <w:rFonts w:ascii="Times New Roman" w:eastAsia="Times New Roman" w:hAnsi="Times New Roman" w:cs="Times New Roman"/>
                <w:b/>
                <w:i/>
                <w:iCs/>
                <w:color w:val="000000"/>
                <w:sz w:val="19"/>
                <w:szCs w:val="19"/>
                <w:lang w:val="en-GB" w:eastAsia="en-GB"/>
              </w:rPr>
              <w:t>Rel.</w:t>
            </w:r>
          </w:p>
        </w:tc>
        <w:tc>
          <w:tcPr>
            <w:tcW w:w="9103" w:type="dxa"/>
            <w:tcBorders>
              <w:top w:val="single" w:sz="8" w:space="0" w:color="auto"/>
              <w:left w:val="nil"/>
              <w:bottom w:val="single" w:sz="4" w:space="0" w:color="auto"/>
              <w:right w:val="nil"/>
            </w:tcBorders>
            <w:shd w:val="clear" w:color="000000" w:fill="FFFFFF"/>
            <w:hideMark/>
          </w:tcPr>
          <w:p w:rsidR="00726024" w:rsidRPr="00E26CD6" w:rsidRDefault="00726024" w:rsidP="0044346C">
            <w:pPr>
              <w:spacing w:after="0" w:line="240" w:lineRule="auto"/>
              <w:jc w:val="center"/>
              <w:rPr>
                <w:rFonts w:ascii="Times New Roman" w:eastAsia="Times New Roman" w:hAnsi="Times New Roman" w:cs="Times New Roman"/>
                <w:b/>
                <w:bCs/>
                <w:color w:val="000000"/>
                <w:sz w:val="19"/>
                <w:szCs w:val="19"/>
                <w:lang w:val="en-GB" w:eastAsia="en-GB"/>
              </w:rPr>
            </w:pPr>
            <w:r w:rsidRPr="00E26CD6">
              <w:rPr>
                <w:rFonts w:ascii="Times New Roman" w:eastAsia="Times New Roman" w:hAnsi="Times New Roman" w:cs="Times New Roman"/>
                <w:b/>
                <w:bCs/>
                <w:color w:val="000000"/>
                <w:sz w:val="19"/>
                <w:szCs w:val="19"/>
                <w:lang w:val="en-GB" w:eastAsia="en-GB"/>
              </w:rPr>
              <w:t>Example quotes</w:t>
            </w:r>
          </w:p>
        </w:tc>
      </w:tr>
      <w:tr w:rsidR="00726024" w:rsidRPr="00E26CD6" w:rsidTr="003B406E">
        <w:trPr>
          <w:trHeight w:val="232"/>
        </w:trPr>
        <w:tc>
          <w:tcPr>
            <w:tcW w:w="3969" w:type="dxa"/>
            <w:gridSpan w:val="4"/>
            <w:tcBorders>
              <w:top w:val="single" w:sz="8" w:space="0" w:color="auto"/>
              <w:left w:val="nil"/>
              <w:bottom w:val="nil"/>
              <w:right w:val="dotted" w:sz="4" w:space="0" w:color="auto"/>
            </w:tcBorders>
            <w:shd w:val="clear" w:color="000000" w:fill="FFFFFF"/>
            <w:noWrap/>
            <w:hideMark/>
          </w:tcPr>
          <w:p w:rsidR="00726024" w:rsidRPr="00E26CD6" w:rsidRDefault="00726024" w:rsidP="0044346C">
            <w:pPr>
              <w:spacing w:after="0" w:line="240" w:lineRule="auto"/>
              <w:rPr>
                <w:rFonts w:ascii="Times New Roman" w:eastAsia="Times New Roman" w:hAnsi="Times New Roman" w:cs="Times New Roman"/>
                <w:b/>
                <w:bCs/>
                <w:i/>
                <w:iCs/>
                <w:color w:val="000000"/>
                <w:sz w:val="19"/>
                <w:szCs w:val="19"/>
                <w:lang w:val="en-GB" w:eastAsia="en-GB"/>
              </w:rPr>
            </w:pPr>
            <w:r w:rsidRPr="00E26CD6">
              <w:rPr>
                <w:rFonts w:ascii="Times New Roman" w:eastAsia="Times New Roman" w:hAnsi="Times New Roman" w:cs="Times New Roman"/>
                <w:b/>
                <w:bCs/>
                <w:i/>
                <w:iCs/>
                <w:color w:val="000000"/>
                <w:sz w:val="19"/>
                <w:szCs w:val="19"/>
                <w:lang w:val="en-GB" w:eastAsia="en-GB"/>
              </w:rPr>
              <w:t xml:space="preserve">Organizational barriers </w:t>
            </w:r>
          </w:p>
        </w:tc>
        <w:tc>
          <w:tcPr>
            <w:tcW w:w="9103" w:type="dxa"/>
            <w:tcBorders>
              <w:top w:val="nil"/>
              <w:left w:val="nil"/>
              <w:bottom w:val="nil"/>
              <w:right w:val="nil"/>
            </w:tcBorders>
            <w:shd w:val="clear" w:color="000000" w:fill="FFFFFF"/>
            <w:noWrap/>
            <w:hideMark/>
          </w:tcPr>
          <w:p w:rsidR="00726024" w:rsidRPr="00E26CD6" w:rsidRDefault="00726024" w:rsidP="0044346C">
            <w:pPr>
              <w:spacing w:after="0" w:line="240" w:lineRule="auto"/>
              <w:jc w:val="center"/>
              <w:rPr>
                <w:rFonts w:ascii="Times New Roman" w:eastAsia="Times New Roman" w:hAnsi="Times New Roman" w:cs="Times New Roman"/>
                <w:i/>
                <w:iCs/>
                <w:color w:val="000000"/>
                <w:sz w:val="19"/>
                <w:szCs w:val="19"/>
                <w:lang w:val="en-GB" w:eastAsia="en-GB"/>
              </w:rPr>
            </w:pPr>
            <w:r w:rsidRPr="00E26CD6">
              <w:rPr>
                <w:rFonts w:ascii="Times New Roman" w:eastAsia="Times New Roman" w:hAnsi="Times New Roman" w:cs="Times New Roman"/>
                <w:i/>
                <w:iCs/>
                <w:color w:val="000000"/>
                <w:sz w:val="19"/>
                <w:szCs w:val="19"/>
                <w:lang w:val="en-GB" w:eastAsia="en-GB"/>
              </w:rPr>
              <w:t xml:space="preserve">Source: Client interviews, </w:t>
            </w:r>
            <w:r w:rsidRPr="00A766B6">
              <w:rPr>
                <w:rFonts w:ascii="Times New Roman" w:eastAsia="Times New Roman" w:hAnsi="Times New Roman" w:cs="Times New Roman"/>
                <w:i/>
                <w:iCs/>
                <w:color w:val="000000"/>
                <w:sz w:val="19"/>
                <w:szCs w:val="19"/>
                <w:lang w:val="en-GB" w:eastAsia="en-GB"/>
              </w:rPr>
              <w:t>intermediary</w:t>
            </w:r>
            <w:r w:rsidRPr="00E26CD6">
              <w:rPr>
                <w:rFonts w:ascii="Times New Roman" w:eastAsia="Times New Roman" w:hAnsi="Times New Roman" w:cs="Times New Roman"/>
                <w:i/>
                <w:iCs/>
                <w:color w:val="000000"/>
                <w:sz w:val="19"/>
                <w:szCs w:val="19"/>
                <w:lang w:val="en-GB" w:eastAsia="en-GB"/>
              </w:rPr>
              <w:t xml:space="preserve"> interviews, intermediary email</w:t>
            </w:r>
          </w:p>
        </w:tc>
      </w:tr>
      <w:tr w:rsidR="00726024" w:rsidRPr="00E26CD6" w:rsidTr="003B406E">
        <w:trPr>
          <w:trHeight w:val="1608"/>
        </w:trPr>
        <w:tc>
          <w:tcPr>
            <w:tcW w:w="1276" w:type="dxa"/>
            <w:tcBorders>
              <w:top w:val="nil"/>
              <w:left w:val="nil"/>
              <w:bottom w:val="nil"/>
              <w:right w:val="nil"/>
            </w:tcBorders>
            <w:shd w:val="clear" w:color="000000" w:fill="FFFFFF"/>
            <w:noWrap/>
            <w:hideMark/>
          </w:tcPr>
          <w:p w:rsidR="00726024" w:rsidRPr="00E26CD6" w:rsidRDefault="00726024" w:rsidP="003B406E">
            <w:pPr>
              <w:spacing w:after="0" w:line="240" w:lineRule="auto"/>
              <w:rPr>
                <w:rFonts w:ascii="Times New Roman" w:eastAsia="Times New Roman" w:hAnsi="Times New Roman" w:cs="Times New Roman"/>
                <w:i/>
                <w:iCs/>
                <w:color w:val="000000"/>
                <w:sz w:val="19"/>
                <w:szCs w:val="19"/>
                <w:lang w:val="en-GB" w:eastAsia="en-GB"/>
              </w:rPr>
            </w:pPr>
            <w:r w:rsidRPr="00E26CD6">
              <w:rPr>
                <w:rFonts w:ascii="Times New Roman" w:eastAsia="Times New Roman" w:hAnsi="Times New Roman" w:cs="Times New Roman"/>
                <w:i/>
                <w:iCs/>
                <w:color w:val="000000"/>
                <w:sz w:val="19"/>
                <w:szCs w:val="19"/>
                <w:lang w:val="en-GB" w:eastAsia="en-GB"/>
              </w:rPr>
              <w:t>1</w:t>
            </w:r>
            <w:r>
              <w:rPr>
                <w:rFonts w:ascii="Times New Roman" w:eastAsia="Times New Roman" w:hAnsi="Times New Roman" w:cs="Times New Roman"/>
                <w:i/>
                <w:iCs/>
                <w:color w:val="000000"/>
                <w:sz w:val="19"/>
                <w:szCs w:val="19"/>
                <w:lang w:val="en-GB" w:eastAsia="en-GB"/>
              </w:rPr>
              <w:t xml:space="preserve"> </w:t>
            </w:r>
            <w:r w:rsidRPr="00E26CD6">
              <w:rPr>
                <w:rFonts w:ascii="Times New Roman" w:eastAsia="Times New Roman" w:hAnsi="Times New Roman" w:cs="Times New Roman"/>
                <w:i/>
                <w:iCs/>
                <w:color w:val="000000"/>
                <w:sz w:val="19"/>
                <w:szCs w:val="19"/>
                <w:lang w:val="en-GB" w:eastAsia="en-GB"/>
              </w:rPr>
              <w:t xml:space="preserve">Lack of buy-in from senior executives for </w:t>
            </w:r>
            <w:r>
              <w:rPr>
                <w:rFonts w:ascii="Times New Roman" w:eastAsia="Times New Roman" w:hAnsi="Times New Roman" w:cs="Times New Roman"/>
                <w:i/>
                <w:iCs/>
                <w:color w:val="000000"/>
                <w:sz w:val="19"/>
                <w:szCs w:val="19"/>
                <w:lang w:val="en-GB" w:eastAsia="en-GB"/>
              </w:rPr>
              <w:t>open service innovation</w:t>
            </w:r>
            <w:r w:rsidRPr="00E26CD6">
              <w:rPr>
                <w:rFonts w:ascii="Times New Roman" w:eastAsia="Times New Roman" w:hAnsi="Times New Roman" w:cs="Times New Roman"/>
                <w:i/>
                <w:iCs/>
                <w:color w:val="000000"/>
                <w:sz w:val="19"/>
                <w:szCs w:val="19"/>
                <w:lang w:val="en-GB" w:eastAsia="en-GB"/>
              </w:rPr>
              <w:t xml:space="preserve"> </w:t>
            </w:r>
          </w:p>
        </w:tc>
        <w:tc>
          <w:tcPr>
            <w:tcW w:w="1418" w:type="dxa"/>
            <w:tcBorders>
              <w:top w:val="nil"/>
              <w:left w:val="dotted" w:sz="4" w:space="0" w:color="auto"/>
              <w:bottom w:val="nil"/>
              <w:right w:val="nil"/>
            </w:tcBorders>
            <w:shd w:val="clear" w:color="000000" w:fill="FFFFFF"/>
            <w:hideMark/>
          </w:tcPr>
          <w:p w:rsidR="00726024" w:rsidRPr="00E26CD6" w:rsidRDefault="00726024" w:rsidP="0044346C">
            <w:pPr>
              <w:spacing w:after="0" w:line="240" w:lineRule="auto"/>
              <w:rPr>
                <w:rFonts w:ascii="Times New Roman" w:eastAsia="Times New Roman" w:hAnsi="Times New Roman" w:cs="Times New Roman"/>
                <w:color w:val="000000"/>
                <w:sz w:val="19"/>
                <w:szCs w:val="19"/>
                <w:lang w:val="en-GB" w:eastAsia="en-GB"/>
              </w:rPr>
            </w:pPr>
            <w:r w:rsidRPr="00E26CD6">
              <w:rPr>
                <w:rFonts w:ascii="Times New Roman" w:eastAsia="Times New Roman" w:hAnsi="Times New Roman" w:cs="Times New Roman"/>
                <w:color w:val="000000"/>
                <w:sz w:val="19"/>
                <w:szCs w:val="19"/>
                <w:lang w:val="en-GB" w:eastAsia="en-GB"/>
              </w:rPr>
              <w:t>challenges</w:t>
            </w:r>
            <w:r w:rsidRPr="00E26CD6">
              <w:rPr>
                <w:rFonts w:ascii="Times New Roman" w:eastAsia="Times New Roman" w:hAnsi="Times New Roman" w:cs="Times New Roman"/>
                <w:color w:val="000000"/>
                <w:sz w:val="19"/>
                <w:szCs w:val="19"/>
                <w:lang w:val="en-GB" w:eastAsia="en-GB"/>
              </w:rPr>
              <w:br/>
              <w:t>buy-in</w:t>
            </w:r>
            <w:r w:rsidRPr="00E26CD6">
              <w:rPr>
                <w:rFonts w:ascii="Times New Roman" w:eastAsia="Times New Roman" w:hAnsi="Times New Roman" w:cs="Times New Roman"/>
                <w:color w:val="000000"/>
                <w:sz w:val="19"/>
                <w:szCs w:val="19"/>
                <w:lang w:val="en-GB" w:eastAsia="en-GB"/>
              </w:rPr>
              <w:br/>
              <w:t>senior</w:t>
            </w:r>
            <w:r w:rsidRPr="00E26CD6">
              <w:rPr>
                <w:rFonts w:ascii="Times New Roman" w:eastAsia="Times New Roman" w:hAnsi="Times New Roman" w:cs="Times New Roman"/>
                <w:color w:val="000000"/>
                <w:sz w:val="19"/>
                <w:szCs w:val="19"/>
                <w:lang w:val="en-GB" w:eastAsia="en-GB"/>
              </w:rPr>
              <w:br/>
              <w:t xml:space="preserve">organizational </w:t>
            </w:r>
            <w:r w:rsidRPr="00E26CD6">
              <w:rPr>
                <w:rFonts w:ascii="Times New Roman" w:eastAsia="Times New Roman" w:hAnsi="Times New Roman" w:cs="Times New Roman"/>
                <w:color w:val="000000"/>
                <w:sz w:val="19"/>
                <w:szCs w:val="19"/>
                <w:lang w:val="en-GB" w:eastAsia="en-GB"/>
              </w:rPr>
              <w:br/>
              <w:t xml:space="preserve">risk </w:t>
            </w:r>
            <w:r w:rsidRPr="00E26CD6">
              <w:rPr>
                <w:rFonts w:ascii="Times New Roman" w:eastAsia="Times New Roman" w:hAnsi="Times New Roman" w:cs="Times New Roman"/>
                <w:color w:val="000000"/>
                <w:sz w:val="19"/>
                <w:szCs w:val="19"/>
                <w:lang w:val="en-GB" w:eastAsia="en-GB"/>
              </w:rPr>
              <w:br/>
              <w:t>understanding</w:t>
            </w:r>
            <w:r w:rsidRPr="00E26CD6">
              <w:rPr>
                <w:rFonts w:ascii="Times New Roman" w:eastAsia="Times New Roman" w:hAnsi="Times New Roman" w:cs="Times New Roman"/>
                <w:color w:val="000000"/>
                <w:sz w:val="19"/>
                <w:szCs w:val="19"/>
                <w:lang w:val="en-GB" w:eastAsia="en-GB"/>
              </w:rPr>
              <w:br/>
              <w:t xml:space="preserve">value </w:t>
            </w:r>
          </w:p>
        </w:tc>
        <w:tc>
          <w:tcPr>
            <w:tcW w:w="708" w:type="dxa"/>
            <w:tcBorders>
              <w:top w:val="nil"/>
              <w:left w:val="nil"/>
              <w:bottom w:val="nil"/>
              <w:right w:val="nil"/>
            </w:tcBorders>
            <w:shd w:val="clear" w:color="000000" w:fill="FFFFFF"/>
            <w:hideMark/>
          </w:tcPr>
          <w:p w:rsidR="00726024" w:rsidRPr="00E26CD6" w:rsidRDefault="00726024" w:rsidP="0044346C">
            <w:pPr>
              <w:spacing w:after="0" w:line="240" w:lineRule="auto"/>
              <w:jc w:val="center"/>
              <w:rPr>
                <w:rFonts w:ascii="Times New Roman" w:eastAsia="Times New Roman" w:hAnsi="Times New Roman" w:cs="Times New Roman"/>
                <w:color w:val="000000"/>
                <w:sz w:val="19"/>
                <w:szCs w:val="19"/>
                <w:lang w:val="en-GB" w:eastAsia="en-GB"/>
              </w:rPr>
            </w:pPr>
            <w:r w:rsidRPr="00E26CD6">
              <w:rPr>
                <w:rFonts w:ascii="Times New Roman" w:eastAsia="Times New Roman" w:hAnsi="Times New Roman" w:cs="Times New Roman"/>
                <w:color w:val="000000"/>
                <w:sz w:val="19"/>
                <w:szCs w:val="19"/>
                <w:lang w:val="en-GB" w:eastAsia="en-GB"/>
              </w:rPr>
              <w:t>20</w:t>
            </w:r>
            <w:r w:rsidRPr="00E26CD6">
              <w:rPr>
                <w:rFonts w:ascii="Times New Roman" w:eastAsia="Times New Roman" w:hAnsi="Times New Roman" w:cs="Times New Roman"/>
                <w:color w:val="000000"/>
                <w:sz w:val="19"/>
                <w:szCs w:val="19"/>
                <w:lang w:val="en-GB" w:eastAsia="en-GB"/>
              </w:rPr>
              <w:br/>
              <w:t>12</w:t>
            </w:r>
            <w:r w:rsidRPr="00E26CD6">
              <w:rPr>
                <w:rFonts w:ascii="Times New Roman" w:eastAsia="Times New Roman" w:hAnsi="Times New Roman" w:cs="Times New Roman"/>
                <w:color w:val="000000"/>
                <w:sz w:val="19"/>
                <w:szCs w:val="19"/>
                <w:lang w:val="en-GB" w:eastAsia="en-GB"/>
              </w:rPr>
              <w:br/>
              <w:t>16</w:t>
            </w:r>
            <w:r w:rsidRPr="00E26CD6">
              <w:rPr>
                <w:rFonts w:ascii="Times New Roman" w:eastAsia="Times New Roman" w:hAnsi="Times New Roman" w:cs="Times New Roman"/>
                <w:color w:val="000000"/>
                <w:sz w:val="19"/>
                <w:szCs w:val="19"/>
                <w:lang w:val="en-GB" w:eastAsia="en-GB"/>
              </w:rPr>
              <w:br/>
              <w:t>30</w:t>
            </w:r>
            <w:r w:rsidRPr="00E26CD6">
              <w:rPr>
                <w:rFonts w:ascii="Times New Roman" w:eastAsia="Times New Roman" w:hAnsi="Times New Roman" w:cs="Times New Roman"/>
                <w:color w:val="000000"/>
                <w:sz w:val="19"/>
                <w:szCs w:val="19"/>
                <w:lang w:val="en-GB" w:eastAsia="en-GB"/>
              </w:rPr>
              <w:br/>
              <w:t>9</w:t>
            </w:r>
            <w:r w:rsidRPr="00E26CD6">
              <w:rPr>
                <w:rFonts w:ascii="Times New Roman" w:eastAsia="Times New Roman" w:hAnsi="Times New Roman" w:cs="Times New Roman"/>
                <w:color w:val="000000"/>
                <w:sz w:val="19"/>
                <w:szCs w:val="19"/>
                <w:lang w:val="en-GB" w:eastAsia="en-GB"/>
              </w:rPr>
              <w:br/>
              <w:t>25</w:t>
            </w:r>
            <w:r w:rsidRPr="00E26CD6">
              <w:rPr>
                <w:rFonts w:ascii="Times New Roman" w:eastAsia="Times New Roman" w:hAnsi="Times New Roman" w:cs="Times New Roman"/>
                <w:color w:val="000000"/>
                <w:sz w:val="19"/>
                <w:szCs w:val="19"/>
                <w:lang w:val="en-GB" w:eastAsia="en-GB"/>
              </w:rPr>
              <w:br/>
              <w:t>23</w:t>
            </w:r>
          </w:p>
        </w:tc>
        <w:tc>
          <w:tcPr>
            <w:tcW w:w="567" w:type="dxa"/>
            <w:tcBorders>
              <w:top w:val="nil"/>
              <w:left w:val="nil"/>
              <w:bottom w:val="nil"/>
              <w:right w:val="dotted" w:sz="4" w:space="0" w:color="auto"/>
            </w:tcBorders>
            <w:shd w:val="clear" w:color="000000" w:fill="FFFFFF"/>
            <w:hideMark/>
          </w:tcPr>
          <w:p w:rsidR="00726024" w:rsidRPr="00E26CD6" w:rsidRDefault="00726024" w:rsidP="0044346C">
            <w:pPr>
              <w:spacing w:after="0" w:line="240" w:lineRule="auto"/>
              <w:jc w:val="center"/>
              <w:rPr>
                <w:rFonts w:ascii="Times New Roman" w:eastAsia="Times New Roman" w:hAnsi="Times New Roman" w:cs="Times New Roman"/>
                <w:color w:val="000000"/>
                <w:sz w:val="19"/>
                <w:szCs w:val="19"/>
                <w:lang w:val="en-GB" w:eastAsia="en-GB"/>
              </w:rPr>
            </w:pPr>
            <w:r w:rsidRPr="00E26CD6">
              <w:rPr>
                <w:rFonts w:ascii="Times New Roman" w:eastAsia="Times New Roman" w:hAnsi="Times New Roman" w:cs="Times New Roman"/>
                <w:color w:val="000000"/>
                <w:sz w:val="19"/>
                <w:szCs w:val="19"/>
                <w:lang w:val="en-GB" w:eastAsia="en-GB"/>
              </w:rPr>
              <w:t>8%</w:t>
            </w:r>
            <w:r w:rsidRPr="00E26CD6">
              <w:rPr>
                <w:rFonts w:ascii="Times New Roman" w:eastAsia="Times New Roman" w:hAnsi="Times New Roman" w:cs="Times New Roman"/>
                <w:color w:val="000000"/>
                <w:sz w:val="19"/>
                <w:szCs w:val="19"/>
                <w:lang w:val="en-GB" w:eastAsia="en-GB"/>
              </w:rPr>
              <w:br/>
              <w:t>5%</w:t>
            </w:r>
            <w:r w:rsidRPr="00E26CD6">
              <w:rPr>
                <w:rFonts w:ascii="Times New Roman" w:eastAsia="Times New Roman" w:hAnsi="Times New Roman" w:cs="Times New Roman"/>
                <w:color w:val="000000"/>
                <w:sz w:val="19"/>
                <w:szCs w:val="19"/>
                <w:lang w:val="en-GB" w:eastAsia="en-GB"/>
              </w:rPr>
              <w:br/>
              <w:t>6%</w:t>
            </w:r>
            <w:r w:rsidRPr="00E26CD6">
              <w:rPr>
                <w:rFonts w:ascii="Times New Roman" w:eastAsia="Times New Roman" w:hAnsi="Times New Roman" w:cs="Times New Roman"/>
                <w:color w:val="000000"/>
                <w:sz w:val="19"/>
                <w:szCs w:val="19"/>
                <w:lang w:val="en-GB" w:eastAsia="en-GB"/>
              </w:rPr>
              <w:br/>
              <w:t>11%</w:t>
            </w:r>
            <w:r w:rsidRPr="00E26CD6">
              <w:rPr>
                <w:rFonts w:ascii="Times New Roman" w:eastAsia="Times New Roman" w:hAnsi="Times New Roman" w:cs="Times New Roman"/>
                <w:color w:val="000000"/>
                <w:sz w:val="19"/>
                <w:szCs w:val="19"/>
                <w:lang w:val="en-GB" w:eastAsia="en-GB"/>
              </w:rPr>
              <w:br/>
              <w:t>3%</w:t>
            </w:r>
            <w:r w:rsidRPr="00E26CD6">
              <w:rPr>
                <w:rFonts w:ascii="Times New Roman" w:eastAsia="Times New Roman" w:hAnsi="Times New Roman" w:cs="Times New Roman"/>
                <w:color w:val="000000"/>
                <w:sz w:val="19"/>
                <w:szCs w:val="19"/>
                <w:lang w:val="en-GB" w:eastAsia="en-GB"/>
              </w:rPr>
              <w:br/>
              <w:t>10%</w:t>
            </w:r>
            <w:r w:rsidRPr="00E26CD6">
              <w:rPr>
                <w:rFonts w:ascii="Times New Roman" w:eastAsia="Times New Roman" w:hAnsi="Times New Roman" w:cs="Times New Roman"/>
                <w:color w:val="000000"/>
                <w:sz w:val="19"/>
                <w:szCs w:val="19"/>
                <w:lang w:val="en-GB" w:eastAsia="en-GB"/>
              </w:rPr>
              <w:br/>
              <w:t>9%</w:t>
            </w:r>
          </w:p>
        </w:tc>
        <w:tc>
          <w:tcPr>
            <w:tcW w:w="9103" w:type="dxa"/>
            <w:tcBorders>
              <w:top w:val="nil"/>
              <w:left w:val="nil"/>
              <w:bottom w:val="nil"/>
              <w:right w:val="nil"/>
            </w:tcBorders>
            <w:shd w:val="clear" w:color="000000" w:fill="FFFFFF"/>
            <w:hideMark/>
          </w:tcPr>
          <w:p w:rsidR="00726024" w:rsidRPr="00E26CD6" w:rsidRDefault="00726024" w:rsidP="0044346C">
            <w:pPr>
              <w:spacing w:after="0" w:line="240" w:lineRule="auto"/>
              <w:rPr>
                <w:rFonts w:ascii="Times New Roman" w:eastAsia="Times New Roman" w:hAnsi="Times New Roman" w:cs="Times New Roman"/>
                <w:color w:val="000000"/>
                <w:sz w:val="19"/>
                <w:szCs w:val="19"/>
                <w:lang w:val="en-GB" w:eastAsia="en-GB"/>
              </w:rPr>
            </w:pPr>
            <w:r w:rsidRPr="00E26CD6">
              <w:rPr>
                <w:rFonts w:ascii="Times New Roman" w:eastAsia="Times New Roman" w:hAnsi="Times New Roman" w:cs="Times New Roman"/>
                <w:color w:val="000000"/>
                <w:sz w:val="19"/>
                <w:szCs w:val="19"/>
                <w:lang w:val="en-GB" w:eastAsia="en-GB"/>
              </w:rPr>
              <w:t xml:space="preserve">“Our senior executives are open to using it, they are not fearful of engaging with the community, but some council leaders are very </w:t>
            </w:r>
            <w:r w:rsidRPr="00A766B6">
              <w:rPr>
                <w:rFonts w:ascii="Times New Roman" w:eastAsia="Times New Roman" w:hAnsi="Times New Roman" w:cs="Times New Roman"/>
                <w:color w:val="000000"/>
                <w:sz w:val="19"/>
                <w:szCs w:val="19"/>
                <w:lang w:val="en-GB" w:eastAsia="en-GB"/>
              </w:rPr>
              <w:t>sceptical</w:t>
            </w:r>
            <w:r w:rsidRPr="00E26CD6">
              <w:rPr>
                <w:rFonts w:ascii="Times New Roman" w:eastAsia="Times New Roman" w:hAnsi="Times New Roman" w:cs="Times New Roman"/>
                <w:color w:val="000000"/>
                <w:sz w:val="19"/>
                <w:szCs w:val="19"/>
                <w:lang w:val="en-GB" w:eastAsia="en-GB"/>
              </w:rPr>
              <w:t xml:space="preserve"> of online community engagement” (Corporate Strategic Planner, Client F). </w:t>
            </w:r>
            <w:r w:rsidRPr="00E26CD6">
              <w:rPr>
                <w:rFonts w:ascii="Times New Roman" w:eastAsia="Times New Roman" w:hAnsi="Times New Roman" w:cs="Times New Roman"/>
                <w:color w:val="000000"/>
                <w:sz w:val="19"/>
                <w:szCs w:val="19"/>
                <w:lang w:val="en-GB" w:eastAsia="en-GB"/>
              </w:rPr>
              <w:br/>
              <w:t>“Technical people in the council see themselves as experts and don’t see the need to invite ideas from outsiders” (Senior Community Engagement Officer, Client H)</w:t>
            </w:r>
            <w:r w:rsidRPr="00E26CD6">
              <w:rPr>
                <w:rFonts w:ascii="Times New Roman" w:eastAsia="Times New Roman" w:hAnsi="Times New Roman" w:cs="Times New Roman"/>
                <w:color w:val="000000"/>
                <w:sz w:val="19"/>
                <w:szCs w:val="19"/>
                <w:lang w:val="en-GB" w:eastAsia="en-GB"/>
              </w:rPr>
              <w:br/>
              <w:t xml:space="preserve">“Our CEO is very supportive of community engagement as a philosophy. [We] see community engagement as a core activity while other councils view it as a discretionary activity” (Community Engagement Coordinator, Client G). </w:t>
            </w:r>
          </w:p>
        </w:tc>
      </w:tr>
      <w:tr w:rsidR="00726024" w:rsidRPr="00E26CD6" w:rsidTr="003B406E">
        <w:trPr>
          <w:trHeight w:val="1537"/>
        </w:trPr>
        <w:tc>
          <w:tcPr>
            <w:tcW w:w="1276" w:type="dxa"/>
            <w:tcBorders>
              <w:top w:val="nil"/>
              <w:left w:val="nil"/>
              <w:bottom w:val="nil"/>
              <w:right w:val="nil"/>
            </w:tcBorders>
            <w:shd w:val="clear" w:color="000000" w:fill="FFFFFF"/>
            <w:noWrap/>
            <w:hideMark/>
          </w:tcPr>
          <w:p w:rsidR="00726024" w:rsidRPr="00E26CD6" w:rsidRDefault="00726024" w:rsidP="003B406E">
            <w:pPr>
              <w:spacing w:after="0" w:line="240" w:lineRule="auto"/>
              <w:rPr>
                <w:rFonts w:ascii="Times New Roman" w:eastAsia="Times New Roman" w:hAnsi="Times New Roman" w:cs="Times New Roman"/>
                <w:i/>
                <w:iCs/>
                <w:color w:val="000000"/>
                <w:sz w:val="19"/>
                <w:szCs w:val="19"/>
                <w:lang w:val="en-GB" w:eastAsia="en-GB"/>
              </w:rPr>
            </w:pPr>
            <w:r w:rsidRPr="00E26CD6">
              <w:rPr>
                <w:rFonts w:ascii="Times New Roman" w:eastAsia="Times New Roman" w:hAnsi="Times New Roman" w:cs="Times New Roman"/>
                <w:i/>
                <w:iCs/>
                <w:color w:val="000000"/>
                <w:sz w:val="19"/>
                <w:szCs w:val="19"/>
                <w:lang w:val="en-GB" w:eastAsia="en-GB"/>
              </w:rPr>
              <w:t>2</w:t>
            </w:r>
            <w:r>
              <w:rPr>
                <w:rFonts w:ascii="Times New Roman" w:eastAsia="Times New Roman" w:hAnsi="Times New Roman" w:cs="Times New Roman"/>
                <w:i/>
                <w:iCs/>
                <w:color w:val="000000"/>
                <w:sz w:val="19"/>
                <w:szCs w:val="19"/>
                <w:lang w:val="en-GB" w:eastAsia="en-GB"/>
              </w:rPr>
              <w:t xml:space="preserve"> </w:t>
            </w:r>
            <w:r w:rsidRPr="00E26CD6">
              <w:rPr>
                <w:rFonts w:ascii="Times New Roman" w:eastAsia="Times New Roman" w:hAnsi="Times New Roman" w:cs="Times New Roman"/>
                <w:i/>
                <w:iCs/>
                <w:color w:val="000000"/>
                <w:sz w:val="19"/>
                <w:szCs w:val="19"/>
                <w:lang w:val="en-GB" w:eastAsia="en-GB"/>
              </w:rPr>
              <w:t>Lack of strategic framework for o</w:t>
            </w:r>
            <w:r>
              <w:rPr>
                <w:rFonts w:ascii="Times New Roman" w:eastAsia="Times New Roman" w:hAnsi="Times New Roman" w:cs="Times New Roman"/>
                <w:i/>
                <w:iCs/>
                <w:color w:val="000000"/>
                <w:sz w:val="19"/>
                <w:szCs w:val="19"/>
                <w:lang w:val="en-GB" w:eastAsia="en-GB"/>
              </w:rPr>
              <w:t>pen service innovation</w:t>
            </w:r>
            <w:r w:rsidRPr="00E26CD6">
              <w:rPr>
                <w:rFonts w:ascii="Times New Roman" w:eastAsia="Times New Roman" w:hAnsi="Times New Roman" w:cs="Times New Roman"/>
                <w:i/>
                <w:iCs/>
                <w:color w:val="000000"/>
                <w:sz w:val="19"/>
                <w:szCs w:val="19"/>
                <w:lang w:val="en-GB" w:eastAsia="en-GB"/>
              </w:rPr>
              <w:t xml:space="preserve"> </w:t>
            </w:r>
          </w:p>
        </w:tc>
        <w:tc>
          <w:tcPr>
            <w:tcW w:w="1418" w:type="dxa"/>
            <w:tcBorders>
              <w:top w:val="nil"/>
              <w:left w:val="dotted" w:sz="4" w:space="0" w:color="auto"/>
              <w:bottom w:val="nil"/>
              <w:right w:val="nil"/>
            </w:tcBorders>
            <w:shd w:val="clear" w:color="000000" w:fill="FFFFFF"/>
            <w:hideMark/>
          </w:tcPr>
          <w:p w:rsidR="00726024" w:rsidRPr="00E26CD6" w:rsidRDefault="00726024" w:rsidP="0044346C">
            <w:pPr>
              <w:spacing w:after="0" w:line="240" w:lineRule="auto"/>
              <w:rPr>
                <w:rFonts w:ascii="Times New Roman" w:eastAsia="Times New Roman" w:hAnsi="Times New Roman" w:cs="Times New Roman"/>
                <w:color w:val="000000"/>
                <w:sz w:val="19"/>
                <w:szCs w:val="19"/>
                <w:lang w:val="en-GB" w:eastAsia="en-GB"/>
              </w:rPr>
            </w:pPr>
            <w:r w:rsidRPr="00E26CD6">
              <w:rPr>
                <w:rFonts w:ascii="Times New Roman" w:eastAsia="Times New Roman" w:hAnsi="Times New Roman" w:cs="Times New Roman"/>
                <w:color w:val="000000"/>
                <w:sz w:val="19"/>
                <w:szCs w:val="19"/>
                <w:lang w:val="en-GB" w:eastAsia="en-GB"/>
              </w:rPr>
              <w:t xml:space="preserve">strategic </w:t>
            </w:r>
            <w:r w:rsidRPr="00E26CD6">
              <w:rPr>
                <w:rFonts w:ascii="Times New Roman" w:eastAsia="Times New Roman" w:hAnsi="Times New Roman" w:cs="Times New Roman"/>
                <w:color w:val="000000"/>
                <w:sz w:val="19"/>
                <w:szCs w:val="19"/>
                <w:lang w:val="en-GB" w:eastAsia="en-GB"/>
              </w:rPr>
              <w:br/>
              <w:t xml:space="preserve">framework </w:t>
            </w:r>
            <w:r w:rsidRPr="00E26CD6">
              <w:rPr>
                <w:rFonts w:ascii="Times New Roman" w:eastAsia="Times New Roman" w:hAnsi="Times New Roman" w:cs="Times New Roman"/>
                <w:color w:val="000000"/>
                <w:sz w:val="19"/>
                <w:szCs w:val="19"/>
                <w:lang w:val="en-GB" w:eastAsia="en-GB"/>
              </w:rPr>
              <w:br/>
              <w:t>online</w:t>
            </w:r>
            <w:r w:rsidRPr="00E26CD6">
              <w:rPr>
                <w:rFonts w:ascii="Times New Roman" w:eastAsia="Times New Roman" w:hAnsi="Times New Roman" w:cs="Times New Roman"/>
                <w:color w:val="000000"/>
                <w:sz w:val="19"/>
                <w:szCs w:val="19"/>
                <w:lang w:val="en-GB" w:eastAsia="en-GB"/>
              </w:rPr>
              <w:br/>
              <w:t>consultation</w:t>
            </w:r>
            <w:r w:rsidRPr="00E26CD6">
              <w:rPr>
                <w:rFonts w:ascii="Times New Roman" w:eastAsia="Times New Roman" w:hAnsi="Times New Roman" w:cs="Times New Roman"/>
                <w:color w:val="000000"/>
                <w:sz w:val="19"/>
                <w:szCs w:val="19"/>
                <w:lang w:val="en-GB" w:eastAsia="en-GB"/>
              </w:rPr>
              <w:br/>
              <w:t xml:space="preserve">policy </w:t>
            </w:r>
            <w:r w:rsidRPr="00E26CD6">
              <w:rPr>
                <w:rFonts w:ascii="Times New Roman" w:eastAsia="Times New Roman" w:hAnsi="Times New Roman" w:cs="Times New Roman"/>
                <w:color w:val="000000"/>
                <w:sz w:val="19"/>
                <w:szCs w:val="19"/>
                <w:lang w:val="en-GB" w:eastAsia="en-GB"/>
              </w:rPr>
              <w:br/>
              <w:t xml:space="preserve">council </w:t>
            </w:r>
            <w:r w:rsidRPr="00E26CD6">
              <w:rPr>
                <w:rFonts w:ascii="Times New Roman" w:eastAsia="Times New Roman" w:hAnsi="Times New Roman" w:cs="Times New Roman"/>
                <w:color w:val="000000"/>
                <w:sz w:val="19"/>
                <w:szCs w:val="19"/>
                <w:lang w:val="en-GB" w:eastAsia="en-GB"/>
              </w:rPr>
              <w:br/>
              <w:t xml:space="preserve">government </w:t>
            </w:r>
          </w:p>
        </w:tc>
        <w:tc>
          <w:tcPr>
            <w:tcW w:w="708" w:type="dxa"/>
            <w:tcBorders>
              <w:top w:val="nil"/>
              <w:left w:val="nil"/>
              <w:bottom w:val="nil"/>
              <w:right w:val="nil"/>
            </w:tcBorders>
            <w:shd w:val="clear" w:color="000000" w:fill="FFFFFF"/>
            <w:hideMark/>
          </w:tcPr>
          <w:p w:rsidR="00726024" w:rsidRPr="00E26CD6" w:rsidRDefault="00726024" w:rsidP="0044346C">
            <w:pPr>
              <w:spacing w:after="0" w:line="240" w:lineRule="auto"/>
              <w:jc w:val="center"/>
              <w:rPr>
                <w:rFonts w:ascii="Times New Roman" w:eastAsia="Times New Roman" w:hAnsi="Times New Roman" w:cs="Times New Roman"/>
                <w:color w:val="000000"/>
                <w:sz w:val="19"/>
                <w:szCs w:val="19"/>
                <w:lang w:val="en-GB" w:eastAsia="en-GB"/>
              </w:rPr>
            </w:pPr>
            <w:r w:rsidRPr="00E26CD6">
              <w:rPr>
                <w:rFonts w:ascii="Times New Roman" w:eastAsia="Times New Roman" w:hAnsi="Times New Roman" w:cs="Times New Roman"/>
                <w:color w:val="000000"/>
                <w:sz w:val="19"/>
                <w:szCs w:val="19"/>
                <w:lang w:val="en-GB" w:eastAsia="en-GB"/>
              </w:rPr>
              <w:t>24</w:t>
            </w:r>
            <w:r w:rsidRPr="00E26CD6">
              <w:rPr>
                <w:rFonts w:ascii="Times New Roman" w:eastAsia="Times New Roman" w:hAnsi="Times New Roman" w:cs="Times New Roman"/>
                <w:color w:val="000000"/>
                <w:sz w:val="19"/>
                <w:szCs w:val="19"/>
                <w:lang w:val="en-GB" w:eastAsia="en-GB"/>
              </w:rPr>
              <w:br/>
              <w:t>20</w:t>
            </w:r>
            <w:r w:rsidRPr="00E26CD6">
              <w:rPr>
                <w:rFonts w:ascii="Times New Roman" w:eastAsia="Times New Roman" w:hAnsi="Times New Roman" w:cs="Times New Roman"/>
                <w:color w:val="000000"/>
                <w:sz w:val="19"/>
                <w:szCs w:val="19"/>
                <w:lang w:val="en-GB" w:eastAsia="en-GB"/>
              </w:rPr>
              <w:br/>
              <w:t>45</w:t>
            </w:r>
            <w:r w:rsidRPr="00E26CD6">
              <w:rPr>
                <w:rFonts w:ascii="Times New Roman" w:eastAsia="Times New Roman" w:hAnsi="Times New Roman" w:cs="Times New Roman"/>
                <w:color w:val="000000"/>
                <w:sz w:val="19"/>
                <w:szCs w:val="19"/>
                <w:lang w:val="en-GB" w:eastAsia="en-GB"/>
              </w:rPr>
              <w:br/>
              <w:t>22</w:t>
            </w:r>
            <w:r w:rsidRPr="00E26CD6">
              <w:rPr>
                <w:rFonts w:ascii="Times New Roman" w:eastAsia="Times New Roman" w:hAnsi="Times New Roman" w:cs="Times New Roman"/>
                <w:color w:val="000000"/>
                <w:sz w:val="19"/>
                <w:szCs w:val="19"/>
                <w:lang w:val="en-GB" w:eastAsia="en-GB"/>
              </w:rPr>
              <w:br/>
              <w:t>18</w:t>
            </w:r>
            <w:r w:rsidRPr="00E26CD6">
              <w:rPr>
                <w:rFonts w:ascii="Times New Roman" w:eastAsia="Times New Roman" w:hAnsi="Times New Roman" w:cs="Times New Roman"/>
                <w:color w:val="000000"/>
                <w:sz w:val="19"/>
                <w:szCs w:val="19"/>
                <w:lang w:val="en-GB" w:eastAsia="en-GB"/>
              </w:rPr>
              <w:br/>
              <w:t>66</w:t>
            </w:r>
            <w:r w:rsidRPr="00E26CD6">
              <w:rPr>
                <w:rFonts w:ascii="Times New Roman" w:eastAsia="Times New Roman" w:hAnsi="Times New Roman" w:cs="Times New Roman"/>
                <w:color w:val="000000"/>
                <w:sz w:val="19"/>
                <w:szCs w:val="19"/>
                <w:lang w:val="en-GB" w:eastAsia="en-GB"/>
              </w:rPr>
              <w:br/>
              <w:t>22</w:t>
            </w:r>
          </w:p>
        </w:tc>
        <w:tc>
          <w:tcPr>
            <w:tcW w:w="567" w:type="dxa"/>
            <w:tcBorders>
              <w:top w:val="nil"/>
              <w:left w:val="nil"/>
              <w:bottom w:val="nil"/>
              <w:right w:val="dotted" w:sz="4" w:space="0" w:color="auto"/>
            </w:tcBorders>
            <w:shd w:val="clear" w:color="000000" w:fill="FFFFFF"/>
            <w:hideMark/>
          </w:tcPr>
          <w:p w:rsidR="00726024" w:rsidRPr="00E26CD6" w:rsidRDefault="00726024" w:rsidP="0044346C">
            <w:pPr>
              <w:spacing w:after="0" w:line="240" w:lineRule="auto"/>
              <w:jc w:val="center"/>
              <w:rPr>
                <w:rFonts w:ascii="Times New Roman" w:eastAsia="Times New Roman" w:hAnsi="Times New Roman" w:cs="Times New Roman"/>
                <w:color w:val="000000"/>
                <w:sz w:val="19"/>
                <w:szCs w:val="19"/>
                <w:lang w:val="en-GB" w:eastAsia="en-GB"/>
              </w:rPr>
            </w:pPr>
            <w:r w:rsidRPr="00E26CD6">
              <w:rPr>
                <w:rFonts w:ascii="Times New Roman" w:eastAsia="Times New Roman" w:hAnsi="Times New Roman" w:cs="Times New Roman"/>
                <w:color w:val="000000"/>
                <w:sz w:val="19"/>
                <w:szCs w:val="19"/>
                <w:lang w:val="en-GB" w:eastAsia="en-GB"/>
              </w:rPr>
              <w:t>9%</w:t>
            </w:r>
            <w:r w:rsidRPr="00E26CD6">
              <w:rPr>
                <w:rFonts w:ascii="Times New Roman" w:eastAsia="Times New Roman" w:hAnsi="Times New Roman" w:cs="Times New Roman"/>
                <w:color w:val="000000"/>
                <w:sz w:val="19"/>
                <w:szCs w:val="19"/>
                <w:lang w:val="en-GB" w:eastAsia="en-GB"/>
              </w:rPr>
              <w:br/>
              <w:t>8%</w:t>
            </w:r>
            <w:r w:rsidRPr="00E26CD6">
              <w:rPr>
                <w:rFonts w:ascii="Times New Roman" w:eastAsia="Times New Roman" w:hAnsi="Times New Roman" w:cs="Times New Roman"/>
                <w:color w:val="000000"/>
                <w:sz w:val="19"/>
                <w:szCs w:val="19"/>
                <w:lang w:val="en-GB" w:eastAsia="en-GB"/>
              </w:rPr>
              <w:br/>
              <w:t>17%</w:t>
            </w:r>
            <w:r w:rsidRPr="00E26CD6">
              <w:rPr>
                <w:rFonts w:ascii="Times New Roman" w:eastAsia="Times New Roman" w:hAnsi="Times New Roman" w:cs="Times New Roman"/>
                <w:color w:val="000000"/>
                <w:sz w:val="19"/>
                <w:szCs w:val="19"/>
                <w:lang w:val="en-GB" w:eastAsia="en-GB"/>
              </w:rPr>
              <w:br/>
              <w:t>8%</w:t>
            </w:r>
            <w:r w:rsidRPr="00E26CD6">
              <w:rPr>
                <w:rFonts w:ascii="Times New Roman" w:eastAsia="Times New Roman" w:hAnsi="Times New Roman" w:cs="Times New Roman"/>
                <w:color w:val="000000"/>
                <w:sz w:val="19"/>
                <w:szCs w:val="19"/>
                <w:lang w:val="en-GB" w:eastAsia="en-GB"/>
              </w:rPr>
              <w:br/>
              <w:t>7%</w:t>
            </w:r>
            <w:r w:rsidRPr="00E26CD6">
              <w:rPr>
                <w:rFonts w:ascii="Times New Roman" w:eastAsia="Times New Roman" w:hAnsi="Times New Roman" w:cs="Times New Roman"/>
                <w:color w:val="000000"/>
                <w:sz w:val="19"/>
                <w:szCs w:val="19"/>
                <w:lang w:val="en-GB" w:eastAsia="en-GB"/>
              </w:rPr>
              <w:br/>
              <w:t>25%</w:t>
            </w:r>
            <w:r w:rsidRPr="00E26CD6">
              <w:rPr>
                <w:rFonts w:ascii="Times New Roman" w:eastAsia="Times New Roman" w:hAnsi="Times New Roman" w:cs="Times New Roman"/>
                <w:color w:val="000000"/>
                <w:sz w:val="19"/>
                <w:szCs w:val="19"/>
                <w:lang w:val="en-GB" w:eastAsia="en-GB"/>
              </w:rPr>
              <w:br/>
              <w:t>8%</w:t>
            </w:r>
          </w:p>
        </w:tc>
        <w:tc>
          <w:tcPr>
            <w:tcW w:w="9103" w:type="dxa"/>
            <w:tcBorders>
              <w:top w:val="nil"/>
              <w:left w:val="nil"/>
              <w:bottom w:val="nil"/>
              <w:right w:val="nil"/>
            </w:tcBorders>
            <w:shd w:val="clear" w:color="000000" w:fill="FFFFFF"/>
            <w:hideMark/>
          </w:tcPr>
          <w:p w:rsidR="00726024" w:rsidRPr="00E26CD6" w:rsidRDefault="00726024" w:rsidP="00ED5BF2">
            <w:pPr>
              <w:spacing w:after="0" w:line="240" w:lineRule="auto"/>
              <w:rPr>
                <w:rFonts w:ascii="Times New Roman" w:eastAsia="Times New Roman" w:hAnsi="Times New Roman" w:cs="Times New Roman"/>
                <w:color w:val="000000"/>
                <w:sz w:val="19"/>
                <w:szCs w:val="19"/>
                <w:lang w:val="en-GB" w:eastAsia="en-GB"/>
              </w:rPr>
            </w:pPr>
            <w:r w:rsidRPr="00E26CD6">
              <w:rPr>
                <w:rFonts w:ascii="Times New Roman" w:eastAsia="Times New Roman" w:hAnsi="Times New Roman" w:cs="Times New Roman"/>
                <w:color w:val="000000"/>
                <w:sz w:val="19"/>
                <w:szCs w:val="19"/>
                <w:lang w:val="en-GB" w:eastAsia="en-GB"/>
              </w:rPr>
              <w:t>“There is often a culture that community engagement is not core to everybody’s role, [so] people tend to view community engagement as a secondary job” (Manager Community Services &amp; Development, Client M)</w:t>
            </w:r>
            <w:r w:rsidRPr="00E26CD6">
              <w:rPr>
                <w:rFonts w:ascii="Times New Roman" w:eastAsia="Times New Roman" w:hAnsi="Times New Roman" w:cs="Times New Roman"/>
                <w:color w:val="000000"/>
                <w:sz w:val="19"/>
                <w:szCs w:val="19"/>
                <w:lang w:val="en-GB" w:eastAsia="en-GB"/>
              </w:rPr>
              <w:br/>
              <w:t>“</w:t>
            </w:r>
            <w:r>
              <w:rPr>
                <w:rFonts w:ascii="Times New Roman" w:eastAsia="Times New Roman" w:hAnsi="Times New Roman" w:cs="Times New Roman"/>
                <w:color w:val="000000"/>
                <w:sz w:val="19"/>
                <w:szCs w:val="19"/>
                <w:lang w:val="en-GB" w:eastAsia="en-GB"/>
              </w:rPr>
              <w:t>C</w:t>
            </w:r>
            <w:r w:rsidRPr="00E26CD6">
              <w:rPr>
                <w:rFonts w:ascii="Times New Roman" w:eastAsia="Times New Roman" w:hAnsi="Times New Roman" w:cs="Times New Roman"/>
                <w:color w:val="000000"/>
                <w:sz w:val="19"/>
                <w:szCs w:val="19"/>
                <w:lang w:val="en-GB" w:eastAsia="en-GB"/>
              </w:rPr>
              <w:t>ouncils need to engage in a strategic planning exercise on what the council needs to engage with their community for, and link this to their annual budget and delivery exercise.”(Sales Manager, Nexus)</w:t>
            </w:r>
            <w:r w:rsidRPr="00E26CD6">
              <w:rPr>
                <w:rFonts w:ascii="Times New Roman" w:eastAsia="Times New Roman" w:hAnsi="Times New Roman" w:cs="Times New Roman"/>
                <w:color w:val="000000"/>
                <w:sz w:val="19"/>
                <w:szCs w:val="19"/>
                <w:lang w:val="en-GB" w:eastAsia="en-GB"/>
              </w:rPr>
              <w:br/>
              <w:t xml:space="preserve">“There is no agreed strategic framework to do community engagement [….] leading to inconsistency in project approach - some do what the minimum requirement is, while others go above and beyond”(Economic &amp; Tourism Development Leader, Client N). </w:t>
            </w:r>
          </w:p>
        </w:tc>
      </w:tr>
      <w:tr w:rsidR="00726024" w:rsidRPr="00E26CD6" w:rsidTr="003B406E">
        <w:trPr>
          <w:trHeight w:val="255"/>
        </w:trPr>
        <w:tc>
          <w:tcPr>
            <w:tcW w:w="3969" w:type="dxa"/>
            <w:gridSpan w:val="4"/>
            <w:tcBorders>
              <w:top w:val="single" w:sz="4" w:space="0" w:color="auto"/>
              <w:left w:val="nil"/>
              <w:bottom w:val="nil"/>
              <w:right w:val="dotted" w:sz="4" w:space="0" w:color="auto"/>
            </w:tcBorders>
            <w:shd w:val="clear" w:color="000000" w:fill="FFFFFF"/>
            <w:noWrap/>
            <w:hideMark/>
          </w:tcPr>
          <w:p w:rsidR="00726024" w:rsidRPr="00E26CD6" w:rsidRDefault="00726024" w:rsidP="0044346C">
            <w:pPr>
              <w:spacing w:after="0" w:line="240" w:lineRule="auto"/>
              <w:rPr>
                <w:rFonts w:ascii="Times New Roman" w:eastAsia="Times New Roman" w:hAnsi="Times New Roman" w:cs="Times New Roman"/>
                <w:b/>
                <w:bCs/>
                <w:i/>
                <w:iCs/>
                <w:color w:val="000000"/>
                <w:sz w:val="19"/>
                <w:szCs w:val="19"/>
                <w:lang w:val="en-GB" w:eastAsia="en-GB"/>
              </w:rPr>
            </w:pPr>
            <w:r w:rsidRPr="00E26CD6">
              <w:rPr>
                <w:rFonts w:ascii="Times New Roman" w:eastAsia="Times New Roman" w:hAnsi="Times New Roman" w:cs="Times New Roman"/>
                <w:b/>
                <w:bCs/>
                <w:i/>
                <w:iCs/>
                <w:color w:val="000000"/>
                <w:sz w:val="19"/>
                <w:szCs w:val="19"/>
                <w:lang w:val="en-GB" w:eastAsia="en-GB"/>
              </w:rPr>
              <w:t xml:space="preserve">Project-level barriers </w:t>
            </w:r>
          </w:p>
        </w:tc>
        <w:tc>
          <w:tcPr>
            <w:tcW w:w="9103" w:type="dxa"/>
            <w:tcBorders>
              <w:top w:val="single" w:sz="4" w:space="0" w:color="auto"/>
              <w:left w:val="nil"/>
              <w:bottom w:val="nil"/>
              <w:right w:val="nil"/>
            </w:tcBorders>
            <w:shd w:val="clear" w:color="000000" w:fill="FFFFFF"/>
            <w:noWrap/>
            <w:hideMark/>
          </w:tcPr>
          <w:p w:rsidR="00726024" w:rsidRPr="00E26CD6" w:rsidRDefault="00726024" w:rsidP="0044346C">
            <w:pPr>
              <w:spacing w:after="0" w:line="240" w:lineRule="auto"/>
              <w:jc w:val="center"/>
              <w:rPr>
                <w:rFonts w:ascii="Times New Roman" w:eastAsia="Times New Roman" w:hAnsi="Times New Roman" w:cs="Times New Roman"/>
                <w:i/>
                <w:iCs/>
                <w:color w:val="000000"/>
                <w:sz w:val="19"/>
                <w:szCs w:val="19"/>
                <w:lang w:val="en-GB" w:eastAsia="en-GB"/>
              </w:rPr>
            </w:pPr>
            <w:r w:rsidRPr="00E26CD6">
              <w:rPr>
                <w:rFonts w:ascii="Times New Roman" w:eastAsia="Times New Roman" w:hAnsi="Times New Roman" w:cs="Times New Roman"/>
                <w:i/>
                <w:iCs/>
                <w:color w:val="000000"/>
                <w:sz w:val="19"/>
                <w:szCs w:val="19"/>
                <w:lang w:val="en-GB" w:eastAsia="en-GB"/>
              </w:rPr>
              <w:t xml:space="preserve">Source: Client interviews, </w:t>
            </w:r>
            <w:r w:rsidRPr="00A766B6">
              <w:rPr>
                <w:rFonts w:ascii="Times New Roman" w:eastAsia="Times New Roman" w:hAnsi="Times New Roman" w:cs="Times New Roman"/>
                <w:i/>
                <w:iCs/>
                <w:color w:val="000000"/>
                <w:sz w:val="19"/>
                <w:szCs w:val="19"/>
                <w:lang w:val="en-GB" w:eastAsia="en-GB"/>
              </w:rPr>
              <w:t>intermediary</w:t>
            </w:r>
            <w:r w:rsidRPr="00E26CD6">
              <w:rPr>
                <w:rFonts w:ascii="Times New Roman" w:eastAsia="Times New Roman" w:hAnsi="Times New Roman" w:cs="Times New Roman"/>
                <w:i/>
                <w:iCs/>
                <w:color w:val="000000"/>
                <w:sz w:val="19"/>
                <w:szCs w:val="19"/>
                <w:lang w:val="en-GB" w:eastAsia="en-GB"/>
              </w:rPr>
              <w:t xml:space="preserve"> interviews, intermediary email</w:t>
            </w:r>
          </w:p>
        </w:tc>
      </w:tr>
      <w:tr w:rsidR="00726024" w:rsidRPr="00E26CD6" w:rsidTr="003B406E">
        <w:trPr>
          <w:trHeight w:val="2780"/>
        </w:trPr>
        <w:tc>
          <w:tcPr>
            <w:tcW w:w="1276" w:type="dxa"/>
            <w:tcBorders>
              <w:top w:val="nil"/>
              <w:left w:val="nil"/>
              <w:right w:val="nil"/>
            </w:tcBorders>
            <w:shd w:val="clear" w:color="000000" w:fill="FFFFFF"/>
            <w:noWrap/>
            <w:hideMark/>
          </w:tcPr>
          <w:p w:rsidR="00726024" w:rsidRPr="00E26CD6" w:rsidRDefault="00726024" w:rsidP="003B406E">
            <w:pPr>
              <w:spacing w:after="0" w:line="240" w:lineRule="auto"/>
              <w:rPr>
                <w:rFonts w:ascii="Times New Roman" w:eastAsia="Times New Roman" w:hAnsi="Times New Roman" w:cs="Times New Roman"/>
                <w:i/>
                <w:iCs/>
                <w:color w:val="000000"/>
                <w:sz w:val="19"/>
                <w:szCs w:val="19"/>
                <w:lang w:val="en-GB" w:eastAsia="en-GB"/>
              </w:rPr>
            </w:pPr>
            <w:r w:rsidRPr="00E26CD6">
              <w:rPr>
                <w:rFonts w:ascii="Times New Roman" w:eastAsia="Times New Roman" w:hAnsi="Times New Roman" w:cs="Times New Roman"/>
                <w:i/>
                <w:iCs/>
                <w:color w:val="000000"/>
                <w:sz w:val="19"/>
                <w:szCs w:val="19"/>
                <w:lang w:val="en-GB" w:eastAsia="en-GB"/>
              </w:rPr>
              <w:t>3</w:t>
            </w:r>
            <w:r>
              <w:rPr>
                <w:rFonts w:ascii="Times New Roman" w:eastAsia="Times New Roman" w:hAnsi="Times New Roman" w:cs="Times New Roman"/>
                <w:i/>
                <w:iCs/>
                <w:color w:val="000000"/>
                <w:sz w:val="19"/>
                <w:szCs w:val="19"/>
                <w:lang w:val="en-GB" w:eastAsia="en-GB"/>
              </w:rPr>
              <w:t xml:space="preserve"> </w:t>
            </w:r>
            <w:r w:rsidRPr="00A766B6">
              <w:rPr>
                <w:rFonts w:ascii="Times New Roman" w:eastAsia="Times New Roman" w:hAnsi="Times New Roman" w:cs="Times New Roman"/>
                <w:i/>
                <w:iCs/>
                <w:color w:val="000000"/>
                <w:sz w:val="19"/>
                <w:szCs w:val="19"/>
                <w:lang w:val="en-GB" w:eastAsia="en-GB"/>
              </w:rPr>
              <w:t>Competency</w:t>
            </w:r>
            <w:r w:rsidRPr="00E26CD6">
              <w:rPr>
                <w:rFonts w:ascii="Times New Roman" w:eastAsia="Times New Roman" w:hAnsi="Times New Roman" w:cs="Times New Roman"/>
                <w:i/>
                <w:iCs/>
                <w:color w:val="000000"/>
                <w:sz w:val="19"/>
                <w:szCs w:val="19"/>
                <w:lang w:val="en-GB" w:eastAsia="en-GB"/>
              </w:rPr>
              <w:t xml:space="preserve"> gap in online community engagement </w:t>
            </w:r>
          </w:p>
        </w:tc>
        <w:tc>
          <w:tcPr>
            <w:tcW w:w="1418" w:type="dxa"/>
            <w:tcBorders>
              <w:top w:val="nil"/>
              <w:left w:val="dotted" w:sz="4" w:space="0" w:color="auto"/>
              <w:right w:val="nil"/>
            </w:tcBorders>
            <w:shd w:val="clear" w:color="000000" w:fill="FFFFFF"/>
            <w:hideMark/>
          </w:tcPr>
          <w:p w:rsidR="00726024" w:rsidRPr="00E26CD6" w:rsidRDefault="00726024" w:rsidP="0044346C">
            <w:pPr>
              <w:spacing w:after="0" w:line="240" w:lineRule="auto"/>
              <w:rPr>
                <w:rFonts w:ascii="Times New Roman" w:eastAsia="Times New Roman" w:hAnsi="Times New Roman" w:cs="Times New Roman"/>
                <w:color w:val="000000"/>
                <w:sz w:val="19"/>
                <w:szCs w:val="19"/>
                <w:lang w:val="en-GB" w:eastAsia="en-GB"/>
              </w:rPr>
            </w:pPr>
            <w:r w:rsidRPr="00E26CD6">
              <w:rPr>
                <w:rFonts w:ascii="Times New Roman" w:eastAsia="Times New Roman" w:hAnsi="Times New Roman" w:cs="Times New Roman"/>
                <w:color w:val="000000"/>
                <w:sz w:val="19"/>
                <w:szCs w:val="19"/>
                <w:lang w:val="en-GB" w:eastAsia="en-GB"/>
              </w:rPr>
              <w:t>team</w:t>
            </w:r>
            <w:r w:rsidRPr="00E26CD6">
              <w:rPr>
                <w:rFonts w:ascii="Times New Roman" w:eastAsia="Times New Roman" w:hAnsi="Times New Roman" w:cs="Times New Roman"/>
                <w:color w:val="000000"/>
                <w:sz w:val="19"/>
                <w:szCs w:val="19"/>
                <w:lang w:val="en-GB" w:eastAsia="en-GB"/>
              </w:rPr>
              <w:br/>
              <w:t>staff</w:t>
            </w:r>
            <w:r w:rsidRPr="00E26CD6">
              <w:rPr>
                <w:rFonts w:ascii="Times New Roman" w:eastAsia="Times New Roman" w:hAnsi="Times New Roman" w:cs="Times New Roman"/>
                <w:color w:val="000000"/>
                <w:sz w:val="19"/>
                <w:szCs w:val="19"/>
                <w:lang w:val="en-GB" w:eastAsia="en-GB"/>
              </w:rPr>
              <w:br/>
              <w:t>lack</w:t>
            </w:r>
            <w:r w:rsidRPr="00E26CD6">
              <w:rPr>
                <w:rFonts w:ascii="Times New Roman" w:eastAsia="Times New Roman" w:hAnsi="Times New Roman" w:cs="Times New Roman"/>
                <w:color w:val="000000"/>
                <w:sz w:val="19"/>
                <w:szCs w:val="19"/>
                <w:lang w:val="en-GB" w:eastAsia="en-GB"/>
              </w:rPr>
              <w:br/>
              <w:t xml:space="preserve">knowledge </w:t>
            </w:r>
            <w:r w:rsidRPr="00E26CD6">
              <w:rPr>
                <w:rFonts w:ascii="Times New Roman" w:eastAsia="Times New Roman" w:hAnsi="Times New Roman" w:cs="Times New Roman"/>
                <w:color w:val="000000"/>
                <w:sz w:val="19"/>
                <w:szCs w:val="19"/>
                <w:lang w:val="en-GB" w:eastAsia="en-GB"/>
              </w:rPr>
              <w:br/>
              <w:t>skills</w:t>
            </w:r>
            <w:r w:rsidRPr="00E26CD6">
              <w:rPr>
                <w:rFonts w:ascii="Times New Roman" w:eastAsia="Times New Roman" w:hAnsi="Times New Roman" w:cs="Times New Roman"/>
                <w:color w:val="000000"/>
                <w:sz w:val="19"/>
                <w:szCs w:val="19"/>
                <w:lang w:val="en-GB" w:eastAsia="en-GB"/>
              </w:rPr>
              <w:br/>
              <w:t>use</w:t>
            </w:r>
            <w:r w:rsidRPr="00E26CD6">
              <w:rPr>
                <w:rFonts w:ascii="Times New Roman" w:eastAsia="Times New Roman" w:hAnsi="Times New Roman" w:cs="Times New Roman"/>
                <w:color w:val="000000"/>
                <w:sz w:val="19"/>
                <w:szCs w:val="19"/>
                <w:lang w:val="en-GB" w:eastAsia="en-GB"/>
              </w:rPr>
              <w:br/>
              <w:t xml:space="preserve">variety </w:t>
            </w:r>
            <w:r w:rsidRPr="00E26CD6">
              <w:rPr>
                <w:rFonts w:ascii="Times New Roman" w:eastAsia="Times New Roman" w:hAnsi="Times New Roman" w:cs="Times New Roman"/>
                <w:color w:val="000000"/>
                <w:sz w:val="19"/>
                <w:szCs w:val="19"/>
                <w:lang w:val="en-GB" w:eastAsia="en-GB"/>
              </w:rPr>
              <w:br/>
              <w:t>platform</w:t>
            </w:r>
            <w:r w:rsidRPr="00E26CD6">
              <w:rPr>
                <w:rFonts w:ascii="Times New Roman" w:eastAsia="Times New Roman" w:hAnsi="Times New Roman" w:cs="Times New Roman"/>
                <w:color w:val="000000"/>
                <w:sz w:val="19"/>
                <w:szCs w:val="19"/>
                <w:lang w:val="en-GB" w:eastAsia="en-GB"/>
              </w:rPr>
              <w:br/>
              <w:t xml:space="preserve">tools </w:t>
            </w:r>
            <w:r w:rsidRPr="00E26CD6">
              <w:rPr>
                <w:rFonts w:ascii="Times New Roman" w:eastAsia="Times New Roman" w:hAnsi="Times New Roman" w:cs="Times New Roman"/>
                <w:color w:val="000000"/>
                <w:sz w:val="19"/>
                <w:szCs w:val="19"/>
                <w:lang w:val="en-GB" w:eastAsia="en-GB"/>
              </w:rPr>
              <w:br/>
              <w:t>survey</w:t>
            </w:r>
            <w:r w:rsidRPr="00E26CD6">
              <w:rPr>
                <w:rFonts w:ascii="Times New Roman" w:eastAsia="Times New Roman" w:hAnsi="Times New Roman" w:cs="Times New Roman"/>
                <w:color w:val="000000"/>
                <w:sz w:val="19"/>
                <w:szCs w:val="19"/>
                <w:lang w:val="en-GB" w:eastAsia="en-GB"/>
              </w:rPr>
              <w:br/>
              <w:t>discussion</w:t>
            </w:r>
            <w:r w:rsidRPr="00E26CD6">
              <w:rPr>
                <w:rFonts w:ascii="Times New Roman" w:eastAsia="Times New Roman" w:hAnsi="Times New Roman" w:cs="Times New Roman"/>
                <w:color w:val="000000"/>
                <w:sz w:val="19"/>
                <w:szCs w:val="19"/>
                <w:lang w:val="en-GB" w:eastAsia="en-GB"/>
              </w:rPr>
              <w:br/>
              <w:t xml:space="preserve">training </w:t>
            </w:r>
            <w:r w:rsidRPr="00E26CD6">
              <w:rPr>
                <w:rFonts w:ascii="Times New Roman" w:eastAsia="Times New Roman" w:hAnsi="Times New Roman" w:cs="Times New Roman"/>
                <w:color w:val="000000"/>
                <w:sz w:val="19"/>
                <w:szCs w:val="19"/>
                <w:lang w:val="en-GB" w:eastAsia="en-GB"/>
              </w:rPr>
              <w:br/>
              <w:t>methodology</w:t>
            </w:r>
          </w:p>
        </w:tc>
        <w:tc>
          <w:tcPr>
            <w:tcW w:w="708" w:type="dxa"/>
            <w:tcBorders>
              <w:top w:val="nil"/>
              <w:left w:val="nil"/>
              <w:right w:val="nil"/>
            </w:tcBorders>
            <w:shd w:val="clear" w:color="000000" w:fill="FFFFFF"/>
            <w:hideMark/>
          </w:tcPr>
          <w:p w:rsidR="00726024" w:rsidRPr="00E26CD6" w:rsidRDefault="00726024" w:rsidP="0044346C">
            <w:pPr>
              <w:spacing w:after="0" w:line="240" w:lineRule="auto"/>
              <w:jc w:val="center"/>
              <w:rPr>
                <w:rFonts w:ascii="Times New Roman" w:eastAsia="Times New Roman" w:hAnsi="Times New Roman" w:cs="Times New Roman"/>
                <w:color w:val="000000"/>
                <w:sz w:val="19"/>
                <w:szCs w:val="19"/>
                <w:lang w:val="en-GB" w:eastAsia="en-GB"/>
              </w:rPr>
            </w:pPr>
            <w:r w:rsidRPr="00E26CD6">
              <w:rPr>
                <w:rFonts w:ascii="Times New Roman" w:eastAsia="Times New Roman" w:hAnsi="Times New Roman" w:cs="Times New Roman"/>
                <w:color w:val="000000"/>
                <w:sz w:val="19"/>
                <w:szCs w:val="19"/>
                <w:lang w:val="en-GB" w:eastAsia="en-GB"/>
              </w:rPr>
              <w:t>29</w:t>
            </w:r>
            <w:r w:rsidRPr="00E26CD6">
              <w:rPr>
                <w:rFonts w:ascii="Times New Roman" w:eastAsia="Times New Roman" w:hAnsi="Times New Roman" w:cs="Times New Roman"/>
                <w:color w:val="000000"/>
                <w:sz w:val="19"/>
                <w:szCs w:val="19"/>
                <w:lang w:val="en-GB" w:eastAsia="en-GB"/>
              </w:rPr>
              <w:br/>
              <w:t>23</w:t>
            </w:r>
            <w:r w:rsidRPr="00E26CD6">
              <w:rPr>
                <w:rFonts w:ascii="Times New Roman" w:eastAsia="Times New Roman" w:hAnsi="Times New Roman" w:cs="Times New Roman"/>
                <w:color w:val="000000"/>
                <w:sz w:val="19"/>
                <w:szCs w:val="19"/>
                <w:lang w:val="en-GB" w:eastAsia="en-GB"/>
              </w:rPr>
              <w:br/>
              <w:t>22</w:t>
            </w:r>
            <w:r w:rsidRPr="00E26CD6">
              <w:rPr>
                <w:rFonts w:ascii="Times New Roman" w:eastAsia="Times New Roman" w:hAnsi="Times New Roman" w:cs="Times New Roman"/>
                <w:color w:val="000000"/>
                <w:sz w:val="19"/>
                <w:szCs w:val="19"/>
                <w:lang w:val="en-GB" w:eastAsia="en-GB"/>
              </w:rPr>
              <w:br/>
              <w:t>10</w:t>
            </w:r>
            <w:r w:rsidRPr="00E26CD6">
              <w:rPr>
                <w:rFonts w:ascii="Times New Roman" w:eastAsia="Times New Roman" w:hAnsi="Times New Roman" w:cs="Times New Roman"/>
                <w:color w:val="000000"/>
                <w:sz w:val="19"/>
                <w:szCs w:val="19"/>
                <w:lang w:val="en-GB" w:eastAsia="en-GB"/>
              </w:rPr>
              <w:br/>
              <w:t>8</w:t>
            </w:r>
            <w:r w:rsidRPr="00E26CD6">
              <w:rPr>
                <w:rFonts w:ascii="Times New Roman" w:eastAsia="Times New Roman" w:hAnsi="Times New Roman" w:cs="Times New Roman"/>
                <w:color w:val="000000"/>
                <w:sz w:val="19"/>
                <w:szCs w:val="19"/>
                <w:lang w:val="en-GB" w:eastAsia="en-GB"/>
              </w:rPr>
              <w:br/>
              <w:t>57</w:t>
            </w:r>
            <w:r w:rsidRPr="00E26CD6">
              <w:rPr>
                <w:rFonts w:ascii="Times New Roman" w:eastAsia="Times New Roman" w:hAnsi="Times New Roman" w:cs="Times New Roman"/>
                <w:color w:val="000000"/>
                <w:sz w:val="19"/>
                <w:szCs w:val="19"/>
                <w:lang w:val="en-GB" w:eastAsia="en-GB"/>
              </w:rPr>
              <w:br/>
              <w:t>6</w:t>
            </w:r>
            <w:r w:rsidRPr="00E26CD6">
              <w:rPr>
                <w:rFonts w:ascii="Times New Roman" w:eastAsia="Times New Roman" w:hAnsi="Times New Roman" w:cs="Times New Roman"/>
                <w:color w:val="000000"/>
                <w:sz w:val="19"/>
                <w:szCs w:val="19"/>
                <w:lang w:val="en-GB" w:eastAsia="en-GB"/>
              </w:rPr>
              <w:br/>
              <w:t>33</w:t>
            </w:r>
            <w:r w:rsidRPr="00E26CD6">
              <w:rPr>
                <w:rFonts w:ascii="Times New Roman" w:eastAsia="Times New Roman" w:hAnsi="Times New Roman" w:cs="Times New Roman"/>
                <w:color w:val="000000"/>
                <w:sz w:val="19"/>
                <w:szCs w:val="19"/>
                <w:lang w:val="en-GB" w:eastAsia="en-GB"/>
              </w:rPr>
              <w:br/>
              <w:t>30</w:t>
            </w:r>
            <w:r w:rsidRPr="00E26CD6">
              <w:rPr>
                <w:rFonts w:ascii="Times New Roman" w:eastAsia="Times New Roman" w:hAnsi="Times New Roman" w:cs="Times New Roman"/>
                <w:color w:val="000000"/>
                <w:sz w:val="19"/>
                <w:szCs w:val="19"/>
                <w:lang w:val="en-GB" w:eastAsia="en-GB"/>
              </w:rPr>
              <w:br/>
              <w:t>15</w:t>
            </w:r>
            <w:r w:rsidRPr="00E26CD6">
              <w:rPr>
                <w:rFonts w:ascii="Times New Roman" w:eastAsia="Times New Roman" w:hAnsi="Times New Roman" w:cs="Times New Roman"/>
                <w:color w:val="000000"/>
                <w:sz w:val="19"/>
                <w:szCs w:val="19"/>
                <w:lang w:val="en-GB" w:eastAsia="en-GB"/>
              </w:rPr>
              <w:br/>
              <w:t>9</w:t>
            </w:r>
            <w:r w:rsidRPr="00E26CD6">
              <w:rPr>
                <w:rFonts w:ascii="Times New Roman" w:eastAsia="Times New Roman" w:hAnsi="Times New Roman" w:cs="Times New Roman"/>
                <w:color w:val="000000"/>
                <w:sz w:val="19"/>
                <w:szCs w:val="19"/>
                <w:lang w:val="en-GB" w:eastAsia="en-GB"/>
              </w:rPr>
              <w:br/>
              <w:t>9</w:t>
            </w:r>
            <w:r w:rsidRPr="00E26CD6">
              <w:rPr>
                <w:rFonts w:ascii="Times New Roman" w:eastAsia="Times New Roman" w:hAnsi="Times New Roman" w:cs="Times New Roman"/>
                <w:color w:val="000000"/>
                <w:sz w:val="19"/>
                <w:szCs w:val="19"/>
                <w:lang w:val="en-GB" w:eastAsia="en-GB"/>
              </w:rPr>
              <w:br/>
              <w:t>11</w:t>
            </w:r>
          </w:p>
        </w:tc>
        <w:tc>
          <w:tcPr>
            <w:tcW w:w="567" w:type="dxa"/>
            <w:tcBorders>
              <w:top w:val="nil"/>
              <w:left w:val="nil"/>
              <w:right w:val="dotted" w:sz="4" w:space="0" w:color="auto"/>
            </w:tcBorders>
            <w:shd w:val="clear" w:color="000000" w:fill="FFFFFF"/>
            <w:hideMark/>
          </w:tcPr>
          <w:p w:rsidR="00726024" w:rsidRPr="00E26CD6" w:rsidRDefault="00726024" w:rsidP="0044346C">
            <w:pPr>
              <w:spacing w:after="0" w:line="240" w:lineRule="auto"/>
              <w:jc w:val="center"/>
              <w:rPr>
                <w:rFonts w:ascii="Times New Roman" w:eastAsia="Times New Roman" w:hAnsi="Times New Roman" w:cs="Times New Roman"/>
                <w:color w:val="000000"/>
                <w:sz w:val="19"/>
                <w:szCs w:val="19"/>
                <w:lang w:val="en-GB" w:eastAsia="en-GB"/>
              </w:rPr>
            </w:pPr>
            <w:r w:rsidRPr="00E26CD6">
              <w:rPr>
                <w:rFonts w:ascii="Times New Roman" w:eastAsia="Times New Roman" w:hAnsi="Times New Roman" w:cs="Times New Roman"/>
                <w:color w:val="000000"/>
                <w:sz w:val="19"/>
                <w:szCs w:val="19"/>
                <w:lang w:val="en-GB" w:eastAsia="en-GB"/>
              </w:rPr>
              <w:t>11%</w:t>
            </w:r>
            <w:r w:rsidRPr="00E26CD6">
              <w:rPr>
                <w:rFonts w:ascii="Times New Roman" w:eastAsia="Times New Roman" w:hAnsi="Times New Roman" w:cs="Times New Roman"/>
                <w:color w:val="000000"/>
                <w:sz w:val="19"/>
                <w:szCs w:val="19"/>
                <w:lang w:val="en-GB" w:eastAsia="en-GB"/>
              </w:rPr>
              <w:br/>
              <w:t>9%</w:t>
            </w:r>
            <w:r w:rsidRPr="00E26CD6">
              <w:rPr>
                <w:rFonts w:ascii="Times New Roman" w:eastAsia="Times New Roman" w:hAnsi="Times New Roman" w:cs="Times New Roman"/>
                <w:color w:val="000000"/>
                <w:sz w:val="19"/>
                <w:szCs w:val="19"/>
                <w:lang w:val="en-GB" w:eastAsia="en-GB"/>
              </w:rPr>
              <w:br/>
              <w:t>8%</w:t>
            </w:r>
            <w:r w:rsidRPr="00E26CD6">
              <w:rPr>
                <w:rFonts w:ascii="Times New Roman" w:eastAsia="Times New Roman" w:hAnsi="Times New Roman" w:cs="Times New Roman"/>
                <w:color w:val="000000"/>
                <w:sz w:val="19"/>
                <w:szCs w:val="19"/>
                <w:lang w:val="en-GB" w:eastAsia="en-GB"/>
              </w:rPr>
              <w:br/>
              <w:t>4%</w:t>
            </w:r>
            <w:r w:rsidRPr="00E26CD6">
              <w:rPr>
                <w:rFonts w:ascii="Times New Roman" w:eastAsia="Times New Roman" w:hAnsi="Times New Roman" w:cs="Times New Roman"/>
                <w:color w:val="000000"/>
                <w:sz w:val="19"/>
                <w:szCs w:val="19"/>
                <w:lang w:val="en-GB" w:eastAsia="en-GB"/>
              </w:rPr>
              <w:br/>
              <w:t>3%</w:t>
            </w:r>
            <w:r w:rsidRPr="00E26CD6">
              <w:rPr>
                <w:rFonts w:ascii="Times New Roman" w:eastAsia="Times New Roman" w:hAnsi="Times New Roman" w:cs="Times New Roman"/>
                <w:color w:val="000000"/>
                <w:sz w:val="19"/>
                <w:szCs w:val="19"/>
                <w:lang w:val="en-GB" w:eastAsia="en-GB"/>
              </w:rPr>
              <w:br/>
              <w:t>22%</w:t>
            </w:r>
            <w:r w:rsidRPr="00E26CD6">
              <w:rPr>
                <w:rFonts w:ascii="Times New Roman" w:eastAsia="Times New Roman" w:hAnsi="Times New Roman" w:cs="Times New Roman"/>
                <w:color w:val="000000"/>
                <w:sz w:val="19"/>
                <w:szCs w:val="19"/>
                <w:lang w:val="en-GB" w:eastAsia="en-GB"/>
              </w:rPr>
              <w:br/>
              <w:t>2%</w:t>
            </w:r>
            <w:r w:rsidRPr="00E26CD6">
              <w:rPr>
                <w:rFonts w:ascii="Times New Roman" w:eastAsia="Times New Roman" w:hAnsi="Times New Roman" w:cs="Times New Roman"/>
                <w:color w:val="000000"/>
                <w:sz w:val="19"/>
                <w:szCs w:val="19"/>
                <w:lang w:val="en-GB" w:eastAsia="en-GB"/>
              </w:rPr>
              <w:br/>
              <w:t>13%</w:t>
            </w:r>
            <w:r w:rsidRPr="00E26CD6">
              <w:rPr>
                <w:rFonts w:ascii="Times New Roman" w:eastAsia="Times New Roman" w:hAnsi="Times New Roman" w:cs="Times New Roman"/>
                <w:color w:val="000000"/>
                <w:sz w:val="19"/>
                <w:szCs w:val="19"/>
                <w:lang w:val="en-GB" w:eastAsia="en-GB"/>
              </w:rPr>
              <w:br/>
              <w:t>11%</w:t>
            </w:r>
            <w:r w:rsidRPr="00E26CD6">
              <w:rPr>
                <w:rFonts w:ascii="Times New Roman" w:eastAsia="Times New Roman" w:hAnsi="Times New Roman" w:cs="Times New Roman"/>
                <w:color w:val="000000"/>
                <w:sz w:val="19"/>
                <w:szCs w:val="19"/>
                <w:lang w:val="en-GB" w:eastAsia="en-GB"/>
              </w:rPr>
              <w:br/>
              <w:t>6%</w:t>
            </w:r>
            <w:r w:rsidRPr="00E26CD6">
              <w:rPr>
                <w:rFonts w:ascii="Times New Roman" w:eastAsia="Times New Roman" w:hAnsi="Times New Roman" w:cs="Times New Roman"/>
                <w:color w:val="000000"/>
                <w:sz w:val="19"/>
                <w:szCs w:val="19"/>
                <w:lang w:val="en-GB" w:eastAsia="en-GB"/>
              </w:rPr>
              <w:br/>
              <w:t>3%</w:t>
            </w:r>
            <w:r w:rsidRPr="00E26CD6">
              <w:rPr>
                <w:rFonts w:ascii="Times New Roman" w:eastAsia="Times New Roman" w:hAnsi="Times New Roman" w:cs="Times New Roman"/>
                <w:color w:val="000000"/>
                <w:sz w:val="19"/>
                <w:szCs w:val="19"/>
                <w:lang w:val="en-GB" w:eastAsia="en-GB"/>
              </w:rPr>
              <w:br/>
              <w:t>3%</w:t>
            </w:r>
            <w:r w:rsidRPr="00E26CD6">
              <w:rPr>
                <w:rFonts w:ascii="Times New Roman" w:eastAsia="Times New Roman" w:hAnsi="Times New Roman" w:cs="Times New Roman"/>
                <w:color w:val="000000"/>
                <w:sz w:val="19"/>
                <w:szCs w:val="19"/>
                <w:lang w:val="en-GB" w:eastAsia="en-GB"/>
              </w:rPr>
              <w:br/>
              <w:t>4%</w:t>
            </w:r>
          </w:p>
        </w:tc>
        <w:tc>
          <w:tcPr>
            <w:tcW w:w="9103" w:type="dxa"/>
            <w:tcBorders>
              <w:top w:val="nil"/>
              <w:left w:val="nil"/>
              <w:right w:val="nil"/>
            </w:tcBorders>
            <w:shd w:val="clear" w:color="000000" w:fill="FFFFFF"/>
            <w:hideMark/>
          </w:tcPr>
          <w:p w:rsidR="00726024" w:rsidRPr="00E26CD6" w:rsidRDefault="00726024" w:rsidP="0044346C">
            <w:pPr>
              <w:spacing w:after="0" w:line="240" w:lineRule="auto"/>
              <w:rPr>
                <w:rFonts w:ascii="Times New Roman" w:eastAsia="Times New Roman" w:hAnsi="Times New Roman" w:cs="Times New Roman"/>
                <w:sz w:val="19"/>
                <w:szCs w:val="19"/>
                <w:lang w:val="en-GB" w:eastAsia="en-GB"/>
              </w:rPr>
            </w:pPr>
            <w:r w:rsidRPr="00E26CD6">
              <w:rPr>
                <w:rFonts w:ascii="Times New Roman" w:eastAsia="Times New Roman" w:hAnsi="Times New Roman" w:cs="Times New Roman"/>
                <w:sz w:val="19"/>
                <w:szCs w:val="19"/>
                <w:lang w:val="en-GB" w:eastAsia="en-GB"/>
              </w:rPr>
              <w:t>“People sometimes do not have the skills to use or access the platform; not all of them are as computer literate” (Corporate Strategic Planner, Client F)</w:t>
            </w:r>
            <w:r w:rsidRPr="00E26CD6">
              <w:rPr>
                <w:rFonts w:ascii="Times New Roman" w:eastAsia="Times New Roman" w:hAnsi="Times New Roman" w:cs="Times New Roman"/>
                <w:sz w:val="19"/>
                <w:szCs w:val="19"/>
                <w:lang w:val="en-GB" w:eastAsia="en-GB"/>
              </w:rPr>
              <w:br/>
              <w:t>“There is lack of skills among project team staff to use [the platform], although it is a simple system to use, due to which the load falls on the core engagement team”(Stakeholder Engagement Co-ordinator, Client D)</w:t>
            </w:r>
            <w:r w:rsidRPr="00E26CD6">
              <w:rPr>
                <w:rFonts w:ascii="Times New Roman" w:eastAsia="Times New Roman" w:hAnsi="Times New Roman" w:cs="Times New Roman"/>
                <w:sz w:val="19"/>
                <w:szCs w:val="19"/>
                <w:lang w:val="en-GB" w:eastAsia="en-GB"/>
              </w:rPr>
              <w:br/>
              <w:t xml:space="preserve">“There is a gap in [the staff’s] higher-level understanding of online community engagement methodology and practices” (Sales Manager, Nexus). </w:t>
            </w:r>
            <w:r w:rsidRPr="00E26CD6">
              <w:rPr>
                <w:rFonts w:ascii="Times New Roman" w:eastAsia="Times New Roman" w:hAnsi="Times New Roman" w:cs="Times New Roman"/>
                <w:sz w:val="19"/>
                <w:szCs w:val="19"/>
                <w:lang w:val="en-GB" w:eastAsia="en-GB"/>
              </w:rPr>
              <w:br/>
              <w:t>"Some staff do not learn to use all tools… they do not understand the value of online engagement, and there is also a perception that it is too much work. [There is] attitudinal reluctance and resistance to the use of online engagement" (Program Leader, Client K)</w:t>
            </w:r>
            <w:r w:rsidRPr="00E26CD6">
              <w:rPr>
                <w:rFonts w:ascii="Times New Roman" w:eastAsia="Times New Roman" w:hAnsi="Times New Roman" w:cs="Times New Roman"/>
                <w:sz w:val="19"/>
                <w:szCs w:val="19"/>
                <w:lang w:val="en-GB" w:eastAsia="en-GB"/>
              </w:rPr>
              <w:br/>
              <w:t>“Most people are not interested in getting trained on it as they don’t have the time and don’t see it as a priority.” (Stakeholder Engagement Co-ordinator, Client D)</w:t>
            </w:r>
          </w:p>
        </w:tc>
      </w:tr>
      <w:tr w:rsidR="00726024" w:rsidRPr="00E26CD6" w:rsidTr="00451F1A">
        <w:trPr>
          <w:trHeight w:val="1914"/>
        </w:trPr>
        <w:tc>
          <w:tcPr>
            <w:tcW w:w="1276" w:type="dxa"/>
            <w:tcBorders>
              <w:left w:val="nil"/>
              <w:bottom w:val="single" w:sz="8" w:space="0" w:color="auto"/>
              <w:right w:val="nil"/>
            </w:tcBorders>
            <w:shd w:val="clear" w:color="000000" w:fill="FFFFFF"/>
            <w:noWrap/>
            <w:hideMark/>
          </w:tcPr>
          <w:p w:rsidR="00726024" w:rsidRPr="00E26CD6" w:rsidRDefault="00726024" w:rsidP="003B406E">
            <w:pPr>
              <w:spacing w:after="0" w:line="240" w:lineRule="auto"/>
              <w:rPr>
                <w:rFonts w:ascii="Times New Roman" w:eastAsia="Times New Roman" w:hAnsi="Times New Roman" w:cs="Times New Roman"/>
                <w:i/>
                <w:iCs/>
                <w:color w:val="000000"/>
                <w:sz w:val="19"/>
                <w:szCs w:val="19"/>
                <w:lang w:val="en-GB" w:eastAsia="en-GB"/>
              </w:rPr>
            </w:pPr>
            <w:r w:rsidRPr="00E26CD6">
              <w:rPr>
                <w:rFonts w:ascii="Times New Roman" w:eastAsia="Times New Roman" w:hAnsi="Times New Roman" w:cs="Times New Roman"/>
                <w:i/>
                <w:iCs/>
                <w:color w:val="000000"/>
                <w:sz w:val="19"/>
                <w:szCs w:val="19"/>
                <w:lang w:val="en-GB" w:eastAsia="en-GB"/>
              </w:rPr>
              <w:t>4</w:t>
            </w:r>
            <w:r>
              <w:rPr>
                <w:rFonts w:ascii="Times New Roman" w:eastAsia="Times New Roman" w:hAnsi="Times New Roman" w:cs="Times New Roman"/>
                <w:i/>
                <w:iCs/>
                <w:color w:val="000000"/>
                <w:sz w:val="19"/>
                <w:szCs w:val="19"/>
                <w:lang w:val="en-GB" w:eastAsia="en-GB"/>
              </w:rPr>
              <w:t xml:space="preserve"> </w:t>
            </w:r>
            <w:r w:rsidRPr="00E26CD6">
              <w:rPr>
                <w:rFonts w:ascii="Times New Roman" w:eastAsia="Times New Roman" w:hAnsi="Times New Roman" w:cs="Times New Roman"/>
                <w:i/>
                <w:iCs/>
                <w:color w:val="000000"/>
                <w:sz w:val="19"/>
                <w:szCs w:val="19"/>
                <w:lang w:val="en-GB" w:eastAsia="en-GB"/>
              </w:rPr>
              <w:t xml:space="preserve">Staff capacity issues </w:t>
            </w:r>
            <w:r>
              <w:rPr>
                <w:rFonts w:ascii="Times New Roman" w:eastAsia="Times New Roman" w:hAnsi="Times New Roman" w:cs="Times New Roman"/>
                <w:i/>
                <w:iCs/>
                <w:color w:val="000000"/>
                <w:sz w:val="19"/>
                <w:szCs w:val="19"/>
                <w:lang w:val="en-GB" w:eastAsia="en-GB"/>
              </w:rPr>
              <w:t xml:space="preserve">for </w:t>
            </w:r>
            <w:r w:rsidRPr="00E26CD6">
              <w:rPr>
                <w:rFonts w:ascii="Times New Roman" w:eastAsia="Times New Roman" w:hAnsi="Times New Roman" w:cs="Times New Roman"/>
                <w:i/>
                <w:iCs/>
                <w:color w:val="000000"/>
                <w:sz w:val="19"/>
                <w:szCs w:val="19"/>
                <w:lang w:val="en-GB" w:eastAsia="en-GB"/>
              </w:rPr>
              <w:t>online community engagement</w:t>
            </w:r>
            <w:r>
              <w:rPr>
                <w:rFonts w:ascii="Times New Roman" w:eastAsia="Times New Roman" w:hAnsi="Times New Roman" w:cs="Times New Roman"/>
                <w:i/>
                <w:iCs/>
                <w:color w:val="000000"/>
                <w:sz w:val="19"/>
                <w:szCs w:val="19"/>
                <w:lang w:val="en-GB" w:eastAsia="en-GB"/>
              </w:rPr>
              <w:t xml:space="preserve"> </w:t>
            </w:r>
          </w:p>
        </w:tc>
        <w:tc>
          <w:tcPr>
            <w:tcW w:w="1418" w:type="dxa"/>
            <w:tcBorders>
              <w:left w:val="dotted" w:sz="4" w:space="0" w:color="auto"/>
              <w:bottom w:val="single" w:sz="8" w:space="0" w:color="auto"/>
              <w:right w:val="nil"/>
            </w:tcBorders>
            <w:shd w:val="clear" w:color="000000" w:fill="FFFFFF"/>
            <w:hideMark/>
          </w:tcPr>
          <w:p w:rsidR="00726024" w:rsidRDefault="00726024" w:rsidP="0044346C">
            <w:pPr>
              <w:spacing w:after="0" w:line="240" w:lineRule="auto"/>
              <w:rPr>
                <w:rFonts w:ascii="Times New Roman" w:eastAsia="Times New Roman" w:hAnsi="Times New Roman" w:cs="Times New Roman"/>
                <w:i/>
                <w:iCs/>
                <w:color w:val="000000"/>
                <w:sz w:val="19"/>
                <w:szCs w:val="19"/>
                <w:lang w:val="en-GB" w:eastAsia="en-GB"/>
              </w:rPr>
            </w:pPr>
            <w:r w:rsidRPr="00E26CD6">
              <w:rPr>
                <w:rFonts w:ascii="Times New Roman" w:eastAsia="Times New Roman" w:hAnsi="Times New Roman" w:cs="Times New Roman"/>
                <w:i/>
                <w:iCs/>
                <w:color w:val="000000"/>
                <w:sz w:val="19"/>
                <w:szCs w:val="19"/>
                <w:lang w:val="en-GB" w:eastAsia="en-GB"/>
              </w:rPr>
              <w:t>staff</w:t>
            </w:r>
            <w:r w:rsidRPr="00E26CD6">
              <w:rPr>
                <w:rFonts w:ascii="Times New Roman" w:eastAsia="Times New Roman" w:hAnsi="Times New Roman" w:cs="Times New Roman"/>
                <w:i/>
                <w:iCs/>
                <w:color w:val="000000"/>
                <w:sz w:val="19"/>
                <w:szCs w:val="19"/>
                <w:lang w:val="en-GB" w:eastAsia="en-GB"/>
              </w:rPr>
              <w:br/>
              <w:t>capacity</w:t>
            </w:r>
            <w:r w:rsidRPr="00E26CD6">
              <w:rPr>
                <w:rFonts w:ascii="Times New Roman" w:eastAsia="Times New Roman" w:hAnsi="Times New Roman" w:cs="Times New Roman"/>
                <w:i/>
                <w:iCs/>
                <w:color w:val="000000"/>
                <w:sz w:val="19"/>
                <w:szCs w:val="19"/>
                <w:lang w:val="en-GB" w:eastAsia="en-GB"/>
              </w:rPr>
              <w:br/>
              <w:t xml:space="preserve">issues </w:t>
            </w:r>
            <w:r w:rsidRPr="00E26CD6">
              <w:rPr>
                <w:rFonts w:ascii="Times New Roman" w:eastAsia="Times New Roman" w:hAnsi="Times New Roman" w:cs="Times New Roman"/>
                <w:i/>
                <w:iCs/>
                <w:color w:val="000000"/>
                <w:sz w:val="19"/>
                <w:szCs w:val="19"/>
                <w:lang w:val="en-GB" w:eastAsia="en-GB"/>
              </w:rPr>
              <w:br/>
              <w:t>resource</w:t>
            </w:r>
            <w:r w:rsidRPr="00E26CD6">
              <w:rPr>
                <w:rFonts w:ascii="Times New Roman" w:eastAsia="Times New Roman" w:hAnsi="Times New Roman" w:cs="Times New Roman"/>
                <w:i/>
                <w:iCs/>
                <w:color w:val="000000"/>
                <w:sz w:val="19"/>
                <w:szCs w:val="19"/>
                <w:lang w:val="en-GB" w:eastAsia="en-GB"/>
              </w:rPr>
              <w:br/>
              <w:t>money</w:t>
            </w:r>
            <w:r w:rsidRPr="00E26CD6">
              <w:rPr>
                <w:rFonts w:ascii="Times New Roman" w:eastAsia="Times New Roman" w:hAnsi="Times New Roman" w:cs="Times New Roman"/>
                <w:i/>
                <w:iCs/>
                <w:color w:val="000000"/>
                <w:sz w:val="19"/>
                <w:szCs w:val="19"/>
                <w:lang w:val="en-GB" w:eastAsia="en-GB"/>
              </w:rPr>
              <w:br/>
              <w:t xml:space="preserve">budget </w:t>
            </w:r>
            <w:r w:rsidRPr="00E26CD6">
              <w:rPr>
                <w:rFonts w:ascii="Times New Roman" w:eastAsia="Times New Roman" w:hAnsi="Times New Roman" w:cs="Times New Roman"/>
                <w:i/>
                <w:iCs/>
                <w:color w:val="000000"/>
                <w:sz w:val="19"/>
                <w:szCs w:val="19"/>
                <w:lang w:val="en-GB" w:eastAsia="en-GB"/>
              </w:rPr>
              <w:br/>
              <w:t xml:space="preserve">internal </w:t>
            </w:r>
            <w:r w:rsidRPr="00E26CD6">
              <w:rPr>
                <w:rFonts w:ascii="Times New Roman" w:eastAsia="Times New Roman" w:hAnsi="Times New Roman" w:cs="Times New Roman"/>
                <w:i/>
                <w:iCs/>
                <w:color w:val="000000"/>
                <w:sz w:val="19"/>
                <w:szCs w:val="19"/>
                <w:lang w:val="en-GB" w:eastAsia="en-GB"/>
              </w:rPr>
              <w:br/>
              <w:t xml:space="preserve">change </w:t>
            </w:r>
          </w:p>
          <w:p w:rsidR="00726024" w:rsidRPr="00E26CD6" w:rsidRDefault="00726024" w:rsidP="0044346C">
            <w:pPr>
              <w:spacing w:after="0" w:line="240" w:lineRule="auto"/>
              <w:rPr>
                <w:rFonts w:ascii="Times New Roman" w:eastAsia="Times New Roman" w:hAnsi="Times New Roman" w:cs="Times New Roman"/>
                <w:i/>
                <w:iCs/>
                <w:color w:val="000000"/>
                <w:sz w:val="19"/>
                <w:szCs w:val="19"/>
                <w:lang w:val="en-GB" w:eastAsia="en-GB"/>
              </w:rPr>
            </w:pPr>
            <w:r>
              <w:rPr>
                <w:rFonts w:ascii="Times New Roman" w:eastAsia="Times New Roman" w:hAnsi="Times New Roman" w:cs="Times New Roman"/>
                <w:i/>
                <w:iCs/>
                <w:color w:val="000000"/>
                <w:sz w:val="19"/>
                <w:szCs w:val="19"/>
                <w:lang w:val="en-GB" w:eastAsia="en-GB"/>
              </w:rPr>
              <w:t>team</w:t>
            </w:r>
          </w:p>
        </w:tc>
        <w:tc>
          <w:tcPr>
            <w:tcW w:w="708" w:type="dxa"/>
            <w:tcBorders>
              <w:left w:val="nil"/>
              <w:bottom w:val="single" w:sz="8" w:space="0" w:color="auto"/>
              <w:right w:val="nil"/>
            </w:tcBorders>
            <w:shd w:val="clear" w:color="000000" w:fill="FFFFFF"/>
            <w:hideMark/>
          </w:tcPr>
          <w:p w:rsidR="00726024" w:rsidRDefault="00726024" w:rsidP="0044346C">
            <w:pPr>
              <w:spacing w:after="0" w:line="240" w:lineRule="auto"/>
              <w:jc w:val="center"/>
              <w:rPr>
                <w:rFonts w:ascii="Times New Roman" w:eastAsia="Times New Roman" w:hAnsi="Times New Roman" w:cs="Times New Roman"/>
                <w:color w:val="000000"/>
                <w:sz w:val="19"/>
                <w:szCs w:val="19"/>
                <w:lang w:val="en-GB" w:eastAsia="en-GB"/>
              </w:rPr>
            </w:pPr>
            <w:r w:rsidRPr="00E26CD6">
              <w:rPr>
                <w:rFonts w:ascii="Times New Roman" w:eastAsia="Times New Roman" w:hAnsi="Times New Roman" w:cs="Times New Roman"/>
                <w:color w:val="000000"/>
                <w:sz w:val="19"/>
                <w:szCs w:val="19"/>
                <w:lang w:val="en-GB" w:eastAsia="en-GB"/>
              </w:rPr>
              <w:t>23</w:t>
            </w:r>
            <w:r w:rsidRPr="00E26CD6">
              <w:rPr>
                <w:rFonts w:ascii="Times New Roman" w:eastAsia="Times New Roman" w:hAnsi="Times New Roman" w:cs="Times New Roman"/>
                <w:color w:val="000000"/>
                <w:sz w:val="19"/>
                <w:szCs w:val="19"/>
                <w:lang w:val="en-GB" w:eastAsia="en-GB"/>
              </w:rPr>
              <w:br/>
              <w:t>13</w:t>
            </w:r>
            <w:r w:rsidRPr="00E26CD6">
              <w:rPr>
                <w:rFonts w:ascii="Times New Roman" w:eastAsia="Times New Roman" w:hAnsi="Times New Roman" w:cs="Times New Roman"/>
                <w:color w:val="000000"/>
                <w:sz w:val="19"/>
                <w:szCs w:val="19"/>
                <w:lang w:val="en-GB" w:eastAsia="en-GB"/>
              </w:rPr>
              <w:br/>
              <w:t>11</w:t>
            </w:r>
            <w:r w:rsidRPr="00E26CD6">
              <w:rPr>
                <w:rFonts w:ascii="Times New Roman" w:eastAsia="Times New Roman" w:hAnsi="Times New Roman" w:cs="Times New Roman"/>
                <w:color w:val="000000"/>
                <w:sz w:val="19"/>
                <w:szCs w:val="19"/>
                <w:lang w:val="en-GB" w:eastAsia="en-GB"/>
              </w:rPr>
              <w:br/>
              <w:t>17</w:t>
            </w:r>
            <w:r w:rsidRPr="00E26CD6">
              <w:rPr>
                <w:rFonts w:ascii="Times New Roman" w:eastAsia="Times New Roman" w:hAnsi="Times New Roman" w:cs="Times New Roman"/>
                <w:color w:val="000000"/>
                <w:sz w:val="19"/>
                <w:szCs w:val="19"/>
                <w:lang w:val="en-GB" w:eastAsia="en-GB"/>
              </w:rPr>
              <w:br/>
              <w:t>11</w:t>
            </w:r>
            <w:r w:rsidRPr="00E26CD6">
              <w:rPr>
                <w:rFonts w:ascii="Times New Roman" w:eastAsia="Times New Roman" w:hAnsi="Times New Roman" w:cs="Times New Roman"/>
                <w:color w:val="000000"/>
                <w:sz w:val="19"/>
                <w:szCs w:val="19"/>
                <w:lang w:val="en-GB" w:eastAsia="en-GB"/>
              </w:rPr>
              <w:br/>
              <w:t>24</w:t>
            </w:r>
            <w:r w:rsidRPr="00E26CD6">
              <w:rPr>
                <w:rFonts w:ascii="Times New Roman" w:eastAsia="Times New Roman" w:hAnsi="Times New Roman" w:cs="Times New Roman"/>
                <w:color w:val="000000"/>
                <w:sz w:val="19"/>
                <w:szCs w:val="19"/>
                <w:lang w:val="en-GB" w:eastAsia="en-GB"/>
              </w:rPr>
              <w:br/>
              <w:t>14</w:t>
            </w:r>
            <w:r w:rsidRPr="00E26CD6">
              <w:rPr>
                <w:rFonts w:ascii="Times New Roman" w:eastAsia="Times New Roman" w:hAnsi="Times New Roman" w:cs="Times New Roman"/>
                <w:color w:val="000000"/>
                <w:sz w:val="19"/>
                <w:szCs w:val="19"/>
                <w:lang w:val="en-GB" w:eastAsia="en-GB"/>
              </w:rPr>
              <w:br/>
              <w:t>14</w:t>
            </w:r>
          </w:p>
          <w:p w:rsidR="00726024" w:rsidRPr="00E26CD6" w:rsidRDefault="00726024" w:rsidP="0044346C">
            <w:pPr>
              <w:spacing w:after="0" w:line="240" w:lineRule="auto"/>
              <w:jc w:val="center"/>
              <w:rPr>
                <w:rFonts w:ascii="Times New Roman" w:eastAsia="Times New Roman" w:hAnsi="Times New Roman" w:cs="Times New Roman"/>
                <w:color w:val="000000"/>
                <w:sz w:val="19"/>
                <w:szCs w:val="19"/>
                <w:lang w:val="en-GB" w:eastAsia="en-GB"/>
              </w:rPr>
            </w:pPr>
            <w:r>
              <w:rPr>
                <w:rFonts w:ascii="Times New Roman" w:eastAsia="Times New Roman" w:hAnsi="Times New Roman" w:cs="Times New Roman"/>
                <w:color w:val="000000"/>
                <w:sz w:val="19"/>
                <w:szCs w:val="19"/>
                <w:lang w:val="en-GB" w:eastAsia="en-GB"/>
              </w:rPr>
              <w:t>29</w:t>
            </w:r>
          </w:p>
        </w:tc>
        <w:tc>
          <w:tcPr>
            <w:tcW w:w="567" w:type="dxa"/>
            <w:tcBorders>
              <w:left w:val="nil"/>
              <w:bottom w:val="single" w:sz="8" w:space="0" w:color="auto"/>
              <w:right w:val="dotted" w:sz="4" w:space="0" w:color="auto"/>
            </w:tcBorders>
            <w:shd w:val="clear" w:color="000000" w:fill="FFFFFF"/>
            <w:hideMark/>
          </w:tcPr>
          <w:p w:rsidR="00726024" w:rsidRDefault="00726024" w:rsidP="0044346C">
            <w:pPr>
              <w:spacing w:after="0" w:line="240" w:lineRule="auto"/>
              <w:jc w:val="center"/>
              <w:rPr>
                <w:rFonts w:ascii="Times New Roman" w:eastAsia="Times New Roman" w:hAnsi="Times New Roman" w:cs="Times New Roman"/>
                <w:color w:val="000000"/>
                <w:sz w:val="19"/>
                <w:szCs w:val="19"/>
                <w:lang w:val="en-GB" w:eastAsia="en-GB"/>
              </w:rPr>
            </w:pPr>
            <w:r w:rsidRPr="00E26CD6">
              <w:rPr>
                <w:rFonts w:ascii="Times New Roman" w:eastAsia="Times New Roman" w:hAnsi="Times New Roman" w:cs="Times New Roman"/>
                <w:color w:val="000000"/>
                <w:sz w:val="19"/>
                <w:szCs w:val="19"/>
                <w:lang w:val="en-GB" w:eastAsia="en-GB"/>
              </w:rPr>
              <w:t>9%</w:t>
            </w:r>
            <w:r w:rsidRPr="00E26CD6">
              <w:rPr>
                <w:rFonts w:ascii="Times New Roman" w:eastAsia="Times New Roman" w:hAnsi="Times New Roman" w:cs="Times New Roman"/>
                <w:color w:val="000000"/>
                <w:sz w:val="19"/>
                <w:szCs w:val="19"/>
                <w:lang w:val="en-GB" w:eastAsia="en-GB"/>
              </w:rPr>
              <w:br/>
              <w:t>5%</w:t>
            </w:r>
            <w:r w:rsidRPr="00E26CD6">
              <w:rPr>
                <w:rFonts w:ascii="Times New Roman" w:eastAsia="Times New Roman" w:hAnsi="Times New Roman" w:cs="Times New Roman"/>
                <w:color w:val="000000"/>
                <w:sz w:val="19"/>
                <w:szCs w:val="19"/>
                <w:lang w:val="en-GB" w:eastAsia="en-GB"/>
              </w:rPr>
              <w:br/>
              <w:t>4%</w:t>
            </w:r>
            <w:r w:rsidRPr="00E26CD6">
              <w:rPr>
                <w:rFonts w:ascii="Times New Roman" w:eastAsia="Times New Roman" w:hAnsi="Times New Roman" w:cs="Times New Roman"/>
                <w:color w:val="000000"/>
                <w:sz w:val="19"/>
                <w:szCs w:val="19"/>
                <w:lang w:val="en-GB" w:eastAsia="en-GB"/>
              </w:rPr>
              <w:br/>
              <w:t>6%</w:t>
            </w:r>
            <w:r w:rsidRPr="00E26CD6">
              <w:rPr>
                <w:rFonts w:ascii="Times New Roman" w:eastAsia="Times New Roman" w:hAnsi="Times New Roman" w:cs="Times New Roman"/>
                <w:color w:val="000000"/>
                <w:sz w:val="19"/>
                <w:szCs w:val="19"/>
                <w:lang w:val="en-GB" w:eastAsia="en-GB"/>
              </w:rPr>
              <w:br/>
              <w:t>4%</w:t>
            </w:r>
            <w:r w:rsidRPr="00E26CD6">
              <w:rPr>
                <w:rFonts w:ascii="Times New Roman" w:eastAsia="Times New Roman" w:hAnsi="Times New Roman" w:cs="Times New Roman"/>
                <w:color w:val="000000"/>
                <w:sz w:val="19"/>
                <w:szCs w:val="19"/>
                <w:lang w:val="en-GB" w:eastAsia="en-GB"/>
              </w:rPr>
              <w:br/>
              <w:t>9%</w:t>
            </w:r>
            <w:r w:rsidRPr="00E26CD6">
              <w:rPr>
                <w:rFonts w:ascii="Times New Roman" w:eastAsia="Times New Roman" w:hAnsi="Times New Roman" w:cs="Times New Roman"/>
                <w:color w:val="000000"/>
                <w:sz w:val="19"/>
                <w:szCs w:val="19"/>
                <w:lang w:val="en-GB" w:eastAsia="en-GB"/>
              </w:rPr>
              <w:br/>
              <w:t>5%</w:t>
            </w:r>
            <w:r w:rsidRPr="00E26CD6">
              <w:rPr>
                <w:rFonts w:ascii="Times New Roman" w:eastAsia="Times New Roman" w:hAnsi="Times New Roman" w:cs="Times New Roman"/>
                <w:color w:val="000000"/>
                <w:sz w:val="19"/>
                <w:szCs w:val="19"/>
                <w:lang w:val="en-GB" w:eastAsia="en-GB"/>
              </w:rPr>
              <w:br/>
              <w:t>5%</w:t>
            </w:r>
          </w:p>
          <w:p w:rsidR="00726024" w:rsidRPr="00E26CD6" w:rsidRDefault="00726024" w:rsidP="0044346C">
            <w:pPr>
              <w:spacing w:after="0" w:line="240" w:lineRule="auto"/>
              <w:jc w:val="center"/>
              <w:rPr>
                <w:rFonts w:ascii="Times New Roman" w:eastAsia="Times New Roman" w:hAnsi="Times New Roman" w:cs="Times New Roman"/>
                <w:color w:val="000000"/>
                <w:sz w:val="19"/>
                <w:szCs w:val="19"/>
                <w:lang w:val="en-GB" w:eastAsia="en-GB"/>
              </w:rPr>
            </w:pPr>
            <w:r>
              <w:rPr>
                <w:rFonts w:ascii="Times New Roman" w:eastAsia="Times New Roman" w:hAnsi="Times New Roman" w:cs="Times New Roman"/>
                <w:color w:val="000000"/>
                <w:sz w:val="19"/>
                <w:szCs w:val="19"/>
                <w:lang w:val="en-GB" w:eastAsia="en-GB"/>
              </w:rPr>
              <w:t>11%</w:t>
            </w:r>
          </w:p>
        </w:tc>
        <w:tc>
          <w:tcPr>
            <w:tcW w:w="9103" w:type="dxa"/>
            <w:tcBorders>
              <w:left w:val="nil"/>
              <w:bottom w:val="single" w:sz="8" w:space="0" w:color="auto"/>
              <w:right w:val="nil"/>
            </w:tcBorders>
            <w:shd w:val="clear" w:color="000000" w:fill="FFFFFF"/>
            <w:hideMark/>
          </w:tcPr>
          <w:p w:rsidR="00726024" w:rsidRPr="00E26CD6" w:rsidRDefault="00726024" w:rsidP="0044346C">
            <w:pPr>
              <w:spacing w:after="0" w:line="240" w:lineRule="auto"/>
              <w:rPr>
                <w:rFonts w:ascii="Times New Roman" w:eastAsia="Times New Roman" w:hAnsi="Times New Roman" w:cs="Times New Roman"/>
                <w:color w:val="000000"/>
                <w:sz w:val="19"/>
                <w:szCs w:val="19"/>
                <w:lang w:val="en-GB" w:eastAsia="en-GB"/>
              </w:rPr>
            </w:pPr>
            <w:r w:rsidRPr="00E26CD6">
              <w:rPr>
                <w:rFonts w:ascii="Times New Roman" w:eastAsia="Times New Roman" w:hAnsi="Times New Roman" w:cs="Times New Roman"/>
                <w:color w:val="000000"/>
                <w:sz w:val="19"/>
                <w:szCs w:val="19"/>
                <w:lang w:val="en-GB" w:eastAsia="en-GB"/>
              </w:rPr>
              <w:t xml:space="preserve">“Staff tends to use the platform in a minimalist way due to lack of resources to dedicate to online engagement.” (Program Leader Corporate Communications &amp; Marketing, Client K). </w:t>
            </w:r>
            <w:r w:rsidRPr="00E26CD6">
              <w:rPr>
                <w:rFonts w:ascii="Times New Roman" w:eastAsia="Times New Roman" w:hAnsi="Times New Roman" w:cs="Times New Roman"/>
                <w:color w:val="000000"/>
                <w:sz w:val="19"/>
                <w:szCs w:val="19"/>
                <w:lang w:val="en-GB" w:eastAsia="en-GB"/>
              </w:rPr>
              <w:br/>
              <w:t>"[Some clients] particularly seem to be always under-resourced, always on a stretch and always in a situation where they don’t seem to plan beyond tomorrow. These guys buy the software but don’t use it or when they use it , they use it poorly because it</w:t>
            </w:r>
            <w:r w:rsidRPr="00A766B6">
              <w:rPr>
                <w:rFonts w:ascii="Times New Roman" w:eastAsia="Times New Roman" w:hAnsi="Times New Roman" w:cs="Times New Roman"/>
                <w:color w:val="000000"/>
                <w:sz w:val="19"/>
                <w:szCs w:val="19"/>
                <w:lang w:val="en-GB" w:eastAsia="en-GB"/>
              </w:rPr>
              <w:t>’</w:t>
            </w:r>
            <w:r w:rsidRPr="00E26CD6">
              <w:rPr>
                <w:rFonts w:ascii="Times New Roman" w:eastAsia="Times New Roman" w:hAnsi="Times New Roman" w:cs="Times New Roman"/>
                <w:color w:val="000000"/>
                <w:sz w:val="19"/>
                <w:szCs w:val="19"/>
                <w:lang w:val="en-GB" w:eastAsia="en-GB"/>
              </w:rPr>
              <w:t>s all done on a very tight deadline and they don’t have the capacity to actually say, 'We’re going to release something in 3 weeks, so we’re going to start work on it now'. It’s usually Friday night and they want to have it done on Monday" (CTO)</w:t>
            </w:r>
            <w:r w:rsidRPr="00E26CD6">
              <w:rPr>
                <w:rFonts w:ascii="Times New Roman" w:eastAsia="Times New Roman" w:hAnsi="Times New Roman" w:cs="Times New Roman"/>
                <w:color w:val="000000"/>
                <w:sz w:val="19"/>
                <w:szCs w:val="19"/>
                <w:lang w:val="en-GB" w:eastAsia="en-GB"/>
              </w:rPr>
              <w:br/>
            </w:r>
          </w:p>
        </w:tc>
      </w:tr>
    </w:tbl>
    <w:p w:rsidR="00726024" w:rsidRDefault="00726024" w:rsidP="004515B4">
      <w:pPr>
        <w:spacing w:after="0"/>
        <w:outlineLvl w:val="0"/>
        <w:sectPr w:rsidR="00726024" w:rsidSect="003A0AA5">
          <w:pgSz w:w="15840" w:h="12240" w:orient="landscape"/>
          <w:pgMar w:top="1440" w:right="1440" w:bottom="1440" w:left="1440" w:header="720" w:footer="720" w:gutter="0"/>
          <w:cols w:space="720"/>
          <w:docGrid w:linePitch="360"/>
        </w:sectPr>
      </w:pPr>
    </w:p>
    <w:p w:rsidR="00726024" w:rsidRDefault="00726024" w:rsidP="0002309E">
      <w:pPr>
        <w:spacing w:after="0"/>
        <w:outlineLvl w:val="0"/>
        <w:rPr>
          <w:rFonts w:ascii="Times-Roman" w:hAnsi="Times-Roman" w:cs="Times-Roman"/>
          <w:b/>
          <w:sz w:val="20"/>
          <w:szCs w:val="20"/>
        </w:rPr>
      </w:pPr>
      <w:r w:rsidRPr="008E5E74">
        <w:rPr>
          <w:rFonts w:ascii="Times-Roman" w:hAnsi="Times-Roman" w:cs="Times-Roman"/>
          <w:b/>
          <w:sz w:val="20"/>
          <w:szCs w:val="20"/>
        </w:rPr>
        <w:lastRenderedPageBreak/>
        <w:t xml:space="preserve">Table 3: </w:t>
      </w:r>
      <w:r>
        <w:rPr>
          <w:rFonts w:ascii="Times-Roman" w:hAnsi="Times-Roman" w:cs="Times-Roman"/>
          <w:b/>
          <w:sz w:val="20"/>
          <w:szCs w:val="20"/>
        </w:rPr>
        <w:t xml:space="preserve">Intermediary capability and processes in client engagement </w:t>
      </w:r>
    </w:p>
    <w:p w:rsidR="00726024" w:rsidRDefault="00FD093B" w:rsidP="00451F1A">
      <w:pPr>
        <w:spacing w:after="0"/>
        <w:jc w:val="both"/>
        <w:outlineLvl w:val="0"/>
        <w:rPr>
          <w:rFonts w:ascii="Times-Roman" w:hAnsi="Times-Roman" w:cs="Times-Roman"/>
          <w:b/>
          <w:sz w:val="20"/>
          <w:szCs w:val="20"/>
        </w:rPr>
      </w:pPr>
      <w:r>
        <w:rPr>
          <w:rFonts w:ascii="Times-Roman" w:hAnsi="Times-Roman" w:cs="Times-Roman"/>
          <w:b/>
          <w:noProof/>
          <w:sz w:val="20"/>
          <w:szCs w:val="20"/>
        </w:rPr>
        <w:object w:dxaOrig="9800" w:dyaOrig="10780" w14:anchorId="5A547F7A">
          <v:shape id="_x0000_i1025" type="#_x0000_t75" alt="" style="width:494.05pt;height:543.85pt;mso-width-percent:0;mso-height-percent:0;mso-width-percent:0;mso-height-percent:0" o:ole="">
            <v:imagedata r:id="rId17" o:title=""/>
          </v:shape>
          <o:OLEObject Type="Embed" ProgID="Excel.Sheet.12" ShapeID="_x0000_i1025" DrawAspect="Content" ObjectID="_1590732461" r:id="rId18"/>
        </w:object>
      </w:r>
    </w:p>
    <w:p w:rsidR="00726024" w:rsidRPr="00451F1A" w:rsidRDefault="00726024" w:rsidP="00451F1A">
      <w:pPr>
        <w:spacing w:after="0"/>
        <w:outlineLvl w:val="0"/>
        <w:rPr>
          <w:rFonts w:ascii="Times New Roman" w:hAnsi="Times New Roman" w:cs="Times New Roman"/>
          <w:sz w:val="20"/>
          <w:szCs w:val="20"/>
          <w:lang w:val="en-GB"/>
        </w:rPr>
        <w:sectPr w:rsidR="00726024" w:rsidRPr="00451F1A" w:rsidSect="0002309E">
          <w:pgSz w:w="12240" w:h="15840"/>
          <w:pgMar w:top="1440" w:right="1440" w:bottom="1440" w:left="1440" w:header="720" w:footer="720" w:gutter="0"/>
          <w:cols w:space="720"/>
          <w:docGrid w:linePitch="360"/>
        </w:sectPr>
      </w:pPr>
      <w:r w:rsidRPr="00451F1A">
        <w:rPr>
          <w:rFonts w:ascii="Times New Roman" w:hAnsi="Times New Roman" w:cs="Times New Roman"/>
          <w:sz w:val="20"/>
          <w:szCs w:val="20"/>
          <w:lang w:val="en-GB"/>
        </w:rPr>
        <w:t>Relevance indicates the importance of the respective concept relative to the most central concept.</w:t>
      </w:r>
    </w:p>
    <w:p w:rsidR="00726024" w:rsidRDefault="00726024" w:rsidP="004515B4">
      <w:pPr>
        <w:spacing w:after="0"/>
        <w:outlineLvl w:val="0"/>
        <w:rPr>
          <w:rFonts w:ascii="Times-Roman" w:hAnsi="Times-Roman" w:cs="Times-Roman"/>
          <w:b/>
          <w:sz w:val="20"/>
          <w:szCs w:val="20"/>
        </w:rPr>
      </w:pPr>
      <w:r>
        <w:rPr>
          <w:rFonts w:ascii="Times-Roman" w:hAnsi="Times-Roman" w:cs="Times-Roman"/>
          <w:b/>
          <w:sz w:val="20"/>
          <w:szCs w:val="20"/>
        </w:rPr>
        <w:lastRenderedPageBreak/>
        <w:t xml:space="preserve">Table 4: </w:t>
      </w:r>
      <w:r w:rsidRPr="008E5E74">
        <w:rPr>
          <w:rFonts w:ascii="Times-Roman" w:hAnsi="Times-Roman" w:cs="Times-Roman"/>
          <w:b/>
          <w:sz w:val="20"/>
          <w:szCs w:val="20"/>
        </w:rPr>
        <w:t xml:space="preserve">Intermediary’s capabilities and </w:t>
      </w:r>
      <w:proofErr w:type="spellStart"/>
      <w:r>
        <w:rPr>
          <w:rFonts w:ascii="Times-Roman" w:hAnsi="Times-Roman" w:cs="Times-Roman"/>
          <w:b/>
          <w:sz w:val="20"/>
          <w:szCs w:val="20"/>
        </w:rPr>
        <w:t>microfoundations</w:t>
      </w:r>
      <w:proofErr w:type="spellEnd"/>
      <w:r w:rsidRPr="008E5E74">
        <w:rPr>
          <w:rFonts w:ascii="Times-Roman" w:hAnsi="Times-Roman" w:cs="Times-Roman"/>
          <w:b/>
          <w:sz w:val="20"/>
          <w:szCs w:val="20"/>
        </w:rPr>
        <w:t xml:space="preserve"> in helping clients overcome barriers to community-based open service innovation</w:t>
      </w:r>
    </w:p>
    <w:tbl>
      <w:tblPr>
        <w:tblW w:w="14317" w:type="dxa"/>
        <w:tblInd w:w="108" w:type="dxa"/>
        <w:tblLayout w:type="fixed"/>
        <w:tblLook w:val="04A0" w:firstRow="1" w:lastRow="0" w:firstColumn="1" w:lastColumn="0" w:noHBand="0" w:noVBand="1"/>
      </w:tblPr>
      <w:tblGrid>
        <w:gridCol w:w="2457"/>
        <w:gridCol w:w="11860"/>
      </w:tblGrid>
      <w:tr w:rsidR="00726024" w:rsidRPr="00D63034" w:rsidTr="000E2B0C">
        <w:trPr>
          <w:trHeight w:val="370"/>
        </w:trPr>
        <w:tc>
          <w:tcPr>
            <w:tcW w:w="2457" w:type="dxa"/>
            <w:tcBorders>
              <w:top w:val="single" w:sz="12" w:space="0" w:color="auto"/>
              <w:left w:val="nil"/>
              <w:bottom w:val="single" w:sz="4" w:space="0" w:color="auto"/>
              <w:right w:val="nil"/>
            </w:tcBorders>
            <w:shd w:val="clear" w:color="000000" w:fill="FFFFFF"/>
            <w:vAlign w:val="bottom"/>
            <w:hideMark/>
          </w:tcPr>
          <w:p w:rsidR="00726024" w:rsidRPr="00D63034" w:rsidRDefault="00726024" w:rsidP="00335952">
            <w:pPr>
              <w:spacing w:after="0" w:line="240" w:lineRule="auto"/>
              <w:jc w:val="center"/>
              <w:rPr>
                <w:rFonts w:ascii="Times New Roman" w:eastAsia="Times New Roman" w:hAnsi="Times New Roman" w:cs="Times New Roman"/>
                <w:b/>
                <w:bCs/>
                <w:color w:val="000000"/>
                <w:sz w:val="20"/>
                <w:szCs w:val="20"/>
                <w:lang w:val="en-GB" w:eastAsia="en-GB"/>
              </w:rPr>
            </w:pPr>
            <w:r w:rsidRPr="00D63034">
              <w:rPr>
                <w:rFonts w:ascii="Times New Roman" w:eastAsia="Times New Roman" w:hAnsi="Times New Roman" w:cs="Times New Roman"/>
                <w:b/>
                <w:bCs/>
                <w:color w:val="000000"/>
                <w:sz w:val="20"/>
                <w:szCs w:val="20"/>
                <w:lang w:val="en-GB" w:eastAsia="en-GB"/>
              </w:rPr>
              <w:t xml:space="preserve">Intermediary capability </w:t>
            </w:r>
          </w:p>
        </w:tc>
        <w:tc>
          <w:tcPr>
            <w:tcW w:w="11860" w:type="dxa"/>
            <w:tcBorders>
              <w:top w:val="single" w:sz="12" w:space="0" w:color="auto"/>
              <w:left w:val="nil"/>
              <w:bottom w:val="single" w:sz="4" w:space="0" w:color="auto"/>
              <w:right w:val="nil"/>
            </w:tcBorders>
            <w:shd w:val="clear" w:color="000000" w:fill="FFFFFF"/>
            <w:vAlign w:val="bottom"/>
            <w:hideMark/>
          </w:tcPr>
          <w:p w:rsidR="00726024" w:rsidRPr="00D63034" w:rsidRDefault="00726024" w:rsidP="00D63034">
            <w:pPr>
              <w:spacing w:after="0" w:line="240" w:lineRule="auto"/>
              <w:jc w:val="center"/>
              <w:rPr>
                <w:rFonts w:ascii="Times New Roman" w:eastAsia="Times New Roman" w:hAnsi="Times New Roman" w:cs="Times New Roman"/>
                <w:b/>
                <w:bCs/>
                <w:color w:val="000000"/>
                <w:sz w:val="20"/>
                <w:szCs w:val="20"/>
                <w:lang w:val="en-GB" w:eastAsia="en-GB"/>
              </w:rPr>
            </w:pPr>
            <w:r w:rsidRPr="00D63034">
              <w:rPr>
                <w:rFonts w:ascii="Times New Roman" w:eastAsia="Times New Roman" w:hAnsi="Times New Roman" w:cs="Times New Roman"/>
                <w:b/>
                <w:bCs/>
                <w:color w:val="000000"/>
                <w:sz w:val="20"/>
                <w:szCs w:val="20"/>
                <w:lang w:val="en-GB" w:eastAsia="en-GB"/>
              </w:rPr>
              <w:t xml:space="preserve">Illustrative evidence / Example quotes </w:t>
            </w:r>
          </w:p>
        </w:tc>
      </w:tr>
      <w:tr w:rsidR="00726024" w:rsidRPr="00D63034" w:rsidTr="00A1669E">
        <w:trPr>
          <w:trHeight w:val="214"/>
        </w:trPr>
        <w:tc>
          <w:tcPr>
            <w:tcW w:w="14317" w:type="dxa"/>
            <w:gridSpan w:val="2"/>
            <w:tcBorders>
              <w:top w:val="nil"/>
              <w:left w:val="nil"/>
              <w:bottom w:val="nil"/>
              <w:right w:val="nil"/>
            </w:tcBorders>
            <w:shd w:val="clear" w:color="auto" w:fill="auto"/>
            <w:noWrap/>
            <w:vAlign w:val="center"/>
            <w:hideMark/>
          </w:tcPr>
          <w:p w:rsidR="00726024" w:rsidRPr="00D63034" w:rsidRDefault="00726024" w:rsidP="00D63034">
            <w:pPr>
              <w:spacing w:after="0" w:line="240" w:lineRule="auto"/>
              <w:rPr>
                <w:rFonts w:ascii="Times New Roman" w:eastAsia="Times New Roman" w:hAnsi="Times New Roman" w:cs="Times New Roman"/>
                <w:b/>
                <w:bCs/>
                <w:i/>
                <w:iCs/>
                <w:color w:val="000000"/>
                <w:sz w:val="20"/>
                <w:szCs w:val="20"/>
                <w:lang w:val="en-GB" w:eastAsia="en-GB"/>
              </w:rPr>
            </w:pPr>
            <w:r w:rsidRPr="00D63034">
              <w:rPr>
                <w:rFonts w:ascii="Times New Roman" w:eastAsia="Times New Roman" w:hAnsi="Times New Roman" w:cs="Times New Roman"/>
                <w:b/>
                <w:bCs/>
                <w:i/>
                <w:iCs/>
                <w:color w:val="000000"/>
                <w:sz w:val="20"/>
                <w:szCs w:val="20"/>
                <w:lang w:val="en-GB" w:eastAsia="en-GB"/>
              </w:rPr>
              <w:t xml:space="preserve">1 Technological capability </w:t>
            </w:r>
          </w:p>
        </w:tc>
      </w:tr>
      <w:tr w:rsidR="00726024" w:rsidRPr="00D63034" w:rsidTr="000C15E4">
        <w:trPr>
          <w:trHeight w:val="580"/>
        </w:trPr>
        <w:tc>
          <w:tcPr>
            <w:tcW w:w="14317" w:type="dxa"/>
            <w:gridSpan w:val="2"/>
            <w:tcBorders>
              <w:top w:val="nil"/>
              <w:left w:val="nil"/>
              <w:bottom w:val="nil"/>
              <w:right w:val="nil"/>
            </w:tcBorders>
            <w:shd w:val="clear" w:color="000000" w:fill="FFFFFF"/>
            <w:vAlign w:val="center"/>
            <w:hideMark/>
          </w:tcPr>
          <w:p w:rsidR="00726024" w:rsidRPr="00D63034" w:rsidRDefault="00726024" w:rsidP="00D63034">
            <w:pPr>
              <w:spacing w:after="0" w:line="240" w:lineRule="auto"/>
              <w:rPr>
                <w:rFonts w:ascii="Times New Roman" w:eastAsia="Times New Roman" w:hAnsi="Times New Roman" w:cs="Times New Roman"/>
                <w:i/>
                <w:iCs/>
                <w:color w:val="000000"/>
                <w:sz w:val="20"/>
                <w:szCs w:val="20"/>
                <w:lang w:val="en-GB" w:eastAsia="en-GB"/>
              </w:rPr>
            </w:pPr>
            <w:r w:rsidRPr="00D63034">
              <w:rPr>
                <w:rFonts w:ascii="Times New Roman" w:eastAsia="Times New Roman" w:hAnsi="Times New Roman" w:cs="Times New Roman"/>
                <w:i/>
                <w:iCs/>
                <w:color w:val="000000"/>
                <w:sz w:val="20"/>
                <w:szCs w:val="20"/>
                <w:lang w:val="en-GB" w:eastAsia="en-GB"/>
              </w:rPr>
              <w:t>Helps clients overcome project-level barriers by: Addressing skill &amp; competency gap; Addressing workforce constraints/Improving staff capacity; Enhancing motivation to learn and utilize tools &amp; functionalities</w:t>
            </w:r>
          </w:p>
        </w:tc>
      </w:tr>
      <w:tr w:rsidR="00726024" w:rsidRPr="00D63034" w:rsidTr="000E2B0C">
        <w:trPr>
          <w:trHeight w:val="950"/>
        </w:trPr>
        <w:tc>
          <w:tcPr>
            <w:tcW w:w="2457" w:type="dxa"/>
            <w:tcBorders>
              <w:top w:val="nil"/>
              <w:left w:val="nil"/>
              <w:bottom w:val="nil"/>
              <w:right w:val="nil"/>
            </w:tcBorders>
            <w:shd w:val="clear" w:color="000000" w:fill="FFFFFF"/>
            <w:hideMark/>
          </w:tcPr>
          <w:p w:rsidR="00726024" w:rsidRPr="00D63034" w:rsidRDefault="00726024" w:rsidP="00D63034">
            <w:pPr>
              <w:spacing w:after="0" w:line="240" w:lineRule="auto"/>
              <w:rPr>
                <w:rFonts w:ascii="Times New Roman" w:eastAsia="Times New Roman" w:hAnsi="Times New Roman" w:cs="Times New Roman"/>
                <w:color w:val="000000"/>
                <w:sz w:val="20"/>
                <w:szCs w:val="20"/>
                <w:lang w:val="en-GB" w:eastAsia="en-GB"/>
              </w:rPr>
            </w:pPr>
            <w:r w:rsidRPr="00D63034">
              <w:rPr>
                <w:rFonts w:ascii="Times New Roman" w:eastAsia="Times New Roman" w:hAnsi="Times New Roman" w:cs="Times New Roman"/>
                <w:color w:val="000000"/>
                <w:sz w:val="20"/>
                <w:szCs w:val="20"/>
                <w:lang w:val="en-GB" w:eastAsia="en-GB"/>
              </w:rPr>
              <w:t xml:space="preserve">&gt; Developing the digital platform </w:t>
            </w:r>
          </w:p>
        </w:tc>
        <w:tc>
          <w:tcPr>
            <w:tcW w:w="11860" w:type="dxa"/>
            <w:tcBorders>
              <w:top w:val="nil"/>
              <w:left w:val="nil"/>
              <w:bottom w:val="nil"/>
              <w:right w:val="nil"/>
            </w:tcBorders>
            <w:shd w:val="clear" w:color="000000" w:fill="FFFFFF"/>
            <w:hideMark/>
          </w:tcPr>
          <w:p w:rsidR="00726024" w:rsidRPr="00D63034" w:rsidRDefault="00726024" w:rsidP="00D63034">
            <w:pPr>
              <w:spacing w:after="0" w:line="240" w:lineRule="auto"/>
              <w:rPr>
                <w:rFonts w:ascii="Times New Roman" w:eastAsia="Times New Roman" w:hAnsi="Times New Roman" w:cs="Times New Roman"/>
                <w:color w:val="000000"/>
                <w:sz w:val="20"/>
                <w:szCs w:val="20"/>
                <w:lang w:val="en-GB" w:eastAsia="en-GB"/>
              </w:rPr>
            </w:pPr>
            <w:r w:rsidRPr="00D63034">
              <w:rPr>
                <w:rFonts w:ascii="Times New Roman" w:eastAsia="Times New Roman" w:hAnsi="Times New Roman" w:cs="Times New Roman"/>
                <w:i/>
                <w:iCs/>
                <w:color w:val="000000"/>
                <w:sz w:val="20"/>
                <w:szCs w:val="20"/>
                <w:lang w:val="en-GB" w:eastAsia="en-GB"/>
              </w:rPr>
              <w:t>Source: Intermediary interview, website, email</w:t>
            </w:r>
            <w:r w:rsidRPr="00D63034">
              <w:rPr>
                <w:rFonts w:ascii="Times New Roman" w:eastAsia="Times New Roman" w:hAnsi="Times New Roman" w:cs="Times New Roman"/>
                <w:color w:val="000000"/>
                <w:sz w:val="20"/>
                <w:szCs w:val="20"/>
                <w:lang w:val="en-GB" w:eastAsia="en-GB"/>
              </w:rPr>
              <w:br/>
            </w:r>
            <w:r w:rsidRPr="00D63034">
              <w:rPr>
                <w:rFonts w:ascii="Times New Roman" w:eastAsia="Times New Roman" w:hAnsi="Times New Roman" w:cs="Times New Roman"/>
                <w:i/>
                <w:iCs/>
                <w:color w:val="000000"/>
                <w:sz w:val="20"/>
                <w:szCs w:val="20"/>
                <w:lang w:val="en-GB" w:eastAsia="en-GB"/>
              </w:rPr>
              <w:t>Example:</w:t>
            </w:r>
            <w:r w:rsidRPr="00D63034">
              <w:rPr>
                <w:rFonts w:ascii="Times New Roman" w:eastAsia="Times New Roman" w:hAnsi="Times New Roman" w:cs="Times New Roman"/>
                <w:color w:val="000000"/>
                <w:sz w:val="20"/>
                <w:szCs w:val="20"/>
                <w:lang w:val="en-GB" w:eastAsia="en-GB"/>
              </w:rPr>
              <w:t xml:space="preserve"> “We are a B2B SaaS company in the purest sense of the term… it's actually a very strong business model, we keep our renewal rates at more than 80% – the focus of our business model has also made [client] processes much more well-aligned – that’s the way we have designed things for the client” (CTO, email)</w:t>
            </w:r>
          </w:p>
        </w:tc>
      </w:tr>
      <w:tr w:rsidR="00726024" w:rsidRPr="00D63034" w:rsidTr="000E2B0C">
        <w:trPr>
          <w:trHeight w:val="1187"/>
        </w:trPr>
        <w:tc>
          <w:tcPr>
            <w:tcW w:w="2457" w:type="dxa"/>
            <w:tcBorders>
              <w:top w:val="nil"/>
              <w:left w:val="nil"/>
              <w:bottom w:val="nil"/>
              <w:right w:val="nil"/>
            </w:tcBorders>
            <w:shd w:val="clear" w:color="000000" w:fill="FFFFFF"/>
            <w:hideMark/>
          </w:tcPr>
          <w:p w:rsidR="00726024" w:rsidRPr="00D63034" w:rsidRDefault="00726024" w:rsidP="00D63034">
            <w:pPr>
              <w:spacing w:after="0" w:line="240" w:lineRule="auto"/>
              <w:rPr>
                <w:rFonts w:ascii="Times New Roman" w:eastAsia="Times New Roman" w:hAnsi="Times New Roman" w:cs="Times New Roman"/>
                <w:color w:val="000000"/>
                <w:sz w:val="20"/>
                <w:szCs w:val="20"/>
                <w:lang w:val="en-GB" w:eastAsia="en-GB"/>
              </w:rPr>
            </w:pPr>
            <w:r w:rsidRPr="00D63034">
              <w:rPr>
                <w:rFonts w:ascii="Times New Roman" w:eastAsia="Times New Roman" w:hAnsi="Times New Roman" w:cs="Times New Roman"/>
                <w:color w:val="000000"/>
                <w:sz w:val="20"/>
                <w:szCs w:val="20"/>
                <w:lang w:val="en-GB" w:eastAsia="en-GB"/>
              </w:rPr>
              <w:t xml:space="preserve">&gt; Increasing front-end platform tool suite </w:t>
            </w:r>
          </w:p>
        </w:tc>
        <w:tc>
          <w:tcPr>
            <w:tcW w:w="11860" w:type="dxa"/>
            <w:tcBorders>
              <w:top w:val="nil"/>
              <w:left w:val="nil"/>
              <w:bottom w:val="nil"/>
              <w:right w:val="nil"/>
            </w:tcBorders>
            <w:shd w:val="clear" w:color="auto" w:fill="auto"/>
            <w:hideMark/>
          </w:tcPr>
          <w:p w:rsidR="00726024" w:rsidRPr="00D63034" w:rsidRDefault="00726024" w:rsidP="00D63034">
            <w:pPr>
              <w:spacing w:after="0" w:line="240" w:lineRule="auto"/>
              <w:rPr>
                <w:rFonts w:ascii="Times New Roman" w:eastAsia="Times New Roman" w:hAnsi="Times New Roman" w:cs="Times New Roman"/>
                <w:i/>
                <w:iCs/>
                <w:color w:val="000000"/>
                <w:sz w:val="20"/>
                <w:szCs w:val="20"/>
                <w:lang w:val="en-GB" w:eastAsia="en-GB"/>
              </w:rPr>
            </w:pPr>
            <w:r w:rsidRPr="00D63034">
              <w:rPr>
                <w:rFonts w:ascii="Times New Roman" w:eastAsia="Times New Roman" w:hAnsi="Times New Roman" w:cs="Times New Roman"/>
                <w:color w:val="000000"/>
                <w:sz w:val="20"/>
                <w:szCs w:val="20"/>
                <w:lang w:val="en-GB" w:eastAsia="en-GB"/>
              </w:rPr>
              <w:t>Sources:</w:t>
            </w:r>
            <w:r w:rsidRPr="00D63034">
              <w:rPr>
                <w:rFonts w:ascii="Times New Roman" w:eastAsia="Times New Roman" w:hAnsi="Times New Roman" w:cs="Times New Roman"/>
                <w:i/>
                <w:iCs/>
                <w:color w:val="000000"/>
                <w:sz w:val="20"/>
                <w:szCs w:val="20"/>
                <w:lang w:val="en-GB" w:eastAsia="en-GB"/>
              </w:rPr>
              <w:t xml:space="preserve"> Intermediary interview, client interview, intermediary website, online project observation </w:t>
            </w:r>
            <w:r w:rsidRPr="00D63034">
              <w:rPr>
                <w:rFonts w:ascii="Times New Roman" w:eastAsia="Times New Roman" w:hAnsi="Times New Roman" w:cs="Times New Roman"/>
                <w:i/>
                <w:iCs/>
                <w:color w:val="000000"/>
                <w:sz w:val="20"/>
                <w:szCs w:val="20"/>
                <w:lang w:val="en-GB" w:eastAsia="en-GB"/>
              </w:rPr>
              <w:br/>
              <w:t xml:space="preserve">Examples: </w:t>
            </w:r>
            <w:r w:rsidRPr="00D63034">
              <w:rPr>
                <w:rFonts w:ascii="Times New Roman" w:eastAsia="Times New Roman" w:hAnsi="Times New Roman" w:cs="Times New Roman"/>
                <w:color w:val="000000"/>
                <w:sz w:val="20"/>
                <w:szCs w:val="20"/>
                <w:lang w:val="en-GB" w:eastAsia="en-GB"/>
              </w:rPr>
              <w:t>“[We focused] on making the features and functionalities of the front end of the platform more sophisticated…so going from two tools to seven or eight, and so on. So yes what that essentially does is it makes the platform more user-friendly for the actual participant from the community…differentiating the front end of the tool, we have a fairly sophisticated platform” (Sales Manager)</w:t>
            </w:r>
            <w:r w:rsidRPr="00D63034">
              <w:rPr>
                <w:rFonts w:ascii="Times New Roman" w:eastAsia="Times New Roman" w:hAnsi="Times New Roman" w:cs="Times New Roman"/>
                <w:color w:val="000000"/>
                <w:sz w:val="20"/>
                <w:szCs w:val="20"/>
                <w:lang w:val="en-GB" w:eastAsia="en-GB"/>
              </w:rPr>
              <w:br/>
              <w:t>“We provide more functionality in our platform than most competitors do” (Operations Manager)</w:t>
            </w:r>
          </w:p>
        </w:tc>
      </w:tr>
      <w:tr w:rsidR="00726024" w:rsidRPr="00D63034" w:rsidTr="000E2B0C">
        <w:trPr>
          <w:trHeight w:val="1327"/>
        </w:trPr>
        <w:tc>
          <w:tcPr>
            <w:tcW w:w="2457" w:type="dxa"/>
            <w:tcBorders>
              <w:top w:val="nil"/>
              <w:left w:val="nil"/>
              <w:bottom w:val="nil"/>
              <w:right w:val="nil"/>
            </w:tcBorders>
            <w:shd w:val="clear" w:color="000000" w:fill="FFFFFF"/>
            <w:hideMark/>
          </w:tcPr>
          <w:p w:rsidR="00726024" w:rsidRPr="00D63034" w:rsidRDefault="00726024" w:rsidP="00D63034">
            <w:pPr>
              <w:spacing w:after="0" w:line="240" w:lineRule="auto"/>
              <w:rPr>
                <w:rFonts w:ascii="Times New Roman" w:eastAsia="Times New Roman" w:hAnsi="Times New Roman" w:cs="Times New Roman"/>
                <w:color w:val="000000"/>
                <w:sz w:val="20"/>
                <w:szCs w:val="20"/>
                <w:lang w:val="en-GB" w:eastAsia="en-GB"/>
              </w:rPr>
            </w:pPr>
            <w:r w:rsidRPr="00D63034">
              <w:rPr>
                <w:rFonts w:ascii="Times New Roman" w:eastAsia="Times New Roman" w:hAnsi="Times New Roman" w:cs="Times New Roman"/>
                <w:color w:val="000000"/>
                <w:sz w:val="20"/>
                <w:szCs w:val="20"/>
                <w:lang w:val="en-GB" w:eastAsia="en-GB"/>
              </w:rPr>
              <w:t xml:space="preserve">&gt; Improving back-end platform functionality </w:t>
            </w:r>
          </w:p>
        </w:tc>
        <w:tc>
          <w:tcPr>
            <w:tcW w:w="11860" w:type="dxa"/>
            <w:tcBorders>
              <w:top w:val="nil"/>
              <w:left w:val="nil"/>
              <w:bottom w:val="nil"/>
              <w:right w:val="nil"/>
            </w:tcBorders>
            <w:shd w:val="clear" w:color="000000" w:fill="FFFFFF"/>
            <w:hideMark/>
          </w:tcPr>
          <w:p w:rsidR="00726024" w:rsidRPr="00D63034" w:rsidRDefault="00726024" w:rsidP="00D63034">
            <w:pPr>
              <w:spacing w:after="0" w:line="240" w:lineRule="auto"/>
              <w:rPr>
                <w:rFonts w:ascii="Times New Roman" w:eastAsia="Times New Roman" w:hAnsi="Times New Roman" w:cs="Times New Roman"/>
                <w:color w:val="000000"/>
                <w:sz w:val="20"/>
                <w:szCs w:val="20"/>
                <w:lang w:val="en-GB" w:eastAsia="en-GB"/>
              </w:rPr>
            </w:pPr>
            <w:r w:rsidRPr="00D63034">
              <w:rPr>
                <w:rFonts w:ascii="Times New Roman" w:eastAsia="Times New Roman" w:hAnsi="Times New Roman" w:cs="Times New Roman"/>
                <w:i/>
                <w:iCs/>
                <w:color w:val="000000"/>
                <w:sz w:val="20"/>
                <w:szCs w:val="20"/>
                <w:lang w:val="en-GB" w:eastAsia="en-GB"/>
              </w:rPr>
              <w:t>Sources: Intermediary interview, client interview</w:t>
            </w:r>
            <w:r w:rsidRPr="00D63034">
              <w:rPr>
                <w:rFonts w:ascii="Times New Roman" w:eastAsia="Times New Roman" w:hAnsi="Times New Roman" w:cs="Times New Roman"/>
                <w:color w:val="000000"/>
                <w:sz w:val="20"/>
                <w:szCs w:val="20"/>
                <w:lang w:val="en-GB" w:eastAsia="en-GB"/>
              </w:rPr>
              <w:br/>
            </w:r>
            <w:r w:rsidRPr="00D63034">
              <w:rPr>
                <w:rFonts w:ascii="Times New Roman" w:eastAsia="Times New Roman" w:hAnsi="Times New Roman" w:cs="Times New Roman"/>
                <w:i/>
                <w:iCs/>
                <w:color w:val="000000"/>
                <w:sz w:val="20"/>
                <w:szCs w:val="20"/>
                <w:lang w:val="en-GB" w:eastAsia="en-GB"/>
              </w:rPr>
              <w:t>Examples:</w:t>
            </w:r>
            <w:r w:rsidRPr="00D63034">
              <w:rPr>
                <w:rFonts w:ascii="Times New Roman" w:eastAsia="Times New Roman" w:hAnsi="Times New Roman" w:cs="Times New Roman"/>
                <w:color w:val="000000"/>
                <w:sz w:val="20"/>
                <w:szCs w:val="20"/>
                <w:lang w:val="en-GB" w:eastAsia="en-GB"/>
              </w:rPr>
              <w:t xml:space="preserve"> “Now the real crux of the work [on the platform] is all about internal reporting… it needs to be the tool that helps engagement professionals, because the participant tool set was sellable…so it really is turning into a productivity tool [for clients]…making engagement productive for engagement professionals.” (Learning &amp; Practice Manager)</w:t>
            </w:r>
            <w:r w:rsidRPr="00D63034">
              <w:rPr>
                <w:rFonts w:ascii="Times New Roman" w:eastAsia="Times New Roman" w:hAnsi="Times New Roman" w:cs="Times New Roman"/>
                <w:color w:val="000000"/>
                <w:sz w:val="20"/>
                <w:szCs w:val="20"/>
                <w:lang w:val="en-GB" w:eastAsia="en-GB"/>
              </w:rPr>
              <w:br/>
              <w:t xml:space="preserve">“Staff has a lot of demands on their time and resources, and other teething priorities often distract from community engagement…[but] they like the platform once they use it as its quick and easy” (Manager Community Services &amp; Development, Client M). </w:t>
            </w:r>
          </w:p>
        </w:tc>
      </w:tr>
      <w:tr w:rsidR="00726024" w:rsidRPr="00D63034" w:rsidTr="000E2B0C">
        <w:trPr>
          <w:trHeight w:val="1397"/>
        </w:trPr>
        <w:tc>
          <w:tcPr>
            <w:tcW w:w="2457" w:type="dxa"/>
            <w:tcBorders>
              <w:top w:val="nil"/>
              <w:left w:val="nil"/>
              <w:bottom w:val="nil"/>
              <w:right w:val="nil"/>
            </w:tcBorders>
            <w:shd w:val="clear" w:color="000000" w:fill="FFFFFF"/>
            <w:hideMark/>
          </w:tcPr>
          <w:p w:rsidR="00726024" w:rsidRPr="00D63034" w:rsidRDefault="00726024" w:rsidP="00D63034">
            <w:pPr>
              <w:spacing w:after="0" w:line="240" w:lineRule="auto"/>
              <w:rPr>
                <w:rFonts w:ascii="Times New Roman" w:eastAsia="Times New Roman" w:hAnsi="Times New Roman" w:cs="Times New Roman"/>
                <w:color w:val="000000"/>
                <w:sz w:val="20"/>
                <w:szCs w:val="20"/>
                <w:lang w:val="en-GB" w:eastAsia="en-GB"/>
              </w:rPr>
            </w:pPr>
            <w:r w:rsidRPr="00D63034">
              <w:rPr>
                <w:rFonts w:ascii="Times New Roman" w:eastAsia="Times New Roman" w:hAnsi="Times New Roman" w:cs="Times New Roman"/>
                <w:color w:val="000000"/>
                <w:sz w:val="20"/>
                <w:szCs w:val="20"/>
                <w:lang w:val="en-GB" w:eastAsia="en-GB"/>
              </w:rPr>
              <w:t xml:space="preserve">&gt; Enhancing front-end &amp; back-end user experience </w:t>
            </w:r>
          </w:p>
        </w:tc>
        <w:tc>
          <w:tcPr>
            <w:tcW w:w="11860" w:type="dxa"/>
            <w:tcBorders>
              <w:top w:val="nil"/>
              <w:left w:val="nil"/>
              <w:bottom w:val="nil"/>
              <w:right w:val="nil"/>
            </w:tcBorders>
            <w:shd w:val="clear" w:color="000000" w:fill="FFFFFF"/>
            <w:hideMark/>
          </w:tcPr>
          <w:p w:rsidR="00726024" w:rsidRPr="00D63034" w:rsidRDefault="00726024" w:rsidP="00D63034">
            <w:pPr>
              <w:spacing w:after="0" w:line="240" w:lineRule="auto"/>
              <w:rPr>
                <w:rFonts w:ascii="Times New Roman" w:eastAsia="Times New Roman" w:hAnsi="Times New Roman" w:cs="Times New Roman"/>
                <w:color w:val="000000"/>
                <w:sz w:val="20"/>
                <w:szCs w:val="20"/>
                <w:lang w:val="en-GB" w:eastAsia="en-GB"/>
              </w:rPr>
            </w:pPr>
            <w:r w:rsidRPr="00D63034">
              <w:rPr>
                <w:rFonts w:ascii="Times New Roman" w:eastAsia="Times New Roman" w:hAnsi="Times New Roman" w:cs="Times New Roman"/>
                <w:i/>
                <w:iCs/>
                <w:color w:val="000000"/>
                <w:sz w:val="20"/>
                <w:szCs w:val="20"/>
                <w:lang w:val="en-GB" w:eastAsia="en-GB"/>
              </w:rPr>
              <w:t xml:space="preserve">Sources: Intermediary interview, client interview, intermediary website, online project observation </w:t>
            </w:r>
            <w:r w:rsidRPr="00D63034">
              <w:rPr>
                <w:rFonts w:ascii="Times New Roman" w:eastAsia="Times New Roman" w:hAnsi="Times New Roman" w:cs="Times New Roman"/>
                <w:color w:val="000000"/>
                <w:sz w:val="20"/>
                <w:szCs w:val="20"/>
                <w:lang w:val="en-GB" w:eastAsia="en-GB"/>
              </w:rPr>
              <w:br/>
            </w:r>
            <w:r w:rsidRPr="00D63034">
              <w:rPr>
                <w:rFonts w:ascii="Times New Roman" w:eastAsia="Times New Roman" w:hAnsi="Times New Roman" w:cs="Times New Roman"/>
                <w:i/>
                <w:iCs/>
                <w:color w:val="000000"/>
                <w:sz w:val="20"/>
                <w:szCs w:val="20"/>
                <w:lang w:val="en-GB" w:eastAsia="en-GB"/>
              </w:rPr>
              <w:t>Example:</w:t>
            </w:r>
            <w:r w:rsidRPr="00D63034">
              <w:rPr>
                <w:rFonts w:ascii="Times New Roman" w:eastAsia="Times New Roman" w:hAnsi="Times New Roman" w:cs="Times New Roman"/>
                <w:color w:val="000000"/>
                <w:sz w:val="20"/>
                <w:szCs w:val="20"/>
                <w:lang w:val="en-GB" w:eastAsia="en-GB"/>
              </w:rPr>
              <w:t xml:space="preserve"> The tools were designed so that the platform can be tailored to the users’ needs – clients can choose what tools they need and create their projects accordingly (Nexus webs</w:t>
            </w:r>
            <w:r>
              <w:rPr>
                <w:rFonts w:ascii="Times New Roman" w:eastAsia="Times New Roman" w:hAnsi="Times New Roman" w:cs="Times New Roman"/>
                <w:color w:val="000000"/>
                <w:sz w:val="20"/>
                <w:szCs w:val="20"/>
                <w:lang w:val="en-GB" w:eastAsia="en-GB"/>
              </w:rPr>
              <w:t>ite)</w:t>
            </w:r>
            <w:r>
              <w:rPr>
                <w:rFonts w:ascii="Times New Roman" w:eastAsia="Times New Roman" w:hAnsi="Times New Roman" w:cs="Times New Roman"/>
                <w:color w:val="000000"/>
                <w:sz w:val="20"/>
                <w:szCs w:val="20"/>
                <w:lang w:val="en-GB" w:eastAsia="en-GB"/>
              </w:rPr>
              <w:br/>
              <w:t xml:space="preserve">"We have time </w:t>
            </w:r>
            <w:proofErr w:type="gramStart"/>
            <w:r>
              <w:rPr>
                <w:rFonts w:ascii="Times New Roman" w:eastAsia="Times New Roman" w:hAnsi="Times New Roman" w:cs="Times New Roman"/>
                <w:color w:val="000000"/>
                <w:sz w:val="20"/>
                <w:szCs w:val="20"/>
                <w:lang w:val="en-GB" w:eastAsia="en-GB"/>
              </w:rPr>
              <w:t>restrictions</w:t>
            </w:r>
            <w:r w:rsidRPr="00D63034">
              <w:rPr>
                <w:rFonts w:ascii="Times New Roman" w:eastAsia="Times New Roman" w:hAnsi="Times New Roman" w:cs="Times New Roman"/>
                <w:color w:val="000000"/>
                <w:sz w:val="20"/>
                <w:szCs w:val="20"/>
                <w:lang w:val="en-GB" w:eastAsia="en-GB"/>
              </w:rPr>
              <w:t>.[</w:t>
            </w:r>
            <w:proofErr w:type="gramEnd"/>
            <w:r w:rsidRPr="00D63034">
              <w:rPr>
                <w:rFonts w:ascii="Times New Roman" w:eastAsia="Times New Roman" w:hAnsi="Times New Roman" w:cs="Times New Roman"/>
                <w:color w:val="000000"/>
                <w:sz w:val="20"/>
                <w:szCs w:val="20"/>
                <w:lang w:val="en-GB" w:eastAsia="en-GB"/>
              </w:rPr>
              <w:t>and] some people are reluctant to learn all functionalities of the platform….Nexus' platform is easy to use…and has good data analytics capabilities. Nexus are leaders in the market; so [we] chose them after some market research of online engagement providers" (Community &amp; Corporate Planner, Client E)</w:t>
            </w:r>
          </w:p>
        </w:tc>
      </w:tr>
      <w:tr w:rsidR="00726024" w:rsidRPr="00D63034" w:rsidTr="000E2B0C">
        <w:trPr>
          <w:trHeight w:val="143"/>
        </w:trPr>
        <w:tc>
          <w:tcPr>
            <w:tcW w:w="2457" w:type="dxa"/>
            <w:tcBorders>
              <w:top w:val="single" w:sz="4" w:space="0" w:color="auto"/>
              <w:left w:val="nil"/>
              <w:bottom w:val="nil"/>
              <w:right w:val="nil"/>
            </w:tcBorders>
            <w:shd w:val="clear" w:color="000000" w:fill="FFFFFF"/>
            <w:vAlign w:val="center"/>
            <w:hideMark/>
          </w:tcPr>
          <w:p w:rsidR="00726024" w:rsidRPr="00D63034" w:rsidRDefault="00726024" w:rsidP="00D63034">
            <w:pPr>
              <w:spacing w:after="0" w:line="240" w:lineRule="auto"/>
              <w:rPr>
                <w:rFonts w:ascii="Times New Roman" w:eastAsia="Times New Roman" w:hAnsi="Times New Roman" w:cs="Times New Roman"/>
                <w:b/>
                <w:bCs/>
                <w:i/>
                <w:iCs/>
                <w:color w:val="000000"/>
                <w:sz w:val="20"/>
                <w:szCs w:val="20"/>
                <w:lang w:val="en-GB" w:eastAsia="en-GB"/>
              </w:rPr>
            </w:pPr>
            <w:r w:rsidRPr="00D63034">
              <w:rPr>
                <w:rFonts w:ascii="Times New Roman" w:eastAsia="Times New Roman" w:hAnsi="Times New Roman" w:cs="Times New Roman"/>
                <w:b/>
                <w:bCs/>
                <w:i/>
                <w:iCs/>
                <w:color w:val="000000"/>
                <w:sz w:val="20"/>
                <w:szCs w:val="20"/>
                <w:lang w:val="en-GB" w:eastAsia="en-GB"/>
              </w:rPr>
              <w:t>2 Marketing capability</w:t>
            </w:r>
          </w:p>
        </w:tc>
        <w:tc>
          <w:tcPr>
            <w:tcW w:w="11860" w:type="dxa"/>
            <w:tcBorders>
              <w:top w:val="single" w:sz="4" w:space="0" w:color="auto"/>
              <w:left w:val="nil"/>
              <w:bottom w:val="nil"/>
              <w:right w:val="nil"/>
            </w:tcBorders>
            <w:shd w:val="clear" w:color="000000" w:fill="FFFFFF"/>
            <w:vAlign w:val="center"/>
            <w:hideMark/>
          </w:tcPr>
          <w:p w:rsidR="00726024" w:rsidRPr="00D63034" w:rsidRDefault="00726024" w:rsidP="00D63034">
            <w:pPr>
              <w:spacing w:after="0" w:line="240" w:lineRule="auto"/>
              <w:rPr>
                <w:rFonts w:ascii="Times New Roman" w:eastAsia="Times New Roman" w:hAnsi="Times New Roman" w:cs="Times New Roman"/>
                <w:b/>
                <w:bCs/>
                <w:i/>
                <w:iCs/>
                <w:color w:val="000000"/>
                <w:sz w:val="20"/>
                <w:szCs w:val="20"/>
                <w:lang w:val="en-GB" w:eastAsia="en-GB"/>
              </w:rPr>
            </w:pPr>
            <w:r w:rsidRPr="00D63034">
              <w:rPr>
                <w:rFonts w:ascii="Times New Roman" w:eastAsia="Times New Roman" w:hAnsi="Times New Roman" w:cs="Times New Roman"/>
                <w:b/>
                <w:bCs/>
                <w:i/>
                <w:iCs/>
                <w:color w:val="000000"/>
                <w:sz w:val="20"/>
                <w:szCs w:val="20"/>
                <w:lang w:val="en-GB" w:eastAsia="en-GB"/>
              </w:rPr>
              <w:t> </w:t>
            </w:r>
          </w:p>
        </w:tc>
      </w:tr>
      <w:tr w:rsidR="00726024" w:rsidRPr="00D63034" w:rsidTr="000C15E4">
        <w:trPr>
          <w:trHeight w:val="391"/>
        </w:trPr>
        <w:tc>
          <w:tcPr>
            <w:tcW w:w="14317" w:type="dxa"/>
            <w:gridSpan w:val="2"/>
            <w:tcBorders>
              <w:top w:val="nil"/>
              <w:left w:val="nil"/>
              <w:bottom w:val="nil"/>
              <w:right w:val="nil"/>
            </w:tcBorders>
            <w:shd w:val="clear" w:color="000000" w:fill="FFFFFF"/>
            <w:vAlign w:val="center"/>
            <w:hideMark/>
          </w:tcPr>
          <w:p w:rsidR="00726024" w:rsidRPr="00D63034" w:rsidRDefault="00726024" w:rsidP="00D63034">
            <w:pPr>
              <w:spacing w:after="0" w:line="240" w:lineRule="auto"/>
              <w:rPr>
                <w:rFonts w:ascii="Times New Roman" w:eastAsia="Times New Roman" w:hAnsi="Times New Roman" w:cs="Times New Roman"/>
                <w:i/>
                <w:iCs/>
                <w:color w:val="000000"/>
                <w:sz w:val="20"/>
                <w:szCs w:val="20"/>
                <w:lang w:val="en-GB" w:eastAsia="en-GB"/>
              </w:rPr>
            </w:pPr>
            <w:r w:rsidRPr="00D63034">
              <w:rPr>
                <w:rFonts w:ascii="Times New Roman" w:eastAsia="Times New Roman" w:hAnsi="Times New Roman" w:cs="Times New Roman"/>
                <w:i/>
                <w:iCs/>
                <w:color w:val="000000"/>
                <w:sz w:val="20"/>
                <w:szCs w:val="20"/>
                <w:lang w:val="en-GB" w:eastAsia="en-GB"/>
              </w:rPr>
              <w:t>Helps clients overcome organizational barriers by: Winning the buy-in of senior executives in client organizations; Lowering resistance to change &amp; openness among senior leaders; Promoting a strategic outlook to online community engagement</w:t>
            </w:r>
          </w:p>
        </w:tc>
      </w:tr>
      <w:tr w:rsidR="00726024" w:rsidRPr="00D63034" w:rsidTr="000E2B0C">
        <w:trPr>
          <w:trHeight w:val="1006"/>
        </w:trPr>
        <w:tc>
          <w:tcPr>
            <w:tcW w:w="2457" w:type="dxa"/>
            <w:tcBorders>
              <w:top w:val="nil"/>
              <w:left w:val="nil"/>
              <w:bottom w:val="nil"/>
              <w:right w:val="nil"/>
            </w:tcBorders>
            <w:shd w:val="clear" w:color="000000" w:fill="FFFFFF"/>
            <w:hideMark/>
          </w:tcPr>
          <w:p w:rsidR="00726024" w:rsidRPr="00D63034" w:rsidRDefault="00726024" w:rsidP="00D63034">
            <w:pPr>
              <w:spacing w:after="0" w:line="240" w:lineRule="auto"/>
              <w:rPr>
                <w:rFonts w:ascii="Times New Roman" w:eastAsia="Times New Roman" w:hAnsi="Times New Roman" w:cs="Times New Roman"/>
                <w:color w:val="000000"/>
                <w:sz w:val="20"/>
                <w:szCs w:val="20"/>
                <w:lang w:val="en-GB" w:eastAsia="en-GB"/>
              </w:rPr>
            </w:pPr>
            <w:r w:rsidRPr="00D63034">
              <w:rPr>
                <w:rFonts w:ascii="Times New Roman" w:eastAsia="Times New Roman" w:hAnsi="Times New Roman" w:cs="Times New Roman"/>
                <w:color w:val="000000"/>
                <w:sz w:val="20"/>
                <w:szCs w:val="20"/>
                <w:lang w:val="en-GB" w:eastAsia="en-GB"/>
              </w:rPr>
              <w:t>&gt; Positioning Nexus as an advocate for online community engagement</w:t>
            </w:r>
          </w:p>
        </w:tc>
        <w:tc>
          <w:tcPr>
            <w:tcW w:w="11860" w:type="dxa"/>
            <w:tcBorders>
              <w:top w:val="nil"/>
              <w:left w:val="nil"/>
              <w:bottom w:val="nil"/>
              <w:right w:val="nil"/>
            </w:tcBorders>
            <w:shd w:val="clear" w:color="000000" w:fill="FFFFFF"/>
            <w:hideMark/>
          </w:tcPr>
          <w:p w:rsidR="00726024" w:rsidRPr="00D63034" w:rsidRDefault="00726024" w:rsidP="00D63034">
            <w:pPr>
              <w:spacing w:after="0" w:line="240" w:lineRule="auto"/>
              <w:rPr>
                <w:rFonts w:ascii="Times New Roman" w:eastAsia="Times New Roman" w:hAnsi="Times New Roman" w:cs="Times New Roman"/>
                <w:color w:val="000000"/>
                <w:sz w:val="20"/>
                <w:szCs w:val="20"/>
                <w:lang w:val="en-GB" w:eastAsia="en-GB"/>
              </w:rPr>
            </w:pPr>
            <w:r w:rsidRPr="00D63034">
              <w:rPr>
                <w:rFonts w:ascii="Times New Roman" w:eastAsia="Times New Roman" w:hAnsi="Times New Roman" w:cs="Times New Roman"/>
                <w:i/>
                <w:iCs/>
                <w:color w:val="000000"/>
                <w:sz w:val="20"/>
                <w:szCs w:val="20"/>
                <w:lang w:val="en-GB" w:eastAsia="en-GB"/>
              </w:rPr>
              <w:t xml:space="preserve">Sources: Intermediary interview, client interview, intermediary website </w:t>
            </w:r>
            <w:r w:rsidRPr="00D63034">
              <w:rPr>
                <w:rFonts w:ascii="Times New Roman" w:eastAsia="Times New Roman" w:hAnsi="Times New Roman" w:cs="Times New Roman"/>
                <w:color w:val="000000"/>
                <w:sz w:val="20"/>
                <w:szCs w:val="20"/>
                <w:lang w:val="en-GB" w:eastAsia="en-GB"/>
              </w:rPr>
              <w:br/>
            </w:r>
            <w:r w:rsidRPr="00D63034">
              <w:rPr>
                <w:rFonts w:ascii="Times New Roman" w:eastAsia="Times New Roman" w:hAnsi="Times New Roman" w:cs="Times New Roman"/>
                <w:i/>
                <w:iCs/>
                <w:color w:val="000000"/>
                <w:sz w:val="20"/>
                <w:szCs w:val="20"/>
                <w:lang w:val="en-GB" w:eastAsia="en-GB"/>
              </w:rPr>
              <w:t>Examples</w:t>
            </w:r>
            <w:r w:rsidRPr="00D63034">
              <w:rPr>
                <w:rFonts w:ascii="Times New Roman" w:eastAsia="Times New Roman" w:hAnsi="Times New Roman" w:cs="Times New Roman"/>
                <w:color w:val="000000"/>
                <w:sz w:val="20"/>
                <w:szCs w:val="20"/>
                <w:lang w:val="en-GB" w:eastAsia="en-GB"/>
              </w:rPr>
              <w:t>: “Community engagement forms the core value and ideals for the company, and [Nexus’s] brand and positioning as an advocate for online community engagement places them in a unique spot for clients who are interested in this space” (Operations Manager).</w:t>
            </w:r>
            <w:r w:rsidRPr="00D63034">
              <w:rPr>
                <w:rFonts w:ascii="Times New Roman" w:eastAsia="Times New Roman" w:hAnsi="Times New Roman" w:cs="Times New Roman"/>
                <w:color w:val="000000"/>
                <w:sz w:val="20"/>
                <w:szCs w:val="20"/>
                <w:lang w:val="en-GB" w:eastAsia="en-GB"/>
              </w:rPr>
              <w:br/>
              <w:t>“We love the fact that Nexus actually understands community engagement and have experience in the area – we have listened a lot to what [the founders] and others at Nexus have to say” (Community Engagement Coordinator, Client G)</w:t>
            </w:r>
          </w:p>
        </w:tc>
      </w:tr>
      <w:tr w:rsidR="00726024" w:rsidRPr="00D63034" w:rsidTr="000E2B0C">
        <w:trPr>
          <w:trHeight w:val="1216"/>
        </w:trPr>
        <w:tc>
          <w:tcPr>
            <w:tcW w:w="2457" w:type="dxa"/>
            <w:tcBorders>
              <w:top w:val="nil"/>
              <w:left w:val="nil"/>
              <w:bottom w:val="nil"/>
              <w:right w:val="nil"/>
            </w:tcBorders>
            <w:shd w:val="clear" w:color="000000" w:fill="FFFFFF"/>
            <w:hideMark/>
          </w:tcPr>
          <w:p w:rsidR="00726024" w:rsidRPr="00D63034" w:rsidRDefault="00726024" w:rsidP="00D63034">
            <w:pPr>
              <w:spacing w:after="0" w:line="240" w:lineRule="auto"/>
              <w:rPr>
                <w:rFonts w:ascii="Times New Roman" w:eastAsia="Times New Roman" w:hAnsi="Times New Roman" w:cs="Times New Roman"/>
                <w:sz w:val="20"/>
                <w:szCs w:val="20"/>
                <w:lang w:val="en-GB" w:eastAsia="en-GB"/>
              </w:rPr>
            </w:pPr>
            <w:r w:rsidRPr="00D63034">
              <w:rPr>
                <w:rFonts w:ascii="Times New Roman" w:eastAsia="Times New Roman" w:hAnsi="Times New Roman" w:cs="Times New Roman"/>
                <w:sz w:val="20"/>
                <w:szCs w:val="20"/>
                <w:lang w:val="en-GB" w:eastAsia="en-GB"/>
              </w:rPr>
              <w:lastRenderedPageBreak/>
              <w:t>&gt; Creating awareness about online community engagement among (potential) clients</w:t>
            </w:r>
          </w:p>
        </w:tc>
        <w:tc>
          <w:tcPr>
            <w:tcW w:w="11860" w:type="dxa"/>
            <w:tcBorders>
              <w:top w:val="nil"/>
              <w:left w:val="nil"/>
              <w:bottom w:val="nil"/>
              <w:right w:val="nil"/>
            </w:tcBorders>
            <w:shd w:val="clear" w:color="auto" w:fill="auto"/>
            <w:hideMark/>
          </w:tcPr>
          <w:p w:rsidR="00726024" w:rsidRPr="00D63034" w:rsidRDefault="00726024" w:rsidP="00D63034">
            <w:pPr>
              <w:spacing w:after="0" w:line="240" w:lineRule="auto"/>
              <w:rPr>
                <w:rFonts w:ascii="Times New Roman" w:eastAsia="Times New Roman" w:hAnsi="Times New Roman" w:cs="Times New Roman"/>
                <w:color w:val="212121"/>
                <w:sz w:val="20"/>
                <w:szCs w:val="20"/>
                <w:lang w:val="en-GB" w:eastAsia="en-GB"/>
              </w:rPr>
            </w:pPr>
            <w:r w:rsidRPr="00D63034">
              <w:rPr>
                <w:rFonts w:ascii="Times New Roman" w:eastAsia="Times New Roman" w:hAnsi="Times New Roman" w:cs="Times New Roman"/>
                <w:i/>
                <w:iCs/>
                <w:color w:val="212121"/>
                <w:sz w:val="20"/>
                <w:szCs w:val="20"/>
                <w:lang w:val="en-GB" w:eastAsia="en-GB"/>
              </w:rPr>
              <w:t>Sources: Intermediary interview, client interview, intermediary website</w:t>
            </w:r>
            <w:r w:rsidRPr="00D63034">
              <w:rPr>
                <w:rFonts w:ascii="Times New Roman" w:eastAsia="Times New Roman" w:hAnsi="Times New Roman" w:cs="Times New Roman"/>
                <w:color w:val="212121"/>
                <w:sz w:val="20"/>
                <w:szCs w:val="20"/>
                <w:lang w:val="en-GB" w:eastAsia="en-GB"/>
              </w:rPr>
              <w:br/>
            </w:r>
            <w:r w:rsidRPr="00D63034">
              <w:rPr>
                <w:rFonts w:ascii="Times New Roman" w:eastAsia="Times New Roman" w:hAnsi="Times New Roman" w:cs="Times New Roman"/>
                <w:i/>
                <w:iCs/>
                <w:color w:val="212121"/>
                <w:sz w:val="20"/>
                <w:szCs w:val="20"/>
                <w:lang w:val="en-GB" w:eastAsia="en-GB"/>
              </w:rPr>
              <w:t>Examples</w:t>
            </w:r>
            <w:r w:rsidRPr="00D63034">
              <w:rPr>
                <w:rFonts w:ascii="Times New Roman" w:eastAsia="Times New Roman" w:hAnsi="Times New Roman" w:cs="Times New Roman"/>
                <w:color w:val="212121"/>
                <w:sz w:val="20"/>
                <w:szCs w:val="20"/>
                <w:lang w:val="en-GB" w:eastAsia="en-GB"/>
              </w:rPr>
              <w:t>: “There was lots of early advocacy and education to people, informal and formal….We had zero marketing budget, it was just these two [founders] traveling, public speaking, writing the blog, promoting their LinkedIn and other social media…to first say one could do community engagement online rather than traditional face to face consultation” (CTO)</w:t>
            </w:r>
            <w:r w:rsidRPr="00D63034">
              <w:rPr>
                <w:rFonts w:ascii="Times New Roman" w:eastAsia="Times New Roman" w:hAnsi="Times New Roman" w:cs="Times New Roman"/>
                <w:color w:val="212121"/>
                <w:sz w:val="20"/>
                <w:szCs w:val="20"/>
                <w:lang w:val="en-GB" w:eastAsia="en-GB"/>
              </w:rPr>
              <w:br/>
              <w:t>"We sensed there was a need for online community engagement in the public sector, but are also having to create a market for it by educating clients as we go along" (Operations Manager).</w:t>
            </w:r>
          </w:p>
        </w:tc>
      </w:tr>
      <w:tr w:rsidR="00726024" w:rsidRPr="00D63034" w:rsidTr="000E2B0C">
        <w:trPr>
          <w:trHeight w:val="782"/>
        </w:trPr>
        <w:tc>
          <w:tcPr>
            <w:tcW w:w="2457" w:type="dxa"/>
            <w:tcBorders>
              <w:top w:val="nil"/>
              <w:left w:val="nil"/>
              <w:bottom w:val="nil"/>
              <w:right w:val="nil"/>
            </w:tcBorders>
            <w:shd w:val="clear" w:color="000000" w:fill="FFFFFF"/>
            <w:hideMark/>
          </w:tcPr>
          <w:p w:rsidR="00726024" w:rsidRPr="00D63034" w:rsidRDefault="00726024" w:rsidP="00D63034">
            <w:pPr>
              <w:spacing w:after="0" w:line="240" w:lineRule="auto"/>
              <w:rPr>
                <w:rFonts w:ascii="Times New Roman" w:eastAsia="Times New Roman" w:hAnsi="Times New Roman" w:cs="Times New Roman"/>
                <w:color w:val="000000"/>
                <w:sz w:val="20"/>
                <w:szCs w:val="20"/>
                <w:lang w:val="en-GB" w:eastAsia="en-GB"/>
              </w:rPr>
            </w:pPr>
            <w:r w:rsidRPr="00D63034">
              <w:rPr>
                <w:rFonts w:ascii="Times New Roman" w:eastAsia="Times New Roman" w:hAnsi="Times New Roman" w:cs="Times New Roman"/>
                <w:color w:val="000000"/>
                <w:sz w:val="20"/>
                <w:szCs w:val="20"/>
                <w:lang w:val="en-GB" w:eastAsia="en-GB"/>
              </w:rPr>
              <w:t>&gt; Promoting the value and benefits of online community engagement</w:t>
            </w:r>
          </w:p>
        </w:tc>
        <w:tc>
          <w:tcPr>
            <w:tcW w:w="11860" w:type="dxa"/>
            <w:tcBorders>
              <w:top w:val="nil"/>
              <w:left w:val="nil"/>
              <w:bottom w:val="nil"/>
              <w:right w:val="nil"/>
            </w:tcBorders>
            <w:shd w:val="clear" w:color="000000" w:fill="FFFFFF"/>
            <w:vAlign w:val="center"/>
            <w:hideMark/>
          </w:tcPr>
          <w:p w:rsidR="00726024" w:rsidRPr="00D63034" w:rsidRDefault="00726024" w:rsidP="00D63034">
            <w:pPr>
              <w:spacing w:after="0" w:line="240" w:lineRule="auto"/>
              <w:rPr>
                <w:rFonts w:ascii="Times New Roman" w:eastAsia="Times New Roman" w:hAnsi="Times New Roman" w:cs="Times New Roman"/>
                <w:sz w:val="20"/>
                <w:szCs w:val="20"/>
                <w:lang w:val="en-GB" w:eastAsia="en-GB"/>
              </w:rPr>
            </w:pPr>
            <w:r w:rsidRPr="00D63034">
              <w:rPr>
                <w:rFonts w:ascii="Times New Roman" w:eastAsia="Times New Roman" w:hAnsi="Times New Roman" w:cs="Times New Roman"/>
                <w:i/>
                <w:iCs/>
                <w:sz w:val="20"/>
                <w:szCs w:val="20"/>
                <w:lang w:val="en-GB" w:eastAsia="en-GB"/>
              </w:rPr>
              <w:t xml:space="preserve">Sources: Intermediary interview, client interview </w:t>
            </w:r>
            <w:r w:rsidRPr="00D63034">
              <w:rPr>
                <w:rFonts w:ascii="Times New Roman" w:eastAsia="Times New Roman" w:hAnsi="Times New Roman" w:cs="Times New Roman"/>
                <w:sz w:val="20"/>
                <w:szCs w:val="20"/>
                <w:lang w:val="en-GB" w:eastAsia="en-GB"/>
              </w:rPr>
              <w:br/>
            </w:r>
            <w:r w:rsidRPr="00D63034">
              <w:rPr>
                <w:rFonts w:ascii="Times New Roman" w:eastAsia="Times New Roman" w:hAnsi="Times New Roman" w:cs="Times New Roman"/>
                <w:i/>
                <w:iCs/>
                <w:sz w:val="20"/>
                <w:szCs w:val="20"/>
                <w:lang w:val="en-GB" w:eastAsia="en-GB"/>
              </w:rPr>
              <w:t>Examples</w:t>
            </w:r>
            <w:r w:rsidRPr="00D63034">
              <w:rPr>
                <w:rFonts w:ascii="Times New Roman" w:eastAsia="Times New Roman" w:hAnsi="Times New Roman" w:cs="Times New Roman"/>
                <w:sz w:val="20"/>
                <w:szCs w:val="20"/>
                <w:lang w:val="en-GB" w:eastAsia="en-GB"/>
              </w:rPr>
              <w:t xml:space="preserve">: “We have had to convince clients of the need for online community engagement” (Operations Manager, Nexus) </w:t>
            </w:r>
            <w:r w:rsidRPr="00D63034">
              <w:rPr>
                <w:rFonts w:ascii="Times New Roman" w:eastAsia="Times New Roman" w:hAnsi="Times New Roman" w:cs="Times New Roman"/>
                <w:sz w:val="20"/>
                <w:szCs w:val="20"/>
                <w:lang w:val="en-GB" w:eastAsia="en-GB"/>
              </w:rPr>
              <w:br/>
              <w:t>“[Nexus founders] not just talk [about the product] but about community engagement in general... this gives exposure to managers and senior staff to the benefits and value of engagement” (Senior Community Engagement Officer, Client H)</w:t>
            </w:r>
          </w:p>
        </w:tc>
      </w:tr>
      <w:tr w:rsidR="00726024" w:rsidRPr="00D63034" w:rsidTr="00BF324F">
        <w:trPr>
          <w:trHeight w:val="290"/>
        </w:trPr>
        <w:tc>
          <w:tcPr>
            <w:tcW w:w="14317" w:type="dxa"/>
            <w:gridSpan w:val="2"/>
            <w:tcBorders>
              <w:top w:val="single" w:sz="4" w:space="0" w:color="auto"/>
              <w:left w:val="nil"/>
              <w:bottom w:val="nil"/>
              <w:right w:val="nil"/>
            </w:tcBorders>
            <w:shd w:val="clear" w:color="000000" w:fill="FFFFFF"/>
            <w:vAlign w:val="center"/>
            <w:hideMark/>
          </w:tcPr>
          <w:p w:rsidR="00726024" w:rsidRPr="00D63034" w:rsidRDefault="00726024" w:rsidP="00D63034">
            <w:pPr>
              <w:spacing w:after="0" w:line="240" w:lineRule="auto"/>
              <w:rPr>
                <w:rFonts w:ascii="Times New Roman" w:eastAsia="Times New Roman" w:hAnsi="Times New Roman" w:cs="Times New Roman"/>
                <w:b/>
                <w:bCs/>
                <w:i/>
                <w:iCs/>
                <w:color w:val="000000"/>
                <w:sz w:val="20"/>
                <w:szCs w:val="20"/>
                <w:lang w:val="en-GB" w:eastAsia="en-GB"/>
              </w:rPr>
            </w:pPr>
            <w:r w:rsidRPr="00D63034">
              <w:rPr>
                <w:rFonts w:ascii="Times New Roman" w:eastAsia="Times New Roman" w:hAnsi="Times New Roman" w:cs="Times New Roman"/>
                <w:b/>
                <w:bCs/>
                <w:i/>
                <w:iCs/>
                <w:color w:val="000000"/>
                <w:sz w:val="20"/>
                <w:szCs w:val="20"/>
                <w:lang w:val="en-GB" w:eastAsia="en-GB"/>
              </w:rPr>
              <w:t xml:space="preserve">3 </w:t>
            </w:r>
            <w:r>
              <w:rPr>
                <w:rFonts w:ascii="Times New Roman" w:eastAsia="Times New Roman" w:hAnsi="Times New Roman" w:cs="Times New Roman"/>
                <w:b/>
                <w:bCs/>
                <w:i/>
                <w:iCs/>
                <w:color w:val="000000"/>
                <w:sz w:val="20"/>
                <w:szCs w:val="20"/>
                <w:lang w:val="en-GB" w:eastAsia="en-GB"/>
              </w:rPr>
              <w:t>CCs</w:t>
            </w:r>
            <w:r w:rsidRPr="00D63034">
              <w:rPr>
                <w:rFonts w:ascii="Times New Roman" w:eastAsia="Times New Roman" w:hAnsi="Times New Roman" w:cs="Times New Roman"/>
                <w:b/>
                <w:bCs/>
                <w:i/>
                <w:iCs/>
                <w:color w:val="000000"/>
                <w:sz w:val="20"/>
                <w:szCs w:val="20"/>
                <w:lang w:val="en-GB" w:eastAsia="en-GB"/>
              </w:rPr>
              <w:t xml:space="preserve"> </w:t>
            </w:r>
          </w:p>
        </w:tc>
      </w:tr>
      <w:tr w:rsidR="00726024" w:rsidRPr="00D63034" w:rsidTr="00335952">
        <w:trPr>
          <w:trHeight w:val="475"/>
        </w:trPr>
        <w:tc>
          <w:tcPr>
            <w:tcW w:w="14317" w:type="dxa"/>
            <w:gridSpan w:val="2"/>
            <w:tcBorders>
              <w:top w:val="nil"/>
              <w:left w:val="nil"/>
              <w:bottom w:val="nil"/>
              <w:right w:val="nil"/>
            </w:tcBorders>
            <w:shd w:val="clear" w:color="000000" w:fill="FFFFFF"/>
            <w:vAlign w:val="center"/>
            <w:hideMark/>
          </w:tcPr>
          <w:p w:rsidR="00726024" w:rsidRPr="00D63034" w:rsidRDefault="00726024" w:rsidP="00A90963">
            <w:pPr>
              <w:spacing w:after="0" w:line="240" w:lineRule="auto"/>
              <w:rPr>
                <w:rFonts w:ascii="Times New Roman" w:eastAsia="Times New Roman" w:hAnsi="Times New Roman" w:cs="Times New Roman"/>
                <w:i/>
                <w:iCs/>
                <w:color w:val="000000"/>
                <w:sz w:val="20"/>
                <w:szCs w:val="20"/>
                <w:lang w:val="en-GB" w:eastAsia="en-GB"/>
              </w:rPr>
            </w:pPr>
            <w:r w:rsidRPr="00D63034">
              <w:rPr>
                <w:rFonts w:ascii="Times New Roman" w:eastAsia="Times New Roman" w:hAnsi="Times New Roman" w:cs="Times New Roman"/>
                <w:i/>
                <w:iCs/>
                <w:color w:val="000000"/>
                <w:sz w:val="20"/>
                <w:szCs w:val="20"/>
                <w:lang w:val="en-GB" w:eastAsia="en-GB"/>
              </w:rPr>
              <w:t>Reinforce intermediary's technological capabilities (and helps clients overcome project-level barriers) by:  Bridging skill &amp; competency gap/Building holistic knowledge around online community innovation; Addressing workforce constraints/Improving staff capacity; Enhancing motivation to learn and utilize tools &amp; functionalities</w:t>
            </w:r>
          </w:p>
        </w:tc>
      </w:tr>
      <w:tr w:rsidR="00726024" w:rsidRPr="00D63034" w:rsidTr="000E2B0C">
        <w:trPr>
          <w:trHeight w:val="1578"/>
        </w:trPr>
        <w:tc>
          <w:tcPr>
            <w:tcW w:w="2457" w:type="dxa"/>
            <w:tcBorders>
              <w:top w:val="nil"/>
              <w:left w:val="nil"/>
              <w:bottom w:val="nil"/>
              <w:right w:val="nil"/>
            </w:tcBorders>
            <w:shd w:val="clear" w:color="000000" w:fill="FFFFFF"/>
            <w:hideMark/>
          </w:tcPr>
          <w:p w:rsidR="00726024" w:rsidRPr="00D63034" w:rsidRDefault="00726024" w:rsidP="00D63034">
            <w:pPr>
              <w:spacing w:after="0" w:line="240" w:lineRule="auto"/>
              <w:rPr>
                <w:rFonts w:ascii="Times New Roman" w:eastAsia="Times New Roman" w:hAnsi="Times New Roman" w:cs="Times New Roman"/>
                <w:color w:val="000000"/>
                <w:sz w:val="20"/>
                <w:szCs w:val="20"/>
                <w:lang w:val="en-GB" w:eastAsia="en-GB"/>
              </w:rPr>
            </w:pPr>
            <w:r w:rsidRPr="00D63034">
              <w:rPr>
                <w:rFonts w:ascii="Times New Roman" w:eastAsia="Times New Roman" w:hAnsi="Times New Roman" w:cs="Times New Roman"/>
                <w:color w:val="000000"/>
                <w:sz w:val="20"/>
                <w:szCs w:val="20"/>
                <w:lang w:val="en-GB" w:eastAsia="en-GB"/>
              </w:rPr>
              <w:t>&gt; Individuated capability (Personalizing client services)</w:t>
            </w:r>
          </w:p>
        </w:tc>
        <w:tc>
          <w:tcPr>
            <w:tcW w:w="11860" w:type="dxa"/>
            <w:tcBorders>
              <w:top w:val="nil"/>
              <w:left w:val="nil"/>
              <w:bottom w:val="nil"/>
              <w:right w:val="nil"/>
            </w:tcBorders>
            <w:shd w:val="clear" w:color="000000" w:fill="FFFFFF"/>
            <w:hideMark/>
          </w:tcPr>
          <w:p w:rsidR="00726024" w:rsidRPr="00D63034" w:rsidRDefault="00726024" w:rsidP="00D63034">
            <w:pPr>
              <w:spacing w:after="0" w:line="240" w:lineRule="auto"/>
              <w:rPr>
                <w:rFonts w:ascii="Times New Roman" w:eastAsia="Times New Roman" w:hAnsi="Times New Roman" w:cs="Times New Roman"/>
                <w:color w:val="000000"/>
                <w:sz w:val="20"/>
                <w:szCs w:val="20"/>
                <w:lang w:val="en-GB" w:eastAsia="en-GB"/>
              </w:rPr>
            </w:pPr>
            <w:r w:rsidRPr="00D63034">
              <w:rPr>
                <w:rFonts w:ascii="Times New Roman" w:eastAsia="Times New Roman" w:hAnsi="Times New Roman" w:cs="Times New Roman"/>
                <w:i/>
                <w:iCs/>
                <w:color w:val="000000"/>
                <w:sz w:val="20"/>
                <w:szCs w:val="20"/>
                <w:lang w:val="en-GB" w:eastAsia="en-GB"/>
              </w:rPr>
              <w:t>Sources: Intermediary interview, intermediary email, client interview, online site observation</w:t>
            </w:r>
            <w:r w:rsidRPr="00D63034">
              <w:rPr>
                <w:rFonts w:ascii="Times New Roman" w:eastAsia="Times New Roman" w:hAnsi="Times New Roman" w:cs="Times New Roman"/>
                <w:color w:val="000000"/>
                <w:sz w:val="20"/>
                <w:szCs w:val="20"/>
                <w:lang w:val="en-GB" w:eastAsia="en-GB"/>
              </w:rPr>
              <w:br/>
            </w:r>
            <w:r w:rsidRPr="00D63034">
              <w:rPr>
                <w:rFonts w:ascii="Times New Roman" w:eastAsia="Times New Roman" w:hAnsi="Times New Roman" w:cs="Times New Roman"/>
                <w:i/>
                <w:iCs/>
                <w:color w:val="000000"/>
                <w:sz w:val="20"/>
                <w:szCs w:val="20"/>
                <w:lang w:val="en-GB" w:eastAsia="en-GB"/>
              </w:rPr>
              <w:t>Examples:</w:t>
            </w:r>
            <w:r w:rsidRPr="00D63034">
              <w:rPr>
                <w:rFonts w:ascii="Times New Roman" w:eastAsia="Times New Roman" w:hAnsi="Times New Roman" w:cs="Times New Roman"/>
                <w:color w:val="000000"/>
                <w:sz w:val="20"/>
                <w:szCs w:val="20"/>
                <w:lang w:val="en-GB" w:eastAsia="en-GB"/>
              </w:rPr>
              <w:t xml:space="preserve"> “There is lack of skills among project team staff to use [the platform], although it is a simple system to use, due to which the load falls on the core engagement team”(Stakeholder Engagement Co-ordinator, Client D)</w:t>
            </w:r>
            <w:r w:rsidRPr="00D63034">
              <w:rPr>
                <w:rFonts w:ascii="Times New Roman" w:eastAsia="Times New Roman" w:hAnsi="Times New Roman" w:cs="Times New Roman"/>
                <w:color w:val="000000"/>
                <w:sz w:val="20"/>
                <w:szCs w:val="20"/>
                <w:lang w:val="en-GB" w:eastAsia="en-GB"/>
              </w:rPr>
              <w:br/>
              <w:t>“We worked with key staff at [Client D] to become a central support team and put in place systems and processes for creating and training an internal team of staff who understand and deliver engagement activities...to build capacity of all staff to engage” (Engagement Manager I, email)</w:t>
            </w:r>
            <w:r w:rsidRPr="00D63034">
              <w:rPr>
                <w:rFonts w:ascii="Times New Roman" w:eastAsia="Times New Roman" w:hAnsi="Times New Roman" w:cs="Times New Roman"/>
                <w:color w:val="000000"/>
                <w:sz w:val="20"/>
                <w:szCs w:val="20"/>
                <w:lang w:val="en-GB" w:eastAsia="en-GB"/>
              </w:rPr>
              <w:br/>
              <w:t>Client D has shown an overall improvement in the areas of project type and scoping, tool selection, and using community feedback for decision making, leading to better engagement project outcomes. (Online site observation – Client D)</w:t>
            </w:r>
          </w:p>
        </w:tc>
      </w:tr>
      <w:tr w:rsidR="00726024" w:rsidRPr="00D63034" w:rsidTr="000E2B0C">
        <w:trPr>
          <w:trHeight w:val="1760"/>
        </w:trPr>
        <w:tc>
          <w:tcPr>
            <w:tcW w:w="2457" w:type="dxa"/>
            <w:tcBorders>
              <w:top w:val="nil"/>
              <w:left w:val="nil"/>
              <w:bottom w:val="nil"/>
              <w:right w:val="nil"/>
            </w:tcBorders>
            <w:shd w:val="clear" w:color="000000" w:fill="FFFFFF"/>
            <w:hideMark/>
          </w:tcPr>
          <w:p w:rsidR="00726024" w:rsidRPr="00D63034" w:rsidRDefault="00726024" w:rsidP="00D63034">
            <w:pPr>
              <w:spacing w:after="0" w:line="240" w:lineRule="auto"/>
              <w:rPr>
                <w:rFonts w:ascii="Times New Roman" w:eastAsia="Times New Roman" w:hAnsi="Times New Roman" w:cs="Times New Roman"/>
                <w:color w:val="000000"/>
                <w:sz w:val="20"/>
                <w:szCs w:val="20"/>
                <w:lang w:val="en-GB" w:eastAsia="en-GB"/>
              </w:rPr>
            </w:pPr>
            <w:r w:rsidRPr="00D63034">
              <w:rPr>
                <w:rFonts w:ascii="Times New Roman" w:eastAsia="Times New Roman" w:hAnsi="Times New Roman" w:cs="Times New Roman"/>
                <w:color w:val="000000"/>
                <w:sz w:val="20"/>
                <w:szCs w:val="20"/>
                <w:lang w:val="en-GB" w:eastAsia="en-GB"/>
              </w:rPr>
              <w:t>&gt;Relational capability (</w:t>
            </w:r>
            <w:r>
              <w:rPr>
                <w:rFonts w:ascii="Times New Roman" w:eastAsia="Times New Roman" w:hAnsi="Times New Roman" w:cs="Times New Roman"/>
                <w:color w:val="000000"/>
                <w:sz w:val="20"/>
                <w:szCs w:val="20"/>
                <w:lang w:val="en-GB" w:eastAsia="en-GB"/>
              </w:rPr>
              <w:t>B</w:t>
            </w:r>
            <w:r w:rsidRPr="00DD6294">
              <w:rPr>
                <w:rFonts w:ascii="Times New Roman" w:eastAsia="Times New Roman" w:hAnsi="Times New Roman" w:cs="Times New Roman"/>
                <w:color w:val="000000"/>
                <w:sz w:val="20"/>
                <w:szCs w:val="20"/>
                <w:lang w:val="en-GB" w:eastAsia="en-GB"/>
              </w:rPr>
              <w:t>uilding client relationships</w:t>
            </w:r>
            <w:r w:rsidRPr="00D63034">
              <w:rPr>
                <w:rFonts w:ascii="Times New Roman" w:eastAsia="Times New Roman" w:hAnsi="Times New Roman" w:cs="Times New Roman"/>
                <w:color w:val="000000"/>
                <w:sz w:val="20"/>
                <w:szCs w:val="20"/>
                <w:lang w:val="en-GB" w:eastAsia="en-GB"/>
              </w:rPr>
              <w:t>)</w:t>
            </w:r>
          </w:p>
        </w:tc>
        <w:tc>
          <w:tcPr>
            <w:tcW w:w="11860" w:type="dxa"/>
            <w:tcBorders>
              <w:top w:val="nil"/>
              <w:left w:val="nil"/>
              <w:bottom w:val="nil"/>
              <w:right w:val="nil"/>
            </w:tcBorders>
            <w:shd w:val="clear" w:color="000000" w:fill="FFFFFF"/>
            <w:hideMark/>
          </w:tcPr>
          <w:p w:rsidR="00726024" w:rsidRPr="00D63034" w:rsidRDefault="00726024" w:rsidP="00D63034">
            <w:pPr>
              <w:spacing w:after="0" w:line="240" w:lineRule="auto"/>
              <w:rPr>
                <w:rFonts w:ascii="Times New Roman" w:eastAsia="Times New Roman" w:hAnsi="Times New Roman" w:cs="Times New Roman"/>
                <w:color w:val="000000"/>
                <w:sz w:val="20"/>
                <w:szCs w:val="20"/>
                <w:lang w:val="en-GB" w:eastAsia="en-GB"/>
              </w:rPr>
            </w:pPr>
            <w:r w:rsidRPr="00D63034">
              <w:rPr>
                <w:rFonts w:ascii="Times New Roman" w:eastAsia="Times New Roman" w:hAnsi="Times New Roman" w:cs="Times New Roman"/>
                <w:i/>
                <w:iCs/>
                <w:color w:val="000000"/>
                <w:sz w:val="20"/>
                <w:szCs w:val="20"/>
                <w:lang w:val="en-GB" w:eastAsia="en-GB"/>
              </w:rPr>
              <w:t>Sources: Intermediary interview, intermediary email, client interview, online site observation</w:t>
            </w:r>
            <w:r w:rsidRPr="00D63034">
              <w:rPr>
                <w:rFonts w:ascii="Times New Roman" w:eastAsia="Times New Roman" w:hAnsi="Times New Roman" w:cs="Times New Roman"/>
                <w:color w:val="000000"/>
                <w:sz w:val="20"/>
                <w:szCs w:val="20"/>
                <w:lang w:val="en-GB" w:eastAsia="en-GB"/>
              </w:rPr>
              <w:br/>
            </w:r>
            <w:r w:rsidRPr="00D63034">
              <w:rPr>
                <w:rFonts w:ascii="Times New Roman" w:eastAsia="Times New Roman" w:hAnsi="Times New Roman" w:cs="Times New Roman"/>
                <w:i/>
                <w:iCs/>
                <w:color w:val="000000"/>
                <w:sz w:val="20"/>
                <w:szCs w:val="20"/>
                <w:lang w:val="en-GB" w:eastAsia="en-GB"/>
              </w:rPr>
              <w:t>Examples:</w:t>
            </w:r>
            <w:r w:rsidRPr="00D63034">
              <w:rPr>
                <w:rFonts w:ascii="Times New Roman" w:eastAsia="Times New Roman" w:hAnsi="Times New Roman" w:cs="Times New Roman"/>
                <w:color w:val="000000"/>
                <w:sz w:val="20"/>
                <w:szCs w:val="20"/>
                <w:lang w:val="en-GB" w:eastAsia="en-GB"/>
              </w:rPr>
              <w:t xml:space="preserve"> "Nexus comes to the fore by building humanised relationships with clients…they are not just a technical service. Client roundtables are great to build face-to-face relationship with the team</w:t>
            </w:r>
            <w:r>
              <w:rPr>
                <w:rFonts w:ascii="Times New Roman" w:eastAsia="Times New Roman" w:hAnsi="Times New Roman" w:cs="Times New Roman"/>
                <w:color w:val="000000"/>
                <w:sz w:val="20"/>
                <w:szCs w:val="20"/>
                <w:lang w:val="en-GB" w:eastAsia="en-GB"/>
              </w:rPr>
              <w:t>…</w:t>
            </w:r>
            <w:r w:rsidRPr="00D63034">
              <w:rPr>
                <w:rFonts w:ascii="Times New Roman" w:eastAsia="Times New Roman" w:hAnsi="Times New Roman" w:cs="Times New Roman"/>
                <w:color w:val="000000"/>
                <w:sz w:val="20"/>
                <w:szCs w:val="20"/>
                <w:lang w:val="en-GB" w:eastAsia="en-GB"/>
              </w:rPr>
              <w:t>for feedback and peer review. It is great to rate and compare how you are faring in relation to peers. We got really good feedback from the Nexus team, and got recognised for our online practice as well" (Community Engagement Coordinator, Client G)</w:t>
            </w:r>
            <w:r w:rsidRPr="00D63034">
              <w:rPr>
                <w:rFonts w:ascii="Times New Roman" w:eastAsia="Times New Roman" w:hAnsi="Times New Roman" w:cs="Times New Roman"/>
                <w:color w:val="000000"/>
                <w:sz w:val="20"/>
                <w:szCs w:val="20"/>
                <w:lang w:val="en-GB" w:eastAsia="en-GB"/>
              </w:rPr>
              <w:br/>
              <w:t xml:space="preserve">"[We have] most been able to influence [Client G] in all areas of online engagement, including project scoping, using tools, reporting and evaluating practice...has helped with embedding engagement in the organization (Learning &amp; Practice Manager). "[Client G] is particularly proficient in using [our platform]." (Client Engagement Manager III, email) </w:t>
            </w:r>
          </w:p>
        </w:tc>
      </w:tr>
      <w:tr w:rsidR="00726024" w:rsidRPr="00D63034" w:rsidTr="000E2B0C">
        <w:trPr>
          <w:trHeight w:val="1578"/>
        </w:trPr>
        <w:tc>
          <w:tcPr>
            <w:tcW w:w="2457" w:type="dxa"/>
            <w:tcBorders>
              <w:top w:val="nil"/>
              <w:left w:val="nil"/>
              <w:bottom w:val="nil"/>
              <w:right w:val="nil"/>
            </w:tcBorders>
            <w:shd w:val="clear" w:color="000000" w:fill="FFFFFF"/>
            <w:hideMark/>
          </w:tcPr>
          <w:p w:rsidR="00726024" w:rsidRPr="00D63034" w:rsidRDefault="00726024" w:rsidP="00D63034">
            <w:pPr>
              <w:spacing w:after="0" w:line="240" w:lineRule="auto"/>
              <w:rPr>
                <w:rFonts w:ascii="Times New Roman" w:eastAsia="Times New Roman" w:hAnsi="Times New Roman" w:cs="Times New Roman"/>
                <w:color w:val="000000"/>
                <w:sz w:val="20"/>
                <w:szCs w:val="20"/>
                <w:lang w:val="en-GB" w:eastAsia="en-GB"/>
              </w:rPr>
            </w:pPr>
            <w:r w:rsidRPr="00D63034">
              <w:rPr>
                <w:rFonts w:ascii="Times New Roman" w:eastAsia="Times New Roman" w:hAnsi="Times New Roman" w:cs="Times New Roman"/>
                <w:color w:val="000000"/>
                <w:sz w:val="20"/>
                <w:szCs w:val="20"/>
                <w:lang w:val="en-GB" w:eastAsia="en-GB"/>
              </w:rPr>
              <w:t>&gt; Developmental capability (Fostering client skills and expertise)</w:t>
            </w:r>
          </w:p>
        </w:tc>
        <w:tc>
          <w:tcPr>
            <w:tcW w:w="11860" w:type="dxa"/>
            <w:tcBorders>
              <w:top w:val="nil"/>
              <w:left w:val="nil"/>
              <w:bottom w:val="nil"/>
              <w:right w:val="nil"/>
            </w:tcBorders>
            <w:shd w:val="clear" w:color="000000" w:fill="FFFFFF"/>
            <w:hideMark/>
          </w:tcPr>
          <w:p w:rsidR="00726024" w:rsidRPr="00D63034" w:rsidRDefault="00726024" w:rsidP="00A1669E">
            <w:pPr>
              <w:spacing w:after="0" w:line="240" w:lineRule="auto"/>
              <w:rPr>
                <w:rFonts w:ascii="Times New Roman" w:eastAsia="Times New Roman" w:hAnsi="Times New Roman" w:cs="Times New Roman"/>
                <w:color w:val="000000"/>
                <w:sz w:val="20"/>
                <w:szCs w:val="20"/>
                <w:lang w:val="en-GB" w:eastAsia="en-GB"/>
              </w:rPr>
            </w:pPr>
            <w:r w:rsidRPr="00D63034">
              <w:rPr>
                <w:rFonts w:ascii="Times New Roman" w:eastAsia="Times New Roman" w:hAnsi="Times New Roman" w:cs="Times New Roman"/>
                <w:i/>
                <w:iCs/>
                <w:color w:val="000000"/>
                <w:sz w:val="20"/>
                <w:szCs w:val="20"/>
                <w:lang w:val="en-GB" w:eastAsia="en-GB"/>
              </w:rPr>
              <w:t>Sources: Intermediary interview, intermediary email, client interview, online site observation</w:t>
            </w:r>
            <w:r w:rsidRPr="00D63034">
              <w:rPr>
                <w:rFonts w:ascii="Times New Roman" w:eastAsia="Times New Roman" w:hAnsi="Times New Roman" w:cs="Times New Roman"/>
                <w:color w:val="000000"/>
                <w:sz w:val="20"/>
                <w:szCs w:val="20"/>
                <w:lang w:val="en-GB" w:eastAsia="en-GB"/>
              </w:rPr>
              <w:br/>
            </w:r>
            <w:r w:rsidRPr="00D63034">
              <w:rPr>
                <w:rFonts w:ascii="Times New Roman" w:eastAsia="Times New Roman" w:hAnsi="Times New Roman" w:cs="Times New Roman"/>
                <w:i/>
                <w:iCs/>
                <w:color w:val="000000"/>
                <w:sz w:val="20"/>
                <w:szCs w:val="20"/>
                <w:lang w:val="en-GB" w:eastAsia="en-GB"/>
              </w:rPr>
              <w:t>Examples</w:t>
            </w:r>
            <w:r w:rsidRPr="00D63034">
              <w:rPr>
                <w:rFonts w:ascii="Times New Roman" w:eastAsia="Times New Roman" w:hAnsi="Times New Roman" w:cs="Times New Roman"/>
                <w:color w:val="000000"/>
                <w:sz w:val="20"/>
                <w:szCs w:val="20"/>
                <w:lang w:val="en-GB" w:eastAsia="en-GB"/>
              </w:rPr>
              <w:t xml:space="preserve">: "[Client B] has a lack of staff resources and dedicated [budget] for engagement projects…we provide access to engagement training, training a small internal team of champions…[and] ongoing support and advice…[they are] now starting to select engagement tools based on the project and audience, a good shift away from just surveys, updated their online engagement site, [and are] looking at recruiting some internal champions" (Client Engagement Manager I, email).      </w:t>
            </w:r>
            <w:r w:rsidRPr="00D63034">
              <w:rPr>
                <w:rFonts w:ascii="Times New Roman" w:eastAsia="Times New Roman" w:hAnsi="Times New Roman" w:cs="Times New Roman"/>
                <w:color w:val="000000"/>
                <w:sz w:val="20"/>
                <w:szCs w:val="20"/>
                <w:lang w:val="en-GB" w:eastAsia="en-GB"/>
              </w:rPr>
              <w:br/>
              <w:t>"Nexus provides a lot of support and training</w:t>
            </w:r>
            <w:proofErr w:type="gramStart"/>
            <w:r w:rsidRPr="00D63034">
              <w:rPr>
                <w:rFonts w:ascii="Times New Roman" w:eastAsia="Times New Roman" w:hAnsi="Times New Roman" w:cs="Times New Roman"/>
                <w:color w:val="000000"/>
                <w:sz w:val="20"/>
                <w:szCs w:val="20"/>
                <w:lang w:val="en-GB" w:eastAsia="en-GB"/>
              </w:rPr>
              <w:t>...[</w:t>
            </w:r>
            <w:proofErr w:type="gramEnd"/>
            <w:r w:rsidRPr="00D63034">
              <w:rPr>
                <w:rFonts w:ascii="Times New Roman" w:eastAsia="Times New Roman" w:hAnsi="Times New Roman" w:cs="Times New Roman"/>
                <w:color w:val="000000"/>
                <w:sz w:val="20"/>
                <w:szCs w:val="20"/>
                <w:lang w:val="en-GB" w:eastAsia="en-GB"/>
              </w:rPr>
              <w:t>they are] very responsive... Help on the site is very intuitive...they also do webinars and walk-throughs on the website. Masterclasses are good too " (Stakeholder Engagement Coordinator, Client B)</w:t>
            </w:r>
          </w:p>
        </w:tc>
      </w:tr>
      <w:tr w:rsidR="00726024" w:rsidRPr="00D63034" w:rsidTr="000E2B0C">
        <w:trPr>
          <w:trHeight w:val="1550"/>
        </w:trPr>
        <w:tc>
          <w:tcPr>
            <w:tcW w:w="2457" w:type="dxa"/>
            <w:tcBorders>
              <w:top w:val="nil"/>
              <w:left w:val="nil"/>
              <w:bottom w:val="dotDash" w:sz="4" w:space="0" w:color="auto"/>
              <w:right w:val="nil"/>
            </w:tcBorders>
            <w:shd w:val="clear" w:color="000000" w:fill="FFFFFF"/>
            <w:hideMark/>
          </w:tcPr>
          <w:p w:rsidR="00726024" w:rsidRPr="00D63034" w:rsidRDefault="00726024" w:rsidP="00D63034">
            <w:pPr>
              <w:spacing w:after="0" w:line="240" w:lineRule="auto"/>
              <w:rPr>
                <w:rFonts w:ascii="Times New Roman" w:eastAsia="Times New Roman" w:hAnsi="Times New Roman" w:cs="Times New Roman"/>
                <w:color w:val="000000"/>
                <w:sz w:val="20"/>
                <w:szCs w:val="20"/>
                <w:lang w:val="en-GB" w:eastAsia="en-GB"/>
              </w:rPr>
            </w:pPr>
            <w:r w:rsidRPr="00D63034">
              <w:rPr>
                <w:rFonts w:ascii="Times New Roman" w:eastAsia="Times New Roman" w:hAnsi="Times New Roman" w:cs="Times New Roman"/>
                <w:color w:val="000000"/>
                <w:sz w:val="20"/>
                <w:szCs w:val="20"/>
                <w:lang w:val="en-GB" w:eastAsia="en-GB"/>
              </w:rPr>
              <w:lastRenderedPageBreak/>
              <w:t>&gt; Empowered capability (Co-developing product with clients)</w:t>
            </w:r>
          </w:p>
        </w:tc>
        <w:tc>
          <w:tcPr>
            <w:tcW w:w="11860" w:type="dxa"/>
            <w:tcBorders>
              <w:top w:val="nil"/>
              <w:left w:val="nil"/>
              <w:bottom w:val="dotDash" w:sz="4" w:space="0" w:color="auto"/>
              <w:right w:val="nil"/>
            </w:tcBorders>
            <w:shd w:val="clear" w:color="000000" w:fill="FFFFFF"/>
            <w:hideMark/>
          </w:tcPr>
          <w:p w:rsidR="00726024" w:rsidRPr="00D63034" w:rsidRDefault="00726024" w:rsidP="00D63034">
            <w:pPr>
              <w:spacing w:after="0" w:line="240" w:lineRule="auto"/>
              <w:rPr>
                <w:rFonts w:ascii="Times New Roman" w:eastAsia="Times New Roman" w:hAnsi="Times New Roman" w:cs="Times New Roman"/>
                <w:color w:val="000000"/>
                <w:sz w:val="20"/>
                <w:szCs w:val="20"/>
                <w:lang w:val="en-GB" w:eastAsia="en-GB"/>
              </w:rPr>
            </w:pPr>
            <w:r w:rsidRPr="00D63034">
              <w:rPr>
                <w:rFonts w:ascii="Times New Roman" w:eastAsia="Times New Roman" w:hAnsi="Times New Roman" w:cs="Times New Roman"/>
                <w:i/>
                <w:iCs/>
                <w:color w:val="000000"/>
                <w:sz w:val="20"/>
                <w:szCs w:val="20"/>
                <w:lang w:val="en-GB" w:eastAsia="en-GB"/>
              </w:rPr>
              <w:t>Sources: Intermediary interview, client interview</w:t>
            </w:r>
            <w:r w:rsidRPr="00D63034">
              <w:rPr>
                <w:rFonts w:ascii="Times New Roman" w:eastAsia="Times New Roman" w:hAnsi="Times New Roman" w:cs="Times New Roman"/>
                <w:color w:val="000000"/>
                <w:sz w:val="20"/>
                <w:szCs w:val="20"/>
                <w:lang w:val="en-GB" w:eastAsia="en-GB"/>
              </w:rPr>
              <w:br/>
            </w:r>
            <w:r w:rsidRPr="00D63034">
              <w:rPr>
                <w:rFonts w:ascii="Times New Roman" w:eastAsia="Times New Roman" w:hAnsi="Times New Roman" w:cs="Times New Roman"/>
                <w:i/>
                <w:iCs/>
                <w:color w:val="000000"/>
                <w:sz w:val="20"/>
                <w:szCs w:val="20"/>
                <w:lang w:val="en-GB" w:eastAsia="en-GB"/>
              </w:rPr>
              <w:t>Examples:</w:t>
            </w:r>
            <w:r w:rsidRPr="00D63034">
              <w:rPr>
                <w:rFonts w:ascii="Times New Roman" w:eastAsia="Times New Roman" w:hAnsi="Times New Roman" w:cs="Times New Roman"/>
                <w:color w:val="000000"/>
                <w:sz w:val="20"/>
                <w:szCs w:val="20"/>
                <w:lang w:val="en-GB" w:eastAsia="en-GB"/>
              </w:rPr>
              <w:t xml:space="preserve"> "Clients have been immersed in the design process" (Operations Manager) </w:t>
            </w:r>
            <w:r w:rsidRPr="00D63034">
              <w:rPr>
                <w:rFonts w:ascii="Times New Roman" w:eastAsia="Times New Roman" w:hAnsi="Times New Roman" w:cs="Times New Roman"/>
                <w:color w:val="000000"/>
                <w:sz w:val="20"/>
                <w:szCs w:val="20"/>
                <w:lang w:val="en-GB" w:eastAsia="en-GB"/>
              </w:rPr>
              <w:br/>
              <w:t>"I loved being involved in the design of product upgrades via feedback etc." (Community &amp; Corporate Planner, Client E)</w:t>
            </w:r>
            <w:r w:rsidRPr="00D63034">
              <w:rPr>
                <w:rFonts w:ascii="Times New Roman" w:eastAsia="Times New Roman" w:hAnsi="Times New Roman" w:cs="Times New Roman"/>
                <w:color w:val="000000"/>
                <w:sz w:val="20"/>
                <w:szCs w:val="20"/>
                <w:lang w:val="en-GB" w:eastAsia="en-GB"/>
              </w:rPr>
              <w:br/>
              <w:t>“In an increasingly competitive marketplace, we want to use our development resources in the right strategic direction. This is achieved by using inputs from clients on a regular basis: feedback from the market - our potential clients - through the sales &amp; marketing team; from clients through regular meet-ups and roundtables. These insights complement competitive analysis in the local and international market to create a strategic product roadmap.” (CTO)</w:t>
            </w:r>
          </w:p>
        </w:tc>
      </w:tr>
      <w:tr w:rsidR="00726024" w:rsidRPr="00D63034" w:rsidTr="00A1669E">
        <w:trPr>
          <w:trHeight w:val="520"/>
        </w:trPr>
        <w:tc>
          <w:tcPr>
            <w:tcW w:w="14317" w:type="dxa"/>
            <w:gridSpan w:val="2"/>
            <w:tcBorders>
              <w:top w:val="dotDash" w:sz="4" w:space="0" w:color="auto"/>
              <w:left w:val="nil"/>
              <w:bottom w:val="nil"/>
              <w:right w:val="nil"/>
            </w:tcBorders>
            <w:shd w:val="clear" w:color="000000" w:fill="FFFFFF"/>
            <w:vAlign w:val="center"/>
            <w:hideMark/>
          </w:tcPr>
          <w:p w:rsidR="00726024" w:rsidRPr="00D63034" w:rsidRDefault="00726024" w:rsidP="00D63034">
            <w:pPr>
              <w:spacing w:after="0" w:line="240" w:lineRule="auto"/>
              <w:rPr>
                <w:rFonts w:ascii="Times New Roman" w:eastAsia="Times New Roman" w:hAnsi="Times New Roman" w:cs="Times New Roman"/>
                <w:i/>
                <w:iCs/>
                <w:color w:val="000000"/>
                <w:sz w:val="20"/>
                <w:szCs w:val="20"/>
                <w:lang w:val="en-GB" w:eastAsia="en-GB"/>
              </w:rPr>
            </w:pPr>
            <w:r w:rsidRPr="00D63034">
              <w:rPr>
                <w:rFonts w:ascii="Times New Roman" w:eastAsia="Times New Roman" w:hAnsi="Times New Roman" w:cs="Times New Roman"/>
                <w:i/>
                <w:iCs/>
                <w:color w:val="000000"/>
                <w:sz w:val="20"/>
                <w:szCs w:val="20"/>
                <w:lang w:val="en-GB" w:eastAsia="en-GB"/>
              </w:rPr>
              <w:t xml:space="preserve">Also enables intermediary's marketing capabilities (and indirectly helps clients overcome organizational barriers) by: Enhancing project staff motivation to learn, share and engage; Accessing and influencing senior executives by inspiring project staff; Leveraging client relationships to create "bottom-up" marketing </w:t>
            </w:r>
          </w:p>
        </w:tc>
      </w:tr>
      <w:tr w:rsidR="00726024" w:rsidRPr="00D63034" w:rsidTr="000E2B0C">
        <w:trPr>
          <w:trHeight w:val="1285"/>
        </w:trPr>
        <w:tc>
          <w:tcPr>
            <w:tcW w:w="2457" w:type="dxa"/>
            <w:tcBorders>
              <w:top w:val="nil"/>
              <w:left w:val="nil"/>
              <w:bottom w:val="single" w:sz="4" w:space="0" w:color="auto"/>
              <w:right w:val="nil"/>
            </w:tcBorders>
            <w:shd w:val="clear" w:color="auto" w:fill="auto"/>
            <w:hideMark/>
          </w:tcPr>
          <w:p w:rsidR="00726024" w:rsidRPr="00D63034" w:rsidRDefault="00726024" w:rsidP="00D63034">
            <w:pPr>
              <w:spacing w:after="0" w:line="240" w:lineRule="auto"/>
              <w:rPr>
                <w:rFonts w:ascii="Times New Roman" w:eastAsia="Times New Roman" w:hAnsi="Times New Roman" w:cs="Times New Roman"/>
                <w:color w:val="FF0000"/>
                <w:sz w:val="20"/>
                <w:szCs w:val="20"/>
                <w:lang w:val="en-GB" w:eastAsia="en-GB"/>
              </w:rPr>
            </w:pPr>
            <w:r w:rsidRPr="00D63034">
              <w:rPr>
                <w:rFonts w:ascii="Times New Roman" w:eastAsia="Times New Roman" w:hAnsi="Times New Roman" w:cs="Times New Roman"/>
                <w:color w:val="FF0000"/>
                <w:sz w:val="20"/>
                <w:szCs w:val="20"/>
                <w:lang w:val="en-GB" w:eastAsia="en-GB"/>
              </w:rPr>
              <w:t> </w:t>
            </w:r>
          </w:p>
        </w:tc>
        <w:tc>
          <w:tcPr>
            <w:tcW w:w="11860" w:type="dxa"/>
            <w:tcBorders>
              <w:top w:val="nil"/>
              <w:left w:val="nil"/>
              <w:bottom w:val="single" w:sz="4" w:space="0" w:color="auto"/>
              <w:right w:val="nil"/>
            </w:tcBorders>
            <w:shd w:val="clear" w:color="auto" w:fill="auto"/>
            <w:hideMark/>
          </w:tcPr>
          <w:p w:rsidR="00726024" w:rsidRPr="00D63034" w:rsidRDefault="00726024" w:rsidP="00D63034">
            <w:pPr>
              <w:spacing w:after="0" w:line="240" w:lineRule="auto"/>
              <w:rPr>
                <w:rFonts w:ascii="Times New Roman" w:eastAsia="Times New Roman" w:hAnsi="Times New Roman" w:cs="Times New Roman"/>
                <w:sz w:val="20"/>
                <w:szCs w:val="20"/>
                <w:lang w:val="en-GB" w:eastAsia="en-GB"/>
              </w:rPr>
            </w:pPr>
            <w:r w:rsidRPr="00D63034">
              <w:rPr>
                <w:rFonts w:ascii="Times New Roman" w:eastAsia="Times New Roman" w:hAnsi="Times New Roman" w:cs="Times New Roman"/>
                <w:i/>
                <w:iCs/>
                <w:sz w:val="20"/>
                <w:szCs w:val="20"/>
                <w:lang w:val="en-GB" w:eastAsia="en-GB"/>
              </w:rPr>
              <w:t>Sources: Intermediary interview, client interview</w:t>
            </w:r>
            <w:r w:rsidRPr="00D63034">
              <w:rPr>
                <w:rFonts w:ascii="Times New Roman" w:eastAsia="Times New Roman" w:hAnsi="Times New Roman" w:cs="Times New Roman"/>
                <w:sz w:val="20"/>
                <w:szCs w:val="20"/>
                <w:lang w:val="en-GB" w:eastAsia="en-GB"/>
              </w:rPr>
              <w:br/>
            </w:r>
            <w:r w:rsidRPr="00D63034">
              <w:rPr>
                <w:rFonts w:ascii="Times New Roman" w:eastAsia="Times New Roman" w:hAnsi="Times New Roman" w:cs="Times New Roman"/>
                <w:i/>
                <w:iCs/>
                <w:sz w:val="20"/>
                <w:szCs w:val="20"/>
                <w:lang w:val="en-GB" w:eastAsia="en-GB"/>
              </w:rPr>
              <w:t xml:space="preserve">Examples: </w:t>
            </w:r>
            <w:r w:rsidRPr="00D63034">
              <w:rPr>
                <w:rFonts w:ascii="Times New Roman" w:eastAsia="Times New Roman" w:hAnsi="Times New Roman" w:cs="Times New Roman"/>
                <w:sz w:val="20"/>
                <w:szCs w:val="20"/>
                <w:lang w:val="en-GB" w:eastAsia="en-GB"/>
              </w:rPr>
              <w:t xml:space="preserve">“We adopt a bottom-up approach to reach out to senior executives by educating and convincing the managers and administrators of the value of good online engagement….so they can take it up with their seniors” (Operations Manager). </w:t>
            </w:r>
            <w:r w:rsidRPr="00D63034">
              <w:rPr>
                <w:rFonts w:ascii="Times New Roman" w:eastAsia="Times New Roman" w:hAnsi="Times New Roman" w:cs="Times New Roman"/>
                <w:sz w:val="20"/>
                <w:szCs w:val="20"/>
                <w:lang w:val="en-GB" w:eastAsia="en-GB"/>
              </w:rPr>
              <w:br/>
              <w:t>“We share the best practice shared by Nexus to other areas in the council – to spread awareness and the value of online engagement” (Corporate Strategic Planner, Client F)</w:t>
            </w:r>
            <w:r w:rsidRPr="00D63034">
              <w:rPr>
                <w:rFonts w:ascii="Times New Roman" w:eastAsia="Times New Roman" w:hAnsi="Times New Roman" w:cs="Times New Roman"/>
                <w:sz w:val="20"/>
                <w:szCs w:val="20"/>
                <w:lang w:val="en-GB" w:eastAsia="en-GB"/>
              </w:rPr>
              <w:br/>
              <w:t xml:space="preserve">"The real advocates of community engagement are usually more junior people in clients, and Nexus works closely with them" (Operations Manager) </w:t>
            </w:r>
          </w:p>
        </w:tc>
      </w:tr>
      <w:tr w:rsidR="00726024" w:rsidRPr="00D63034" w:rsidTr="00A1669E">
        <w:trPr>
          <w:trHeight w:val="517"/>
        </w:trPr>
        <w:tc>
          <w:tcPr>
            <w:tcW w:w="14317" w:type="dxa"/>
            <w:gridSpan w:val="2"/>
            <w:tcBorders>
              <w:top w:val="nil"/>
              <w:left w:val="nil"/>
              <w:bottom w:val="nil"/>
              <w:right w:val="nil"/>
            </w:tcBorders>
            <w:shd w:val="clear" w:color="000000" w:fill="FFFFFF"/>
            <w:vAlign w:val="center"/>
            <w:hideMark/>
          </w:tcPr>
          <w:p w:rsidR="00726024" w:rsidRPr="00D63034" w:rsidRDefault="00726024" w:rsidP="00C90315">
            <w:pPr>
              <w:spacing w:after="0" w:line="240" w:lineRule="auto"/>
              <w:rPr>
                <w:rFonts w:ascii="Times New Roman" w:eastAsia="Times New Roman" w:hAnsi="Times New Roman" w:cs="Times New Roman"/>
                <w:i/>
                <w:iCs/>
                <w:color w:val="000000"/>
                <w:sz w:val="20"/>
                <w:szCs w:val="20"/>
                <w:lang w:val="en-GB" w:eastAsia="en-GB"/>
              </w:rPr>
            </w:pPr>
            <w:r w:rsidRPr="00D63034">
              <w:rPr>
                <w:rFonts w:ascii="Times New Roman" w:eastAsia="Times New Roman" w:hAnsi="Times New Roman" w:cs="Times New Roman"/>
                <w:i/>
                <w:iCs/>
                <w:color w:val="000000"/>
                <w:sz w:val="20"/>
                <w:szCs w:val="20"/>
                <w:lang w:val="en-GB" w:eastAsia="en-GB"/>
              </w:rPr>
              <w:t>Reinforces intermediary’s marketing capabilities (and helps clients overcome organizational barriers) by: Winning the buy-in of senior executives in client organizations; Lowering resistance to change &amp; openness among senior leaders; Promoting a strategic outlook to online community engagement</w:t>
            </w:r>
          </w:p>
        </w:tc>
      </w:tr>
      <w:tr w:rsidR="00726024" w:rsidRPr="00D63034" w:rsidTr="000E2B0C">
        <w:trPr>
          <w:trHeight w:val="2501"/>
        </w:trPr>
        <w:tc>
          <w:tcPr>
            <w:tcW w:w="2457" w:type="dxa"/>
            <w:tcBorders>
              <w:top w:val="nil"/>
              <w:left w:val="nil"/>
              <w:bottom w:val="nil"/>
              <w:right w:val="nil"/>
            </w:tcBorders>
            <w:shd w:val="clear" w:color="000000" w:fill="FFFFFF"/>
            <w:hideMark/>
          </w:tcPr>
          <w:p w:rsidR="00726024" w:rsidRPr="00D63034" w:rsidRDefault="00726024" w:rsidP="007A6586">
            <w:pPr>
              <w:spacing w:after="0" w:line="240" w:lineRule="auto"/>
              <w:rPr>
                <w:rFonts w:ascii="Times New Roman" w:eastAsia="Times New Roman" w:hAnsi="Times New Roman" w:cs="Times New Roman"/>
                <w:color w:val="000000"/>
                <w:sz w:val="20"/>
                <w:szCs w:val="20"/>
                <w:lang w:val="en-GB" w:eastAsia="en-GB"/>
              </w:rPr>
            </w:pPr>
            <w:r w:rsidRPr="00D63034">
              <w:rPr>
                <w:rFonts w:ascii="Times New Roman" w:eastAsia="Times New Roman" w:hAnsi="Times New Roman" w:cs="Times New Roman"/>
                <w:color w:val="000000"/>
                <w:sz w:val="20"/>
                <w:szCs w:val="20"/>
                <w:lang w:val="en-GB" w:eastAsia="en-GB"/>
              </w:rPr>
              <w:t>&gt; Ethical capability (</w:t>
            </w:r>
            <w:r>
              <w:rPr>
                <w:rFonts w:ascii="Times New Roman" w:eastAsia="Times New Roman" w:hAnsi="Times New Roman" w:cs="Times New Roman"/>
                <w:color w:val="000000"/>
                <w:sz w:val="20"/>
                <w:szCs w:val="20"/>
                <w:lang w:val="en-GB" w:eastAsia="en-GB"/>
              </w:rPr>
              <w:t>Creating sustainable value</w:t>
            </w:r>
            <w:r w:rsidRPr="00D63034">
              <w:rPr>
                <w:rFonts w:ascii="Times New Roman" w:eastAsia="Times New Roman" w:hAnsi="Times New Roman" w:cs="Times New Roman"/>
                <w:color w:val="000000"/>
                <w:sz w:val="20"/>
                <w:szCs w:val="20"/>
                <w:lang w:val="en-GB" w:eastAsia="en-GB"/>
              </w:rPr>
              <w:t>)</w:t>
            </w:r>
          </w:p>
        </w:tc>
        <w:tc>
          <w:tcPr>
            <w:tcW w:w="11860" w:type="dxa"/>
            <w:tcBorders>
              <w:top w:val="nil"/>
              <w:left w:val="nil"/>
              <w:bottom w:val="nil"/>
              <w:right w:val="nil"/>
            </w:tcBorders>
            <w:shd w:val="clear" w:color="000000" w:fill="FFFFFF"/>
            <w:hideMark/>
          </w:tcPr>
          <w:p w:rsidR="00726024" w:rsidRPr="00D63034" w:rsidRDefault="00726024" w:rsidP="00D63034">
            <w:pPr>
              <w:spacing w:after="0" w:line="240" w:lineRule="auto"/>
              <w:rPr>
                <w:rFonts w:ascii="Times New Roman" w:eastAsia="Times New Roman" w:hAnsi="Times New Roman" w:cs="Times New Roman"/>
                <w:color w:val="000000"/>
                <w:sz w:val="20"/>
                <w:szCs w:val="20"/>
                <w:lang w:val="en-GB" w:eastAsia="en-GB"/>
              </w:rPr>
            </w:pPr>
            <w:r w:rsidRPr="00D63034">
              <w:rPr>
                <w:rFonts w:ascii="Times New Roman" w:eastAsia="Times New Roman" w:hAnsi="Times New Roman" w:cs="Times New Roman"/>
                <w:i/>
                <w:iCs/>
                <w:color w:val="000000"/>
                <w:sz w:val="20"/>
                <w:szCs w:val="20"/>
                <w:lang w:val="en-GB" w:eastAsia="en-GB"/>
              </w:rPr>
              <w:t>Sources: Intermediary interview, intermediary email, client interview, online site observation</w:t>
            </w:r>
            <w:r w:rsidRPr="00D63034">
              <w:rPr>
                <w:rFonts w:ascii="Times New Roman" w:eastAsia="Times New Roman" w:hAnsi="Times New Roman" w:cs="Times New Roman"/>
                <w:color w:val="000000"/>
                <w:sz w:val="20"/>
                <w:szCs w:val="20"/>
                <w:lang w:val="en-GB" w:eastAsia="en-GB"/>
              </w:rPr>
              <w:br/>
            </w:r>
            <w:r w:rsidRPr="00D63034">
              <w:rPr>
                <w:rFonts w:ascii="Times New Roman" w:eastAsia="Times New Roman" w:hAnsi="Times New Roman" w:cs="Times New Roman"/>
                <w:i/>
                <w:iCs/>
                <w:color w:val="000000"/>
                <w:sz w:val="20"/>
                <w:szCs w:val="20"/>
                <w:lang w:val="en-GB" w:eastAsia="en-GB"/>
              </w:rPr>
              <w:t>Examples:</w:t>
            </w:r>
            <w:r w:rsidRPr="00D63034">
              <w:rPr>
                <w:rFonts w:ascii="Times New Roman" w:eastAsia="Times New Roman" w:hAnsi="Times New Roman" w:cs="Times New Roman"/>
                <w:color w:val="000000"/>
                <w:sz w:val="20"/>
                <w:szCs w:val="20"/>
                <w:lang w:val="en-GB" w:eastAsia="en-GB"/>
              </w:rPr>
              <w:t xml:space="preserve"> "It was always clear to me that Nexus is the brand, [the platform] is our product. It is more about Nexus, being practice leaders in the field. The marketing isn't specifically promotional or anything. Even our product demos...</w:t>
            </w:r>
            <w:proofErr w:type="spellStart"/>
            <w:r w:rsidRPr="00D63034">
              <w:rPr>
                <w:rFonts w:ascii="Times New Roman" w:eastAsia="Times New Roman" w:hAnsi="Times New Roman" w:cs="Times New Roman"/>
                <w:color w:val="000000"/>
                <w:sz w:val="20"/>
                <w:szCs w:val="20"/>
                <w:lang w:val="en-GB" w:eastAsia="en-GB"/>
              </w:rPr>
              <w:t>its</w:t>
            </w:r>
            <w:proofErr w:type="spellEnd"/>
            <w:r w:rsidRPr="00D63034">
              <w:rPr>
                <w:rFonts w:ascii="Times New Roman" w:eastAsia="Times New Roman" w:hAnsi="Times New Roman" w:cs="Times New Roman"/>
                <w:color w:val="000000"/>
                <w:sz w:val="20"/>
                <w:szCs w:val="20"/>
                <w:lang w:val="en-GB" w:eastAsia="en-GB"/>
              </w:rPr>
              <w:t xml:space="preserve"> has always started with the value of engagement to the community... why are we doing this...and then it would jump into the functions and features and the functionality of the platform. People who jump straight to a technical solution are missing the greater value of it all." (Sales Manager) </w:t>
            </w:r>
            <w:r w:rsidRPr="00D63034">
              <w:rPr>
                <w:rFonts w:ascii="Times New Roman" w:eastAsia="Times New Roman" w:hAnsi="Times New Roman" w:cs="Times New Roman"/>
                <w:color w:val="000000"/>
                <w:sz w:val="20"/>
                <w:szCs w:val="20"/>
                <w:lang w:val="en-GB" w:eastAsia="en-GB"/>
              </w:rPr>
              <w:br/>
              <w:t>"We don't just sell for the sake of selling. All we say is, ’We've got something that might be able to add value to you and you might be interested in. This is a thing that will give you a community outcome. They're generally trying to- clients to deliver good engagement to give people a voice. We’ve always been a civic-minded business...it's all for the public good. That's the work that we do. That's the space that we work in.” (Chief Practice Officer)</w:t>
            </w:r>
            <w:r w:rsidRPr="00D63034">
              <w:rPr>
                <w:rFonts w:ascii="Times New Roman" w:eastAsia="Times New Roman" w:hAnsi="Times New Roman" w:cs="Times New Roman"/>
                <w:color w:val="000000"/>
                <w:sz w:val="20"/>
                <w:szCs w:val="20"/>
                <w:lang w:val="en-GB" w:eastAsia="en-GB"/>
              </w:rPr>
              <w:br/>
              <w:t xml:space="preserve">The website focuses more on learning resources, best practice case studies, and fortnightly staff picks of exemplary client projects, than showcasing their product (online observation). </w:t>
            </w:r>
          </w:p>
        </w:tc>
      </w:tr>
      <w:tr w:rsidR="00726024" w:rsidRPr="00D63034" w:rsidTr="000E2B0C">
        <w:trPr>
          <w:trHeight w:val="2096"/>
        </w:trPr>
        <w:tc>
          <w:tcPr>
            <w:tcW w:w="2457" w:type="dxa"/>
            <w:tcBorders>
              <w:top w:val="nil"/>
              <w:left w:val="nil"/>
              <w:bottom w:val="single" w:sz="8" w:space="0" w:color="auto"/>
              <w:right w:val="nil"/>
            </w:tcBorders>
            <w:shd w:val="clear" w:color="000000" w:fill="FFFFFF"/>
            <w:hideMark/>
          </w:tcPr>
          <w:p w:rsidR="00726024" w:rsidRPr="00D63034" w:rsidRDefault="00726024" w:rsidP="007F6186">
            <w:pPr>
              <w:spacing w:after="0" w:line="240" w:lineRule="auto"/>
              <w:rPr>
                <w:rFonts w:ascii="Times New Roman" w:eastAsia="Times New Roman" w:hAnsi="Times New Roman" w:cs="Times New Roman"/>
                <w:color w:val="000000"/>
                <w:sz w:val="20"/>
                <w:szCs w:val="20"/>
                <w:lang w:val="en-GB" w:eastAsia="en-GB"/>
              </w:rPr>
            </w:pPr>
            <w:r w:rsidRPr="00D63034">
              <w:rPr>
                <w:rFonts w:ascii="Times New Roman" w:eastAsia="Times New Roman" w:hAnsi="Times New Roman" w:cs="Times New Roman"/>
                <w:color w:val="000000"/>
                <w:sz w:val="20"/>
                <w:szCs w:val="20"/>
                <w:lang w:val="en-GB" w:eastAsia="en-GB"/>
              </w:rPr>
              <w:t>&gt; Concerted capability (</w:t>
            </w:r>
            <w:r>
              <w:rPr>
                <w:rFonts w:ascii="Times New Roman" w:eastAsia="Times New Roman" w:hAnsi="Times New Roman" w:cs="Times New Roman"/>
                <w:color w:val="000000"/>
                <w:sz w:val="20"/>
                <w:szCs w:val="20"/>
                <w:lang w:val="en-GB" w:eastAsia="en-GB"/>
              </w:rPr>
              <w:t>Developing integrated service processes)</w:t>
            </w:r>
          </w:p>
        </w:tc>
        <w:tc>
          <w:tcPr>
            <w:tcW w:w="11860" w:type="dxa"/>
            <w:tcBorders>
              <w:top w:val="nil"/>
              <w:left w:val="nil"/>
              <w:bottom w:val="single" w:sz="8" w:space="0" w:color="auto"/>
              <w:right w:val="nil"/>
            </w:tcBorders>
            <w:shd w:val="clear" w:color="000000" w:fill="FFFFFF"/>
            <w:hideMark/>
          </w:tcPr>
          <w:p w:rsidR="00726024" w:rsidRPr="00D63034" w:rsidRDefault="00726024" w:rsidP="00D63034">
            <w:pPr>
              <w:spacing w:after="0" w:line="240" w:lineRule="auto"/>
              <w:rPr>
                <w:rFonts w:ascii="Times New Roman" w:eastAsia="Times New Roman" w:hAnsi="Times New Roman" w:cs="Times New Roman"/>
                <w:color w:val="000000"/>
                <w:sz w:val="20"/>
                <w:szCs w:val="20"/>
                <w:lang w:val="en-GB" w:eastAsia="en-GB"/>
              </w:rPr>
            </w:pPr>
            <w:r w:rsidRPr="00D63034">
              <w:rPr>
                <w:rFonts w:ascii="Times New Roman" w:eastAsia="Times New Roman" w:hAnsi="Times New Roman" w:cs="Times New Roman"/>
                <w:i/>
                <w:iCs/>
                <w:color w:val="000000"/>
                <w:sz w:val="20"/>
                <w:szCs w:val="20"/>
                <w:lang w:val="en-GB" w:eastAsia="en-GB"/>
              </w:rPr>
              <w:t>Sources: Intermediary interview, client interview</w:t>
            </w:r>
            <w:r w:rsidRPr="00D63034">
              <w:rPr>
                <w:rFonts w:ascii="Times New Roman" w:eastAsia="Times New Roman" w:hAnsi="Times New Roman" w:cs="Times New Roman"/>
                <w:color w:val="000000"/>
                <w:sz w:val="20"/>
                <w:szCs w:val="20"/>
                <w:lang w:val="en-GB" w:eastAsia="en-GB"/>
              </w:rPr>
              <w:br/>
            </w:r>
            <w:r w:rsidRPr="00D63034">
              <w:rPr>
                <w:rFonts w:ascii="Times New Roman" w:eastAsia="Times New Roman" w:hAnsi="Times New Roman" w:cs="Times New Roman"/>
                <w:i/>
                <w:iCs/>
                <w:color w:val="000000"/>
                <w:sz w:val="20"/>
                <w:szCs w:val="20"/>
                <w:lang w:val="en-GB" w:eastAsia="en-GB"/>
              </w:rPr>
              <w:t>Examples:</w:t>
            </w:r>
            <w:r w:rsidRPr="00D63034">
              <w:rPr>
                <w:rFonts w:ascii="Times New Roman" w:eastAsia="Times New Roman" w:hAnsi="Times New Roman" w:cs="Times New Roman"/>
                <w:color w:val="000000"/>
                <w:sz w:val="20"/>
                <w:szCs w:val="20"/>
                <w:lang w:val="en-GB" w:eastAsia="en-GB"/>
              </w:rPr>
              <w:t xml:space="preserve"> “A lot of the time that we spent has been around understanding how to engage communities better online.</w:t>
            </w:r>
            <w:r>
              <w:rPr>
                <w:rFonts w:ascii="Times New Roman" w:eastAsia="Times New Roman" w:hAnsi="Times New Roman" w:cs="Times New Roman"/>
                <w:color w:val="000000"/>
                <w:sz w:val="20"/>
                <w:szCs w:val="20"/>
                <w:lang w:val="en-GB" w:eastAsia="en-GB"/>
              </w:rPr>
              <w:t xml:space="preserve"> </w:t>
            </w:r>
            <w:r w:rsidRPr="00D63034">
              <w:rPr>
                <w:rFonts w:ascii="Times New Roman" w:eastAsia="Times New Roman" w:hAnsi="Times New Roman" w:cs="Times New Roman"/>
                <w:color w:val="000000"/>
                <w:sz w:val="20"/>
                <w:szCs w:val="20"/>
                <w:lang w:val="en-GB" w:eastAsia="en-GB"/>
              </w:rPr>
              <w:t xml:space="preserve">It's understanding the client needs, but it's also understanding how to get a better outcome for both the community and for a client, how that might work better.  So, it's really, about understanding the needs of the end user, in this case, which is the actual community participant. So, all the work that we've done in the engagement practice side, all those tools that we created is to develop more implementable processes to be able to consistently provide this across our expanding base of clients.” </w:t>
            </w:r>
            <w:r w:rsidRPr="00D63034">
              <w:rPr>
                <w:rFonts w:ascii="Times New Roman" w:eastAsia="Times New Roman" w:hAnsi="Times New Roman" w:cs="Times New Roman"/>
                <w:color w:val="000000"/>
                <w:sz w:val="20"/>
                <w:szCs w:val="20"/>
                <w:lang w:val="en-GB" w:eastAsia="en-GB"/>
              </w:rPr>
              <w:br/>
              <w:t>"We advocate the need for community engagement to be viewed as a strategic function... A client would often judge our value based on how successful they are with our tool… if they are no good at using our product, the community won’t get involved…so we kind of have to continue this [conversation] around [best] practice (Learning &amp; Practice Manager)</w:t>
            </w:r>
          </w:p>
        </w:tc>
      </w:tr>
    </w:tbl>
    <w:p w:rsidR="00726024" w:rsidRDefault="00726024" w:rsidP="004515B4">
      <w:pPr>
        <w:spacing w:after="0"/>
        <w:outlineLvl w:val="0"/>
        <w:rPr>
          <w:rFonts w:ascii="Times-Roman" w:hAnsi="Times-Roman" w:cs="Times-Roman"/>
          <w:b/>
          <w:sz w:val="20"/>
          <w:szCs w:val="20"/>
        </w:rPr>
        <w:sectPr w:rsidR="00726024" w:rsidSect="007A6586">
          <w:pgSz w:w="15840" w:h="12240" w:orient="landscape"/>
          <w:pgMar w:top="1440" w:right="1440" w:bottom="1440" w:left="1440" w:header="720" w:footer="720" w:gutter="0"/>
          <w:cols w:space="720"/>
          <w:docGrid w:linePitch="360"/>
        </w:sectPr>
      </w:pPr>
    </w:p>
    <w:p w:rsidR="00726024" w:rsidRPr="009F43A8" w:rsidRDefault="00726024" w:rsidP="00E844BE">
      <w:pPr>
        <w:spacing w:after="0" w:line="480" w:lineRule="auto"/>
        <w:rPr>
          <w:rFonts w:ascii="Times New Roman" w:hAnsi="Times New Roman" w:cs="Times New Roman"/>
          <w:b/>
          <w:sz w:val="24"/>
          <w:szCs w:val="24"/>
        </w:rPr>
      </w:pPr>
      <w:r w:rsidRPr="009F43A8">
        <w:rPr>
          <w:rFonts w:ascii="Times New Roman" w:hAnsi="Times New Roman" w:cs="Times New Roman"/>
          <w:b/>
          <w:sz w:val="24"/>
          <w:szCs w:val="24"/>
        </w:rPr>
        <w:lastRenderedPageBreak/>
        <w:t>References</w:t>
      </w:r>
    </w:p>
    <w:p w:rsidR="00726024" w:rsidRPr="00FA7089" w:rsidRDefault="00726024" w:rsidP="00FA7089">
      <w:pPr>
        <w:pStyle w:val="EndNoteBibliography"/>
        <w:ind w:left="426" w:hanging="426"/>
        <w:rPr>
          <w:rFonts w:ascii="Times New Roman" w:hAnsi="Times New Roman" w:cs="Times New Roman"/>
          <w:sz w:val="24"/>
          <w:szCs w:val="24"/>
        </w:rPr>
      </w:pPr>
      <w:bookmarkStart w:id="4" w:name="_ENREF_1"/>
      <w:r w:rsidRPr="00FA7089">
        <w:rPr>
          <w:rFonts w:ascii="Times New Roman" w:hAnsi="Times New Roman" w:cs="Times New Roman"/>
          <w:sz w:val="24"/>
          <w:szCs w:val="24"/>
        </w:rPr>
        <w:t xml:space="preserve">Abela, A.V., and P.E. Murphy. 2008. Marketing with integrity: ethics and the service-dominant logic for marketing. </w:t>
      </w:r>
      <w:r w:rsidRPr="00FA7089">
        <w:rPr>
          <w:rFonts w:ascii="Times New Roman" w:hAnsi="Times New Roman" w:cs="Times New Roman"/>
          <w:i/>
          <w:sz w:val="24"/>
          <w:szCs w:val="24"/>
        </w:rPr>
        <w:t>Journal of the Academy of Marketing Science</w:t>
      </w:r>
      <w:r w:rsidRPr="00FA7089">
        <w:rPr>
          <w:rFonts w:ascii="Times New Roman" w:hAnsi="Times New Roman" w:cs="Times New Roman"/>
          <w:sz w:val="24"/>
          <w:szCs w:val="24"/>
        </w:rPr>
        <w:t xml:space="preserve"> 36 (1): 39-53.</w:t>
      </w:r>
      <w:bookmarkEnd w:id="4"/>
    </w:p>
    <w:p w:rsidR="00726024" w:rsidRPr="00FA7089" w:rsidRDefault="00726024" w:rsidP="00FA7089">
      <w:pPr>
        <w:pStyle w:val="EndNoteBibliography"/>
        <w:ind w:left="426" w:hanging="426"/>
        <w:rPr>
          <w:rFonts w:ascii="Times New Roman" w:hAnsi="Times New Roman" w:cs="Times New Roman"/>
          <w:sz w:val="24"/>
          <w:szCs w:val="24"/>
        </w:rPr>
      </w:pPr>
      <w:bookmarkStart w:id="5" w:name="_ENREF_2"/>
      <w:r w:rsidRPr="00FA7089">
        <w:rPr>
          <w:rFonts w:ascii="Times New Roman" w:hAnsi="Times New Roman" w:cs="Times New Roman"/>
          <w:sz w:val="24"/>
          <w:szCs w:val="24"/>
        </w:rPr>
        <w:t xml:space="preserve">Afuah, A. 2002. Mapping technological capabilities into product markets and competitive advantage: The case of cholesterol drugs. </w:t>
      </w:r>
      <w:r w:rsidRPr="00FA7089">
        <w:rPr>
          <w:rFonts w:ascii="Times New Roman" w:hAnsi="Times New Roman" w:cs="Times New Roman"/>
          <w:i/>
          <w:sz w:val="24"/>
          <w:szCs w:val="24"/>
        </w:rPr>
        <w:t>Strategic Management Journal</w:t>
      </w:r>
      <w:r w:rsidRPr="00FA7089">
        <w:rPr>
          <w:rFonts w:ascii="Times New Roman" w:hAnsi="Times New Roman" w:cs="Times New Roman"/>
          <w:sz w:val="24"/>
          <w:szCs w:val="24"/>
        </w:rPr>
        <w:t xml:space="preserve"> 23 (2): 171-179.</w:t>
      </w:r>
      <w:bookmarkEnd w:id="5"/>
    </w:p>
    <w:p w:rsidR="00726024" w:rsidRPr="00FA7089" w:rsidRDefault="00726024" w:rsidP="00FA7089">
      <w:pPr>
        <w:pStyle w:val="EndNoteBibliography"/>
        <w:ind w:left="426" w:hanging="426"/>
        <w:rPr>
          <w:rFonts w:ascii="Times New Roman" w:hAnsi="Times New Roman" w:cs="Times New Roman"/>
          <w:sz w:val="24"/>
          <w:szCs w:val="24"/>
        </w:rPr>
      </w:pPr>
      <w:bookmarkStart w:id="6" w:name="_ENREF_3"/>
      <w:r w:rsidRPr="00FA7089">
        <w:rPr>
          <w:rFonts w:ascii="Times New Roman" w:hAnsi="Times New Roman" w:cs="Times New Roman"/>
          <w:sz w:val="24"/>
          <w:szCs w:val="24"/>
        </w:rPr>
        <w:t xml:space="preserve">Afuah, A., and C.L. Tucci. 2012. Crowdsourcing as a solution to distant search. </w:t>
      </w:r>
      <w:r w:rsidRPr="00FA7089">
        <w:rPr>
          <w:rFonts w:ascii="Times New Roman" w:hAnsi="Times New Roman" w:cs="Times New Roman"/>
          <w:i/>
          <w:sz w:val="24"/>
          <w:szCs w:val="24"/>
        </w:rPr>
        <w:t>Academy of Management Review</w:t>
      </w:r>
      <w:r w:rsidRPr="00FA7089">
        <w:rPr>
          <w:rFonts w:ascii="Times New Roman" w:hAnsi="Times New Roman" w:cs="Times New Roman"/>
          <w:sz w:val="24"/>
          <w:szCs w:val="24"/>
        </w:rPr>
        <w:t xml:space="preserve"> 37 (3): 355-375.</w:t>
      </w:r>
      <w:bookmarkEnd w:id="6"/>
    </w:p>
    <w:p w:rsidR="00726024" w:rsidRPr="00FA7089" w:rsidRDefault="00726024" w:rsidP="00FA7089">
      <w:pPr>
        <w:pStyle w:val="EndNoteBibliography"/>
        <w:ind w:left="426" w:hanging="426"/>
        <w:rPr>
          <w:rFonts w:ascii="Times New Roman" w:hAnsi="Times New Roman" w:cs="Times New Roman"/>
          <w:sz w:val="24"/>
          <w:szCs w:val="24"/>
        </w:rPr>
      </w:pPr>
      <w:bookmarkStart w:id="7" w:name="_ENREF_4"/>
      <w:r w:rsidRPr="00FA7089">
        <w:rPr>
          <w:rFonts w:ascii="Times New Roman" w:hAnsi="Times New Roman" w:cs="Times New Roman"/>
          <w:sz w:val="24"/>
          <w:szCs w:val="24"/>
        </w:rPr>
        <w:t xml:space="preserve">Alam, I. 2002. An exploratory investigation of user involvement in new service development. </w:t>
      </w:r>
      <w:r w:rsidRPr="00FA7089">
        <w:rPr>
          <w:rFonts w:ascii="Times New Roman" w:hAnsi="Times New Roman" w:cs="Times New Roman"/>
          <w:i/>
          <w:sz w:val="24"/>
          <w:szCs w:val="24"/>
        </w:rPr>
        <w:t>Journal of the Academy of Marketing Science</w:t>
      </w:r>
      <w:r w:rsidRPr="00FA7089">
        <w:rPr>
          <w:rFonts w:ascii="Times New Roman" w:hAnsi="Times New Roman" w:cs="Times New Roman"/>
          <w:sz w:val="24"/>
          <w:szCs w:val="24"/>
        </w:rPr>
        <w:t xml:space="preserve"> 30 (3): 250-261.</w:t>
      </w:r>
      <w:bookmarkEnd w:id="7"/>
    </w:p>
    <w:p w:rsidR="00726024" w:rsidRPr="00FA7089" w:rsidRDefault="00726024" w:rsidP="00FA7089">
      <w:pPr>
        <w:pStyle w:val="EndNoteBibliography"/>
        <w:ind w:left="426" w:hanging="426"/>
        <w:rPr>
          <w:rFonts w:ascii="Times New Roman" w:hAnsi="Times New Roman" w:cs="Times New Roman"/>
          <w:sz w:val="24"/>
          <w:szCs w:val="24"/>
        </w:rPr>
      </w:pPr>
      <w:bookmarkStart w:id="8" w:name="_ENREF_5"/>
      <w:r w:rsidRPr="00FA7089">
        <w:rPr>
          <w:rFonts w:ascii="Times New Roman" w:hAnsi="Times New Roman" w:cs="Times New Roman"/>
          <w:sz w:val="24"/>
          <w:szCs w:val="24"/>
        </w:rPr>
        <w:t xml:space="preserve">Amit, R., and P.J.H. Schoemaker. 1993. Strategic assets and organizational rent. </w:t>
      </w:r>
      <w:r w:rsidRPr="00FA7089">
        <w:rPr>
          <w:rFonts w:ascii="Times New Roman" w:hAnsi="Times New Roman" w:cs="Times New Roman"/>
          <w:i/>
          <w:sz w:val="24"/>
          <w:szCs w:val="24"/>
        </w:rPr>
        <w:t>Strategic Management Journal</w:t>
      </w:r>
      <w:r w:rsidRPr="00FA7089">
        <w:rPr>
          <w:rFonts w:ascii="Times New Roman" w:hAnsi="Times New Roman" w:cs="Times New Roman"/>
          <w:sz w:val="24"/>
          <w:szCs w:val="24"/>
        </w:rPr>
        <w:t xml:space="preserve"> 14 (1): 33-46.</w:t>
      </w:r>
      <w:bookmarkEnd w:id="8"/>
    </w:p>
    <w:p w:rsidR="00726024" w:rsidRPr="00FA7089" w:rsidRDefault="00726024" w:rsidP="00FA7089">
      <w:pPr>
        <w:pStyle w:val="EndNoteBibliography"/>
        <w:ind w:left="426" w:hanging="426"/>
        <w:rPr>
          <w:rFonts w:ascii="Times New Roman" w:hAnsi="Times New Roman" w:cs="Times New Roman"/>
          <w:sz w:val="24"/>
          <w:szCs w:val="24"/>
        </w:rPr>
      </w:pPr>
      <w:bookmarkStart w:id="9" w:name="_ENREF_6"/>
      <w:r w:rsidRPr="00FA7089">
        <w:rPr>
          <w:rFonts w:ascii="Times New Roman" w:hAnsi="Times New Roman" w:cs="Times New Roman"/>
          <w:sz w:val="24"/>
          <w:szCs w:val="24"/>
        </w:rPr>
        <w:t xml:space="preserve">Antons, D., and F.T. Piller. 2015. Opening the black box of “Not Invented Here”: Attitudes, decision biases, and behavioral consequences. </w:t>
      </w:r>
      <w:r w:rsidRPr="00FA7089">
        <w:rPr>
          <w:rFonts w:ascii="Times New Roman" w:hAnsi="Times New Roman" w:cs="Times New Roman"/>
          <w:i/>
          <w:sz w:val="24"/>
          <w:szCs w:val="24"/>
        </w:rPr>
        <w:t>The Academy of Management Perspectives</w:t>
      </w:r>
      <w:r w:rsidRPr="00FA7089">
        <w:rPr>
          <w:rFonts w:ascii="Times New Roman" w:hAnsi="Times New Roman" w:cs="Times New Roman"/>
          <w:sz w:val="24"/>
          <w:szCs w:val="24"/>
        </w:rPr>
        <w:t xml:space="preserve"> 29 (2): 193-217.</w:t>
      </w:r>
      <w:bookmarkEnd w:id="9"/>
    </w:p>
    <w:p w:rsidR="00726024" w:rsidRPr="00FA7089" w:rsidRDefault="00726024" w:rsidP="00FA7089">
      <w:pPr>
        <w:pStyle w:val="EndNoteBibliography"/>
        <w:ind w:left="426" w:hanging="426"/>
        <w:rPr>
          <w:rFonts w:ascii="Times New Roman" w:hAnsi="Times New Roman" w:cs="Times New Roman"/>
          <w:sz w:val="24"/>
          <w:szCs w:val="24"/>
        </w:rPr>
      </w:pPr>
      <w:bookmarkStart w:id="10" w:name="_ENREF_7"/>
      <w:r w:rsidRPr="00FA7089">
        <w:rPr>
          <w:rFonts w:ascii="Times New Roman" w:hAnsi="Times New Roman" w:cs="Times New Roman"/>
          <w:sz w:val="24"/>
          <w:szCs w:val="24"/>
        </w:rPr>
        <w:t xml:space="preserve">Baldwin, C., and E. Von Hippel. 2011. Modeling a paradigm shift: From producer innovation to user and open collaborative innovation. </w:t>
      </w:r>
      <w:r w:rsidRPr="00FA7089">
        <w:rPr>
          <w:rFonts w:ascii="Times New Roman" w:hAnsi="Times New Roman" w:cs="Times New Roman"/>
          <w:i/>
          <w:sz w:val="24"/>
          <w:szCs w:val="24"/>
        </w:rPr>
        <w:t>Organization Science</w:t>
      </w:r>
      <w:r w:rsidRPr="00FA7089">
        <w:rPr>
          <w:rFonts w:ascii="Times New Roman" w:hAnsi="Times New Roman" w:cs="Times New Roman"/>
          <w:sz w:val="24"/>
          <w:szCs w:val="24"/>
        </w:rPr>
        <w:t xml:space="preserve"> 22 (6): 1399-1417.</w:t>
      </w:r>
      <w:bookmarkEnd w:id="10"/>
    </w:p>
    <w:p w:rsidR="00726024" w:rsidRPr="00FA7089" w:rsidRDefault="00726024" w:rsidP="00FA7089">
      <w:pPr>
        <w:pStyle w:val="EndNoteBibliography"/>
        <w:ind w:left="426" w:hanging="426"/>
        <w:rPr>
          <w:rFonts w:ascii="Times New Roman" w:hAnsi="Times New Roman" w:cs="Times New Roman"/>
          <w:sz w:val="24"/>
          <w:szCs w:val="24"/>
        </w:rPr>
      </w:pPr>
      <w:bookmarkStart w:id="11" w:name="_ENREF_8"/>
      <w:r w:rsidRPr="00FA7089">
        <w:rPr>
          <w:rFonts w:ascii="Times New Roman" w:hAnsi="Times New Roman" w:cs="Times New Roman"/>
          <w:sz w:val="24"/>
          <w:szCs w:val="24"/>
        </w:rPr>
        <w:t xml:space="preserve">Berry, L.L., V. Shankar, J.T. Parish, S. Cadwallader, and T. Dotzel. 2006. Creating new markets through service innovation. </w:t>
      </w:r>
      <w:r w:rsidRPr="00FA7089">
        <w:rPr>
          <w:rFonts w:ascii="Times New Roman" w:hAnsi="Times New Roman" w:cs="Times New Roman"/>
          <w:i/>
          <w:sz w:val="24"/>
          <w:szCs w:val="24"/>
        </w:rPr>
        <w:t>MIT Sloan Management Review</w:t>
      </w:r>
      <w:r w:rsidRPr="00FA7089">
        <w:rPr>
          <w:rFonts w:ascii="Times New Roman" w:hAnsi="Times New Roman" w:cs="Times New Roman"/>
          <w:sz w:val="24"/>
          <w:szCs w:val="24"/>
        </w:rPr>
        <w:t xml:space="preserve"> 47 (2): 56.</w:t>
      </w:r>
      <w:bookmarkEnd w:id="11"/>
    </w:p>
    <w:p w:rsidR="00726024" w:rsidRPr="00FA7089" w:rsidRDefault="00726024" w:rsidP="00FA7089">
      <w:pPr>
        <w:pStyle w:val="EndNoteBibliography"/>
        <w:ind w:left="426" w:hanging="426"/>
        <w:rPr>
          <w:rFonts w:ascii="Times New Roman" w:hAnsi="Times New Roman" w:cs="Times New Roman"/>
          <w:sz w:val="24"/>
          <w:szCs w:val="24"/>
        </w:rPr>
      </w:pPr>
      <w:bookmarkStart w:id="12" w:name="_ENREF_9"/>
      <w:r w:rsidRPr="00FA7089">
        <w:rPr>
          <w:rFonts w:ascii="Times New Roman" w:hAnsi="Times New Roman" w:cs="Times New Roman"/>
          <w:sz w:val="24"/>
          <w:szCs w:val="24"/>
        </w:rPr>
        <w:t xml:space="preserve">Bessant, J., and H. Rush. 1995. Building bridges for innovation: the role of consultants in technology transfer. </w:t>
      </w:r>
      <w:r w:rsidR="00096255">
        <w:rPr>
          <w:rFonts w:ascii="Times New Roman" w:hAnsi="Times New Roman" w:cs="Times New Roman"/>
          <w:i/>
          <w:sz w:val="24"/>
          <w:szCs w:val="24"/>
        </w:rPr>
        <w:t>Research P</w:t>
      </w:r>
      <w:r w:rsidRPr="00FA7089">
        <w:rPr>
          <w:rFonts w:ascii="Times New Roman" w:hAnsi="Times New Roman" w:cs="Times New Roman"/>
          <w:i/>
          <w:sz w:val="24"/>
          <w:szCs w:val="24"/>
        </w:rPr>
        <w:t>olicy</w:t>
      </w:r>
      <w:r w:rsidRPr="00FA7089">
        <w:rPr>
          <w:rFonts w:ascii="Times New Roman" w:hAnsi="Times New Roman" w:cs="Times New Roman"/>
          <w:sz w:val="24"/>
          <w:szCs w:val="24"/>
        </w:rPr>
        <w:t xml:space="preserve"> 24 (1): 97-114.</w:t>
      </w:r>
      <w:bookmarkEnd w:id="12"/>
    </w:p>
    <w:p w:rsidR="00726024" w:rsidRPr="00FA7089" w:rsidRDefault="00726024" w:rsidP="00FA7089">
      <w:pPr>
        <w:pStyle w:val="EndNoteBibliography"/>
        <w:ind w:left="426" w:hanging="426"/>
        <w:rPr>
          <w:rFonts w:ascii="Times New Roman" w:hAnsi="Times New Roman" w:cs="Times New Roman"/>
          <w:sz w:val="24"/>
          <w:szCs w:val="24"/>
        </w:rPr>
      </w:pPr>
      <w:bookmarkStart w:id="13" w:name="_ENREF_10"/>
      <w:r w:rsidRPr="00FA7089">
        <w:rPr>
          <w:rFonts w:ascii="Times New Roman" w:hAnsi="Times New Roman" w:cs="Times New Roman"/>
          <w:sz w:val="24"/>
          <w:szCs w:val="24"/>
        </w:rPr>
        <w:t xml:space="preserve">Beverland, M., A. Lindgreen, J. Napoli, D. Ballantyne, and R. Aitken. 2007. Branding in B2B markets: insights from the service-dominant logic of marketing. </w:t>
      </w:r>
      <w:r w:rsidRPr="00FA7089">
        <w:rPr>
          <w:rFonts w:ascii="Times New Roman" w:hAnsi="Times New Roman" w:cs="Times New Roman"/>
          <w:i/>
          <w:sz w:val="24"/>
          <w:szCs w:val="24"/>
        </w:rPr>
        <w:t>Journal of Business &amp; Industrial Marketing</w:t>
      </w:r>
      <w:r w:rsidRPr="00FA7089">
        <w:rPr>
          <w:rFonts w:ascii="Times New Roman" w:hAnsi="Times New Roman" w:cs="Times New Roman"/>
          <w:sz w:val="24"/>
          <w:szCs w:val="24"/>
        </w:rPr>
        <w:t xml:space="preserve"> 22 (6): 363-371.</w:t>
      </w:r>
      <w:bookmarkEnd w:id="13"/>
    </w:p>
    <w:p w:rsidR="00D6438C" w:rsidRPr="00FA7089" w:rsidRDefault="00D6438C" w:rsidP="00FA7089">
      <w:pPr>
        <w:pStyle w:val="EndNoteBibliography"/>
        <w:ind w:left="426" w:hanging="426"/>
        <w:rPr>
          <w:rFonts w:ascii="Times New Roman" w:hAnsi="Times New Roman" w:cs="Times New Roman"/>
          <w:sz w:val="24"/>
          <w:szCs w:val="24"/>
        </w:rPr>
      </w:pPr>
      <w:bookmarkStart w:id="14" w:name="_ENREF_11"/>
      <w:r w:rsidRPr="00FA7089">
        <w:rPr>
          <w:rFonts w:ascii="Times New Roman" w:hAnsi="Times New Roman" w:cs="Times New Roman"/>
          <w:sz w:val="24"/>
          <w:szCs w:val="24"/>
          <w:lang w:val="en-AU"/>
        </w:rPr>
        <w:t xml:space="preserve">Biesenthal, C., S. Gudergan, and V. Ambrosini. 2018. Modifying operational capabilities: Matching the nature of dynamic and operational capabilities. </w:t>
      </w:r>
      <w:r w:rsidRPr="00FA7089">
        <w:rPr>
          <w:rFonts w:ascii="Times New Roman" w:hAnsi="Times New Roman" w:cs="Times New Roman"/>
          <w:i/>
          <w:sz w:val="24"/>
          <w:szCs w:val="24"/>
          <w:lang w:val="en-AU"/>
        </w:rPr>
        <w:t>Long Range Planning</w:t>
      </w:r>
      <w:r w:rsidRPr="00FA7089">
        <w:rPr>
          <w:rFonts w:ascii="Times New Roman" w:hAnsi="Times New Roman" w:cs="Times New Roman"/>
          <w:sz w:val="24"/>
          <w:szCs w:val="24"/>
          <w:lang w:val="en-AU"/>
        </w:rPr>
        <w:t xml:space="preserve"> forthcoming</w:t>
      </w:r>
      <w:r w:rsidRPr="00FA7089">
        <w:rPr>
          <w:rFonts w:ascii="Times New Roman" w:hAnsi="Times New Roman" w:cs="Times New Roman"/>
          <w:sz w:val="24"/>
          <w:szCs w:val="24"/>
        </w:rPr>
        <w:t xml:space="preserve"> </w:t>
      </w:r>
    </w:p>
    <w:p w:rsidR="00726024" w:rsidRPr="00FA7089" w:rsidRDefault="00726024" w:rsidP="00FA7089">
      <w:pPr>
        <w:pStyle w:val="EndNoteBibliography"/>
        <w:ind w:left="426" w:hanging="426"/>
        <w:rPr>
          <w:rFonts w:ascii="Times New Roman" w:hAnsi="Times New Roman" w:cs="Times New Roman"/>
          <w:sz w:val="24"/>
          <w:szCs w:val="24"/>
        </w:rPr>
      </w:pPr>
      <w:r w:rsidRPr="00FA7089">
        <w:rPr>
          <w:rFonts w:ascii="Times New Roman" w:hAnsi="Times New Roman" w:cs="Times New Roman"/>
          <w:sz w:val="24"/>
          <w:szCs w:val="24"/>
        </w:rPr>
        <w:t xml:space="preserve">Boudreau, K., and K. Lakhani. 2009. How to manage outside innovation. </w:t>
      </w:r>
      <w:r w:rsidRPr="00FA7089">
        <w:rPr>
          <w:rFonts w:ascii="Times New Roman" w:hAnsi="Times New Roman" w:cs="Times New Roman"/>
          <w:i/>
          <w:sz w:val="24"/>
          <w:szCs w:val="24"/>
        </w:rPr>
        <w:t>MIT Sloan Management Review</w:t>
      </w:r>
      <w:r w:rsidRPr="00FA7089">
        <w:rPr>
          <w:rFonts w:ascii="Times New Roman" w:hAnsi="Times New Roman" w:cs="Times New Roman"/>
          <w:sz w:val="24"/>
          <w:szCs w:val="24"/>
        </w:rPr>
        <w:t xml:space="preserve"> 50 (4): 69</w:t>
      </w:r>
      <w:bookmarkEnd w:id="14"/>
      <w:r w:rsidR="00665AC1" w:rsidRPr="00FA7089">
        <w:rPr>
          <w:rFonts w:ascii="Times New Roman" w:hAnsi="Times New Roman" w:cs="Times New Roman"/>
          <w:sz w:val="24"/>
          <w:szCs w:val="24"/>
        </w:rPr>
        <w:t>-76</w:t>
      </w:r>
    </w:p>
    <w:p w:rsidR="00726024" w:rsidRPr="00FA7089" w:rsidRDefault="00726024" w:rsidP="00FA7089">
      <w:pPr>
        <w:pStyle w:val="EndNoteBibliography"/>
        <w:ind w:left="426" w:hanging="426"/>
        <w:rPr>
          <w:rFonts w:ascii="Times New Roman" w:hAnsi="Times New Roman" w:cs="Times New Roman"/>
          <w:sz w:val="24"/>
          <w:szCs w:val="24"/>
        </w:rPr>
      </w:pPr>
      <w:bookmarkStart w:id="15" w:name="_ENREF_12"/>
      <w:r w:rsidRPr="00FA7089">
        <w:rPr>
          <w:rFonts w:ascii="Times New Roman" w:hAnsi="Times New Roman" w:cs="Times New Roman"/>
          <w:sz w:val="24"/>
          <w:szCs w:val="24"/>
        </w:rPr>
        <w:t xml:space="preserve">Burawoy, M. 1991. </w:t>
      </w:r>
      <w:r w:rsidRPr="00FA7089">
        <w:rPr>
          <w:rFonts w:ascii="Times New Roman" w:hAnsi="Times New Roman" w:cs="Times New Roman"/>
          <w:i/>
          <w:sz w:val="24"/>
          <w:szCs w:val="24"/>
        </w:rPr>
        <w:t>Ethnography unbound: Power and resistance in the modern metropolis</w:t>
      </w:r>
      <w:r w:rsidRPr="00FA7089">
        <w:rPr>
          <w:rFonts w:ascii="Times New Roman" w:hAnsi="Times New Roman" w:cs="Times New Roman"/>
          <w:sz w:val="24"/>
          <w:szCs w:val="24"/>
        </w:rPr>
        <w:t xml:space="preserve"> </w:t>
      </w:r>
      <w:r w:rsidR="00857563" w:rsidRPr="00FA7089">
        <w:rPr>
          <w:rFonts w:ascii="Times New Roman" w:hAnsi="Times New Roman" w:cs="Times New Roman"/>
          <w:sz w:val="24"/>
          <w:szCs w:val="24"/>
        </w:rPr>
        <w:t>Berkeley, CA: Univ of California Press</w:t>
      </w:r>
      <w:bookmarkEnd w:id="15"/>
      <w:r w:rsidR="00096255">
        <w:rPr>
          <w:rFonts w:ascii="Times New Roman" w:hAnsi="Times New Roman" w:cs="Times New Roman"/>
          <w:sz w:val="24"/>
          <w:szCs w:val="24"/>
        </w:rPr>
        <w:t>.</w:t>
      </w:r>
    </w:p>
    <w:p w:rsidR="00726024" w:rsidRPr="00FA7089" w:rsidRDefault="00726024" w:rsidP="00FA7089">
      <w:pPr>
        <w:pStyle w:val="EndNoteBibliography"/>
        <w:ind w:left="426" w:hanging="426"/>
        <w:rPr>
          <w:rFonts w:ascii="Times New Roman" w:hAnsi="Times New Roman" w:cs="Times New Roman"/>
          <w:sz w:val="24"/>
          <w:szCs w:val="24"/>
        </w:rPr>
      </w:pPr>
      <w:bookmarkStart w:id="16" w:name="_ENREF_13"/>
      <w:r w:rsidRPr="00FA7089">
        <w:rPr>
          <w:rFonts w:ascii="Times New Roman" w:hAnsi="Times New Roman" w:cs="Times New Roman"/>
          <w:sz w:val="24"/>
          <w:szCs w:val="24"/>
        </w:rPr>
        <w:t xml:space="preserve">Cassiman, B., and R. Veugelers. 2006. In search of complementarity in innovation strategy: internal R&amp;D and external knowledge acquisition. </w:t>
      </w:r>
      <w:r w:rsidR="00003F00" w:rsidRPr="00FA7089">
        <w:rPr>
          <w:rFonts w:ascii="Times New Roman" w:hAnsi="Times New Roman" w:cs="Times New Roman"/>
          <w:i/>
          <w:sz w:val="24"/>
          <w:szCs w:val="24"/>
        </w:rPr>
        <w:t>Management S</w:t>
      </w:r>
      <w:r w:rsidRPr="00FA7089">
        <w:rPr>
          <w:rFonts w:ascii="Times New Roman" w:hAnsi="Times New Roman" w:cs="Times New Roman"/>
          <w:i/>
          <w:sz w:val="24"/>
          <w:szCs w:val="24"/>
        </w:rPr>
        <w:t>cience</w:t>
      </w:r>
      <w:r w:rsidRPr="00FA7089">
        <w:rPr>
          <w:rFonts w:ascii="Times New Roman" w:hAnsi="Times New Roman" w:cs="Times New Roman"/>
          <w:sz w:val="24"/>
          <w:szCs w:val="24"/>
        </w:rPr>
        <w:t xml:space="preserve"> 52 (1): 68-82.</w:t>
      </w:r>
      <w:bookmarkEnd w:id="16"/>
    </w:p>
    <w:p w:rsidR="00726024" w:rsidRPr="00FA7089" w:rsidRDefault="00726024" w:rsidP="00FA7089">
      <w:pPr>
        <w:pStyle w:val="EndNoteBibliography"/>
        <w:ind w:left="426" w:hanging="426"/>
        <w:rPr>
          <w:rFonts w:ascii="Times New Roman" w:hAnsi="Times New Roman" w:cs="Times New Roman"/>
          <w:sz w:val="24"/>
          <w:szCs w:val="24"/>
        </w:rPr>
      </w:pPr>
      <w:bookmarkStart w:id="17" w:name="_ENREF_14"/>
      <w:r w:rsidRPr="00FA7089">
        <w:rPr>
          <w:rFonts w:ascii="Times New Roman" w:hAnsi="Times New Roman" w:cs="Times New Roman"/>
          <w:sz w:val="24"/>
          <w:szCs w:val="24"/>
        </w:rPr>
        <w:t xml:space="preserve">Chesbrough, H. 2003. </w:t>
      </w:r>
      <w:r w:rsidRPr="00FA7089">
        <w:rPr>
          <w:rFonts w:ascii="Times New Roman" w:hAnsi="Times New Roman" w:cs="Times New Roman"/>
          <w:i/>
          <w:sz w:val="24"/>
          <w:szCs w:val="24"/>
        </w:rPr>
        <w:t>Open innovation: The new imperative for creating and profiting from technology</w:t>
      </w:r>
      <w:r w:rsidRPr="00FA7089">
        <w:rPr>
          <w:rFonts w:ascii="Times New Roman" w:hAnsi="Times New Roman" w:cs="Times New Roman"/>
          <w:sz w:val="24"/>
          <w:szCs w:val="24"/>
        </w:rPr>
        <w:t>. Boston, MA: Harvard Business School Press.</w:t>
      </w:r>
      <w:bookmarkEnd w:id="17"/>
    </w:p>
    <w:p w:rsidR="00726024" w:rsidRPr="00FA7089" w:rsidRDefault="00726024" w:rsidP="00FA7089">
      <w:pPr>
        <w:pStyle w:val="EndNoteBibliography"/>
        <w:ind w:left="426" w:hanging="426"/>
        <w:rPr>
          <w:rFonts w:ascii="Times New Roman" w:hAnsi="Times New Roman" w:cs="Times New Roman"/>
          <w:sz w:val="24"/>
          <w:szCs w:val="24"/>
        </w:rPr>
      </w:pPr>
      <w:bookmarkStart w:id="18" w:name="_ENREF_15"/>
      <w:r w:rsidRPr="00FA7089">
        <w:rPr>
          <w:rFonts w:ascii="Times New Roman" w:hAnsi="Times New Roman" w:cs="Times New Roman"/>
          <w:sz w:val="24"/>
          <w:szCs w:val="24"/>
        </w:rPr>
        <w:t xml:space="preserve">Chesbrough, H. 2011a. Bringing open innovation to services. </w:t>
      </w:r>
      <w:r w:rsidRPr="00FA7089">
        <w:rPr>
          <w:rFonts w:ascii="Times New Roman" w:hAnsi="Times New Roman" w:cs="Times New Roman"/>
          <w:i/>
          <w:sz w:val="24"/>
          <w:szCs w:val="24"/>
        </w:rPr>
        <w:t xml:space="preserve">MIT Sloan </w:t>
      </w:r>
      <w:r w:rsidR="00003F00" w:rsidRPr="00FA7089">
        <w:rPr>
          <w:rFonts w:ascii="Times New Roman" w:hAnsi="Times New Roman" w:cs="Times New Roman"/>
          <w:i/>
          <w:sz w:val="24"/>
          <w:szCs w:val="24"/>
        </w:rPr>
        <w:t>M</w:t>
      </w:r>
      <w:r w:rsidRPr="00FA7089">
        <w:rPr>
          <w:rFonts w:ascii="Times New Roman" w:hAnsi="Times New Roman" w:cs="Times New Roman"/>
          <w:i/>
          <w:sz w:val="24"/>
          <w:szCs w:val="24"/>
        </w:rPr>
        <w:t xml:space="preserve">anagement </w:t>
      </w:r>
      <w:r w:rsidR="00003F00" w:rsidRPr="00FA7089">
        <w:rPr>
          <w:rFonts w:ascii="Times New Roman" w:hAnsi="Times New Roman" w:cs="Times New Roman"/>
          <w:i/>
          <w:sz w:val="24"/>
          <w:szCs w:val="24"/>
        </w:rPr>
        <w:t>R</w:t>
      </w:r>
      <w:r w:rsidRPr="00FA7089">
        <w:rPr>
          <w:rFonts w:ascii="Times New Roman" w:hAnsi="Times New Roman" w:cs="Times New Roman"/>
          <w:i/>
          <w:sz w:val="24"/>
          <w:szCs w:val="24"/>
        </w:rPr>
        <w:t>eview</w:t>
      </w:r>
      <w:r w:rsidRPr="00FA7089">
        <w:rPr>
          <w:rFonts w:ascii="Times New Roman" w:hAnsi="Times New Roman" w:cs="Times New Roman"/>
          <w:sz w:val="24"/>
          <w:szCs w:val="24"/>
        </w:rPr>
        <w:t xml:space="preserve"> 52 (2): 85-90.</w:t>
      </w:r>
      <w:bookmarkEnd w:id="18"/>
    </w:p>
    <w:p w:rsidR="00726024" w:rsidRPr="00FA7089" w:rsidRDefault="00726024" w:rsidP="00FA7089">
      <w:pPr>
        <w:pStyle w:val="EndNoteBibliography"/>
        <w:ind w:left="426" w:hanging="426"/>
        <w:rPr>
          <w:rFonts w:ascii="Times New Roman" w:hAnsi="Times New Roman" w:cs="Times New Roman"/>
          <w:sz w:val="24"/>
          <w:szCs w:val="24"/>
        </w:rPr>
      </w:pPr>
      <w:bookmarkStart w:id="19" w:name="_ENREF_16"/>
      <w:r w:rsidRPr="00FA7089">
        <w:rPr>
          <w:rFonts w:ascii="Times New Roman" w:hAnsi="Times New Roman" w:cs="Times New Roman"/>
          <w:sz w:val="24"/>
          <w:szCs w:val="24"/>
        </w:rPr>
        <w:t xml:space="preserve">Chesbrough, H. 2011b. </w:t>
      </w:r>
      <w:r w:rsidRPr="00FA7089">
        <w:rPr>
          <w:rFonts w:ascii="Times New Roman" w:hAnsi="Times New Roman" w:cs="Times New Roman"/>
          <w:i/>
          <w:sz w:val="24"/>
          <w:szCs w:val="24"/>
        </w:rPr>
        <w:t>Open services innovation: Rethinking your business to grow and compete in a new era</w:t>
      </w:r>
      <w:r w:rsidRPr="00FA7089">
        <w:rPr>
          <w:rFonts w:ascii="Times New Roman" w:hAnsi="Times New Roman" w:cs="Times New Roman"/>
          <w:sz w:val="24"/>
          <w:szCs w:val="24"/>
        </w:rPr>
        <w:t>. San Francisco: Jossey-Bass.</w:t>
      </w:r>
      <w:bookmarkEnd w:id="19"/>
    </w:p>
    <w:p w:rsidR="00726024" w:rsidRPr="00FA7089" w:rsidRDefault="00726024" w:rsidP="00FA7089">
      <w:pPr>
        <w:pStyle w:val="EndNoteBibliography"/>
        <w:ind w:left="426" w:hanging="426"/>
        <w:rPr>
          <w:rFonts w:ascii="Times New Roman" w:hAnsi="Times New Roman" w:cs="Times New Roman"/>
          <w:sz w:val="24"/>
          <w:szCs w:val="24"/>
        </w:rPr>
      </w:pPr>
      <w:bookmarkStart w:id="20" w:name="_ENREF_17"/>
      <w:r w:rsidRPr="00FA7089">
        <w:rPr>
          <w:rFonts w:ascii="Times New Roman" w:hAnsi="Times New Roman" w:cs="Times New Roman"/>
          <w:sz w:val="24"/>
          <w:szCs w:val="24"/>
        </w:rPr>
        <w:t xml:space="preserve">Chesbrough, H., and M. Bogers. 2014. Explicating open innovation: Clarifying an emerging paradigm for understanding innovation. </w:t>
      </w:r>
      <w:r w:rsidR="00003F00" w:rsidRPr="00FA7089">
        <w:rPr>
          <w:rFonts w:ascii="Times New Roman" w:hAnsi="Times New Roman" w:cs="Times New Roman"/>
          <w:sz w:val="24"/>
          <w:szCs w:val="24"/>
        </w:rPr>
        <w:t xml:space="preserve">In: Chesbrough, H., Vanhaverbeke, W. and West, J. </w:t>
      </w:r>
      <w:r w:rsidRPr="00FA7089">
        <w:rPr>
          <w:rFonts w:ascii="Times New Roman" w:hAnsi="Times New Roman" w:cs="Times New Roman"/>
          <w:i/>
          <w:sz w:val="24"/>
          <w:szCs w:val="24"/>
        </w:rPr>
        <w:t xml:space="preserve">New Frontiers in Open Innovation. Oxford: Oxford University Press, </w:t>
      </w:r>
      <w:r w:rsidR="00003F00" w:rsidRPr="00FA7089">
        <w:rPr>
          <w:rFonts w:ascii="Times New Roman" w:hAnsi="Times New Roman" w:cs="Times New Roman"/>
          <w:sz w:val="24"/>
          <w:szCs w:val="24"/>
        </w:rPr>
        <w:t>3-28</w:t>
      </w:r>
      <w:r w:rsidRPr="00FA7089">
        <w:rPr>
          <w:rFonts w:ascii="Times New Roman" w:hAnsi="Times New Roman" w:cs="Times New Roman"/>
          <w:sz w:val="24"/>
          <w:szCs w:val="24"/>
        </w:rPr>
        <w:t>.</w:t>
      </w:r>
      <w:bookmarkEnd w:id="20"/>
    </w:p>
    <w:p w:rsidR="00726024" w:rsidRPr="00FA7089" w:rsidRDefault="00726024" w:rsidP="00FA7089">
      <w:pPr>
        <w:pStyle w:val="EndNoteBibliography"/>
        <w:ind w:left="426" w:hanging="426"/>
        <w:rPr>
          <w:rFonts w:ascii="Times New Roman" w:hAnsi="Times New Roman" w:cs="Times New Roman"/>
          <w:sz w:val="24"/>
          <w:szCs w:val="24"/>
        </w:rPr>
      </w:pPr>
      <w:bookmarkStart w:id="21" w:name="_ENREF_18"/>
      <w:r w:rsidRPr="00FA7089">
        <w:rPr>
          <w:rFonts w:ascii="Times New Roman" w:hAnsi="Times New Roman" w:cs="Times New Roman"/>
          <w:sz w:val="24"/>
          <w:szCs w:val="24"/>
        </w:rPr>
        <w:t xml:space="preserve">Collis, D.J. 1994. Research note: how valuable are organizational capabilities? </w:t>
      </w:r>
      <w:r w:rsidRPr="00FA7089">
        <w:rPr>
          <w:rFonts w:ascii="Times New Roman" w:hAnsi="Times New Roman" w:cs="Times New Roman"/>
          <w:i/>
          <w:sz w:val="24"/>
          <w:szCs w:val="24"/>
        </w:rPr>
        <w:t xml:space="preserve">Strategic </w:t>
      </w:r>
      <w:r w:rsidR="00003F00" w:rsidRPr="00FA7089">
        <w:rPr>
          <w:rFonts w:ascii="Times New Roman" w:hAnsi="Times New Roman" w:cs="Times New Roman"/>
          <w:i/>
          <w:sz w:val="24"/>
          <w:szCs w:val="24"/>
        </w:rPr>
        <w:t>Management J</w:t>
      </w:r>
      <w:r w:rsidRPr="00FA7089">
        <w:rPr>
          <w:rFonts w:ascii="Times New Roman" w:hAnsi="Times New Roman" w:cs="Times New Roman"/>
          <w:i/>
          <w:sz w:val="24"/>
          <w:szCs w:val="24"/>
        </w:rPr>
        <w:t>ournal</w:t>
      </w:r>
      <w:r w:rsidRPr="00FA7089">
        <w:rPr>
          <w:rFonts w:ascii="Times New Roman" w:hAnsi="Times New Roman" w:cs="Times New Roman"/>
          <w:sz w:val="24"/>
          <w:szCs w:val="24"/>
        </w:rPr>
        <w:t xml:space="preserve"> 15 (S1): 143-152.</w:t>
      </w:r>
      <w:bookmarkEnd w:id="21"/>
    </w:p>
    <w:p w:rsidR="00726024" w:rsidRPr="00FA7089" w:rsidRDefault="00726024" w:rsidP="00FA7089">
      <w:pPr>
        <w:pStyle w:val="EndNoteBibliography"/>
        <w:ind w:left="426" w:hanging="426"/>
        <w:rPr>
          <w:rFonts w:ascii="Times New Roman" w:hAnsi="Times New Roman" w:cs="Times New Roman"/>
          <w:sz w:val="24"/>
          <w:szCs w:val="24"/>
        </w:rPr>
      </w:pPr>
      <w:bookmarkStart w:id="22" w:name="_ENREF_19"/>
      <w:r w:rsidRPr="00FA7089">
        <w:rPr>
          <w:rFonts w:ascii="Times New Roman" w:hAnsi="Times New Roman" w:cs="Times New Roman"/>
          <w:sz w:val="24"/>
          <w:szCs w:val="24"/>
        </w:rPr>
        <w:lastRenderedPageBreak/>
        <w:t xml:space="preserve">Colombo, G., C. Dell'Era, and F. Frattini. 2015. Exploring the contribution of innovation intermediaries to the new product development (NPD) process: a typology and an empirical study. </w:t>
      </w:r>
      <w:r w:rsidRPr="00FA7089">
        <w:rPr>
          <w:rFonts w:ascii="Times New Roman" w:hAnsi="Times New Roman" w:cs="Times New Roman"/>
          <w:i/>
          <w:sz w:val="24"/>
          <w:szCs w:val="24"/>
        </w:rPr>
        <w:t>R&amp;D Management</w:t>
      </w:r>
      <w:r w:rsidRPr="00FA7089">
        <w:rPr>
          <w:rFonts w:ascii="Times New Roman" w:hAnsi="Times New Roman" w:cs="Times New Roman"/>
          <w:sz w:val="24"/>
          <w:szCs w:val="24"/>
        </w:rPr>
        <w:t xml:space="preserve"> 45 (2): 126-146.</w:t>
      </w:r>
      <w:bookmarkEnd w:id="22"/>
    </w:p>
    <w:p w:rsidR="00726024" w:rsidRPr="00FA7089" w:rsidRDefault="00726024" w:rsidP="00FA7089">
      <w:pPr>
        <w:pStyle w:val="EndNoteBibliography"/>
        <w:ind w:left="426" w:hanging="426"/>
        <w:rPr>
          <w:rFonts w:ascii="Times New Roman" w:hAnsi="Times New Roman" w:cs="Times New Roman"/>
          <w:sz w:val="24"/>
          <w:szCs w:val="24"/>
        </w:rPr>
      </w:pPr>
      <w:bookmarkStart w:id="23" w:name="_ENREF_20"/>
      <w:r w:rsidRPr="004F51E7">
        <w:rPr>
          <w:rFonts w:ascii="Times New Roman" w:hAnsi="Times New Roman" w:cs="Times New Roman"/>
          <w:sz w:val="24"/>
          <w:szCs w:val="24"/>
          <w:lang w:val="en-AU"/>
        </w:rPr>
        <w:t xml:space="preserve">Dahlander, L., and L. Frederiksen. </w:t>
      </w:r>
      <w:r w:rsidRPr="00FA7089">
        <w:rPr>
          <w:rFonts w:ascii="Times New Roman" w:hAnsi="Times New Roman" w:cs="Times New Roman"/>
          <w:sz w:val="24"/>
          <w:szCs w:val="24"/>
        </w:rPr>
        <w:t xml:space="preserve">2012. The core and cosmopolitans: A relational view of innovation in user communities. </w:t>
      </w:r>
      <w:r w:rsidRPr="00FA7089">
        <w:rPr>
          <w:rFonts w:ascii="Times New Roman" w:hAnsi="Times New Roman" w:cs="Times New Roman"/>
          <w:i/>
          <w:sz w:val="24"/>
          <w:szCs w:val="24"/>
        </w:rPr>
        <w:t>Organization Science</w:t>
      </w:r>
      <w:r w:rsidRPr="00FA7089">
        <w:rPr>
          <w:rFonts w:ascii="Times New Roman" w:hAnsi="Times New Roman" w:cs="Times New Roman"/>
          <w:sz w:val="24"/>
          <w:szCs w:val="24"/>
        </w:rPr>
        <w:t xml:space="preserve"> 23 (4): 988-1007.</w:t>
      </w:r>
      <w:bookmarkEnd w:id="23"/>
    </w:p>
    <w:p w:rsidR="00726024" w:rsidRPr="00FA7089" w:rsidRDefault="00726024" w:rsidP="00FA7089">
      <w:pPr>
        <w:pStyle w:val="EndNoteBibliography"/>
        <w:ind w:left="426" w:hanging="426"/>
        <w:rPr>
          <w:rFonts w:ascii="Times New Roman" w:hAnsi="Times New Roman" w:cs="Times New Roman"/>
          <w:sz w:val="24"/>
          <w:szCs w:val="24"/>
        </w:rPr>
      </w:pPr>
      <w:bookmarkStart w:id="24" w:name="_ENREF_21"/>
      <w:r w:rsidRPr="00FA7089">
        <w:rPr>
          <w:rFonts w:ascii="Times New Roman" w:hAnsi="Times New Roman" w:cs="Times New Roman"/>
          <w:sz w:val="24"/>
          <w:szCs w:val="24"/>
        </w:rPr>
        <w:t xml:space="preserve">Danneels, E. 2002. The dynamics of product innovation and firm competences. </w:t>
      </w:r>
      <w:r w:rsidRPr="00FA7089">
        <w:rPr>
          <w:rFonts w:ascii="Times New Roman" w:hAnsi="Times New Roman" w:cs="Times New Roman"/>
          <w:i/>
          <w:sz w:val="24"/>
          <w:szCs w:val="24"/>
        </w:rPr>
        <w:t>Strategic Management Journal</w:t>
      </w:r>
      <w:r w:rsidRPr="00FA7089">
        <w:rPr>
          <w:rFonts w:ascii="Times New Roman" w:hAnsi="Times New Roman" w:cs="Times New Roman"/>
          <w:sz w:val="24"/>
          <w:szCs w:val="24"/>
        </w:rPr>
        <w:t xml:space="preserve"> 23 (12): 1095-1121.</w:t>
      </w:r>
      <w:bookmarkEnd w:id="24"/>
    </w:p>
    <w:p w:rsidR="00726024" w:rsidRPr="00FA7089" w:rsidRDefault="00726024" w:rsidP="00FA7089">
      <w:pPr>
        <w:pStyle w:val="EndNoteBibliography"/>
        <w:ind w:left="426" w:hanging="426"/>
        <w:rPr>
          <w:rFonts w:ascii="Times New Roman" w:hAnsi="Times New Roman" w:cs="Times New Roman"/>
          <w:sz w:val="24"/>
          <w:szCs w:val="24"/>
        </w:rPr>
      </w:pPr>
      <w:bookmarkStart w:id="25" w:name="_ENREF_22"/>
      <w:r w:rsidRPr="00FA7089">
        <w:rPr>
          <w:rFonts w:ascii="Times New Roman" w:hAnsi="Times New Roman" w:cs="Times New Roman"/>
          <w:sz w:val="24"/>
          <w:szCs w:val="24"/>
        </w:rPr>
        <w:t>Danneels, E. 2012. Second</w:t>
      </w:r>
      <w:r w:rsidRPr="00FA7089">
        <w:rPr>
          <w:rFonts w:ascii="Cambria Math" w:hAnsi="Cambria Math" w:cs="Cambria Math"/>
          <w:sz w:val="24"/>
          <w:szCs w:val="24"/>
        </w:rPr>
        <w:t>‐</w:t>
      </w:r>
      <w:r w:rsidRPr="00FA7089">
        <w:rPr>
          <w:rFonts w:ascii="Times New Roman" w:hAnsi="Times New Roman" w:cs="Times New Roman"/>
          <w:sz w:val="24"/>
          <w:szCs w:val="24"/>
        </w:rPr>
        <w:t xml:space="preserve">order competences and Schumpeterian rents. </w:t>
      </w:r>
      <w:r w:rsidRPr="00FA7089">
        <w:rPr>
          <w:rFonts w:ascii="Times New Roman" w:hAnsi="Times New Roman" w:cs="Times New Roman"/>
          <w:i/>
          <w:sz w:val="24"/>
          <w:szCs w:val="24"/>
        </w:rPr>
        <w:t>Strategic Entrepreneurship Journal</w:t>
      </w:r>
      <w:r w:rsidRPr="00FA7089">
        <w:rPr>
          <w:rFonts w:ascii="Times New Roman" w:hAnsi="Times New Roman" w:cs="Times New Roman"/>
          <w:sz w:val="24"/>
          <w:szCs w:val="24"/>
        </w:rPr>
        <w:t xml:space="preserve"> 6 (1): 42-58.</w:t>
      </w:r>
      <w:bookmarkEnd w:id="25"/>
    </w:p>
    <w:p w:rsidR="00726024" w:rsidRPr="00FA7089" w:rsidRDefault="00726024" w:rsidP="00FA7089">
      <w:pPr>
        <w:pStyle w:val="EndNoteBibliography"/>
        <w:ind w:left="426" w:hanging="426"/>
        <w:rPr>
          <w:rFonts w:ascii="Times New Roman" w:hAnsi="Times New Roman" w:cs="Times New Roman"/>
          <w:sz w:val="24"/>
          <w:szCs w:val="24"/>
        </w:rPr>
      </w:pPr>
      <w:bookmarkStart w:id="26" w:name="_ENREF_23"/>
      <w:r w:rsidRPr="00FA7089">
        <w:rPr>
          <w:rFonts w:ascii="Times New Roman" w:hAnsi="Times New Roman" w:cs="Times New Roman"/>
          <w:sz w:val="24"/>
          <w:szCs w:val="24"/>
        </w:rPr>
        <w:t xml:space="preserve">Day, G.S. 1994. The capabilities of market-driven organizations. </w:t>
      </w:r>
      <w:r w:rsidRPr="00FA7089">
        <w:rPr>
          <w:rFonts w:ascii="Times New Roman" w:hAnsi="Times New Roman" w:cs="Times New Roman"/>
          <w:i/>
          <w:sz w:val="24"/>
          <w:szCs w:val="24"/>
        </w:rPr>
        <w:t>Journal of Marketing</w:t>
      </w:r>
      <w:r w:rsidR="002D52E5" w:rsidRPr="00FA7089">
        <w:rPr>
          <w:rFonts w:ascii="Times New Roman" w:hAnsi="Times New Roman" w:cs="Times New Roman"/>
          <w:i/>
          <w:sz w:val="24"/>
          <w:szCs w:val="24"/>
        </w:rPr>
        <w:t xml:space="preserve"> </w:t>
      </w:r>
      <w:r w:rsidR="002D52E5" w:rsidRPr="00FA7089">
        <w:rPr>
          <w:rFonts w:ascii="Times New Roman" w:hAnsi="Times New Roman" w:cs="Times New Roman"/>
          <w:sz w:val="24"/>
          <w:szCs w:val="24"/>
        </w:rPr>
        <w:t>58 (4)</w:t>
      </w:r>
      <w:r w:rsidRPr="00FA7089">
        <w:rPr>
          <w:rFonts w:ascii="Times New Roman" w:hAnsi="Times New Roman" w:cs="Times New Roman"/>
          <w:sz w:val="24"/>
          <w:szCs w:val="24"/>
        </w:rPr>
        <w:t>: 37-52.</w:t>
      </w:r>
      <w:bookmarkEnd w:id="26"/>
    </w:p>
    <w:p w:rsidR="00726024" w:rsidRPr="00FA7089" w:rsidRDefault="00726024" w:rsidP="00FA7089">
      <w:pPr>
        <w:pStyle w:val="EndNoteBibliography"/>
        <w:ind w:left="426" w:hanging="426"/>
        <w:rPr>
          <w:rFonts w:ascii="Times New Roman" w:hAnsi="Times New Roman" w:cs="Times New Roman"/>
          <w:sz w:val="24"/>
          <w:szCs w:val="24"/>
        </w:rPr>
      </w:pPr>
      <w:bookmarkStart w:id="27" w:name="_ENREF_24"/>
      <w:r w:rsidRPr="004F51E7">
        <w:rPr>
          <w:rFonts w:ascii="Times New Roman" w:hAnsi="Times New Roman" w:cs="Times New Roman"/>
          <w:sz w:val="24"/>
          <w:szCs w:val="24"/>
          <w:lang w:val="en-AU"/>
        </w:rPr>
        <w:t xml:space="preserve">den Hertog, P., W. van der Aa, and M.W. de Jong. 2010. </w:t>
      </w:r>
      <w:r w:rsidRPr="00FA7089">
        <w:rPr>
          <w:rFonts w:ascii="Times New Roman" w:hAnsi="Times New Roman" w:cs="Times New Roman"/>
          <w:sz w:val="24"/>
          <w:szCs w:val="24"/>
        </w:rPr>
        <w:t xml:space="preserve">Capabilities for managing service innovation: towards a conceptual framework. </w:t>
      </w:r>
      <w:r w:rsidRPr="00FA7089">
        <w:rPr>
          <w:rFonts w:ascii="Times New Roman" w:hAnsi="Times New Roman" w:cs="Times New Roman"/>
          <w:i/>
          <w:sz w:val="24"/>
          <w:szCs w:val="24"/>
        </w:rPr>
        <w:t>Journal of Service Management</w:t>
      </w:r>
      <w:r w:rsidRPr="00FA7089">
        <w:rPr>
          <w:rFonts w:ascii="Times New Roman" w:hAnsi="Times New Roman" w:cs="Times New Roman"/>
          <w:sz w:val="24"/>
          <w:szCs w:val="24"/>
        </w:rPr>
        <w:t xml:space="preserve"> 21 (4): 490-514.</w:t>
      </w:r>
      <w:bookmarkEnd w:id="27"/>
    </w:p>
    <w:p w:rsidR="00726024" w:rsidRPr="00FA7089" w:rsidRDefault="00726024" w:rsidP="00FA7089">
      <w:pPr>
        <w:pStyle w:val="EndNoteBibliography"/>
        <w:ind w:left="426" w:hanging="426"/>
        <w:rPr>
          <w:rFonts w:ascii="Times New Roman" w:hAnsi="Times New Roman" w:cs="Times New Roman"/>
          <w:sz w:val="24"/>
          <w:szCs w:val="24"/>
        </w:rPr>
      </w:pPr>
      <w:bookmarkStart w:id="28" w:name="_ENREF_25"/>
      <w:r w:rsidRPr="00FA7089">
        <w:rPr>
          <w:rFonts w:ascii="Times New Roman" w:hAnsi="Times New Roman" w:cs="Times New Roman"/>
          <w:sz w:val="24"/>
          <w:szCs w:val="24"/>
        </w:rPr>
        <w:t>Diener, K., and F. Piller (2013). The Market for Open Innovation: A market study of intermediaries, brokers, platforms and facilitators helping organizations to profit from open innovation and customer co-creation.</w:t>
      </w:r>
      <w:bookmarkEnd w:id="28"/>
      <w:r w:rsidR="002D52E5" w:rsidRPr="00FA7089">
        <w:rPr>
          <w:rFonts w:ascii="Times New Roman" w:hAnsi="Times New Roman" w:cs="Times New Roman"/>
          <w:sz w:val="24"/>
          <w:szCs w:val="24"/>
        </w:rPr>
        <w:t xml:space="preserve"> Raleigh, NC: Lulu Publishing</w:t>
      </w:r>
      <w:r w:rsidR="00096255">
        <w:rPr>
          <w:rFonts w:ascii="Times New Roman" w:hAnsi="Times New Roman" w:cs="Times New Roman"/>
          <w:sz w:val="24"/>
          <w:szCs w:val="24"/>
        </w:rPr>
        <w:t>.</w:t>
      </w:r>
    </w:p>
    <w:p w:rsidR="00726024" w:rsidRPr="00FA7089" w:rsidRDefault="00726024" w:rsidP="00FA7089">
      <w:pPr>
        <w:pStyle w:val="EndNoteBibliography"/>
        <w:ind w:left="426" w:hanging="426"/>
        <w:rPr>
          <w:rFonts w:ascii="Times New Roman" w:hAnsi="Times New Roman" w:cs="Times New Roman"/>
          <w:sz w:val="24"/>
          <w:szCs w:val="24"/>
        </w:rPr>
      </w:pPr>
      <w:bookmarkStart w:id="29" w:name="_ENREF_26"/>
      <w:r w:rsidRPr="00FA7089">
        <w:rPr>
          <w:rFonts w:ascii="Times New Roman" w:hAnsi="Times New Roman" w:cs="Times New Roman"/>
          <w:sz w:val="24"/>
          <w:szCs w:val="24"/>
        </w:rPr>
        <w:t xml:space="preserve">Dixon, B.E. 2010. Towards e-government 2.0: An assessment of where e-government 2.0 is and where it is headed. </w:t>
      </w:r>
      <w:r w:rsidRPr="00FA7089">
        <w:rPr>
          <w:rFonts w:ascii="Times New Roman" w:hAnsi="Times New Roman" w:cs="Times New Roman"/>
          <w:i/>
          <w:sz w:val="24"/>
          <w:szCs w:val="24"/>
        </w:rPr>
        <w:t>Public Administration and Management</w:t>
      </w:r>
      <w:r w:rsidRPr="00FA7089">
        <w:rPr>
          <w:rFonts w:ascii="Times New Roman" w:hAnsi="Times New Roman" w:cs="Times New Roman"/>
          <w:sz w:val="24"/>
          <w:szCs w:val="24"/>
        </w:rPr>
        <w:t xml:space="preserve"> 15 (2): 418.</w:t>
      </w:r>
      <w:bookmarkEnd w:id="29"/>
    </w:p>
    <w:p w:rsidR="00726024" w:rsidRPr="00FA7089" w:rsidRDefault="00726024" w:rsidP="00FA7089">
      <w:pPr>
        <w:pStyle w:val="EndNoteBibliography"/>
        <w:ind w:left="426" w:hanging="426"/>
        <w:rPr>
          <w:rFonts w:ascii="Times New Roman" w:hAnsi="Times New Roman" w:cs="Times New Roman"/>
          <w:sz w:val="24"/>
          <w:szCs w:val="24"/>
        </w:rPr>
      </w:pPr>
      <w:bookmarkStart w:id="30" w:name="_ENREF_27"/>
      <w:r w:rsidRPr="00FA7089">
        <w:rPr>
          <w:rFonts w:ascii="Times New Roman" w:hAnsi="Times New Roman" w:cs="Times New Roman"/>
          <w:sz w:val="24"/>
          <w:szCs w:val="24"/>
        </w:rPr>
        <w:t xml:space="preserve">Eisenhardt, K.M. 1989. Building theories from case study research. </w:t>
      </w:r>
      <w:r w:rsidRPr="00FA7089">
        <w:rPr>
          <w:rFonts w:ascii="Times New Roman" w:hAnsi="Times New Roman" w:cs="Times New Roman"/>
          <w:i/>
          <w:sz w:val="24"/>
          <w:szCs w:val="24"/>
        </w:rPr>
        <w:t>Academy of Management Review</w:t>
      </w:r>
      <w:r w:rsidRPr="00FA7089">
        <w:rPr>
          <w:rFonts w:ascii="Times New Roman" w:hAnsi="Times New Roman" w:cs="Times New Roman"/>
          <w:sz w:val="24"/>
          <w:szCs w:val="24"/>
        </w:rPr>
        <w:t xml:space="preserve"> 14 (4): 532-550.</w:t>
      </w:r>
      <w:bookmarkEnd w:id="30"/>
    </w:p>
    <w:p w:rsidR="00726024" w:rsidRPr="00FA7089" w:rsidRDefault="00726024" w:rsidP="00FA7089">
      <w:pPr>
        <w:pStyle w:val="EndNoteBibliography"/>
        <w:ind w:left="426" w:hanging="426"/>
        <w:rPr>
          <w:rFonts w:ascii="Times New Roman" w:hAnsi="Times New Roman" w:cs="Times New Roman"/>
          <w:sz w:val="24"/>
          <w:szCs w:val="24"/>
        </w:rPr>
      </w:pPr>
      <w:bookmarkStart w:id="31" w:name="_ENREF_28"/>
      <w:r w:rsidRPr="00FA7089">
        <w:rPr>
          <w:rFonts w:ascii="Times New Roman" w:hAnsi="Times New Roman" w:cs="Times New Roman"/>
          <w:sz w:val="24"/>
          <w:szCs w:val="24"/>
        </w:rPr>
        <w:t xml:space="preserve">Eisenhardt, K.M., and M.E. Graebner. 2007. Theory building from cases: Opportunities and challenges. </w:t>
      </w:r>
      <w:r w:rsidRPr="00FA7089">
        <w:rPr>
          <w:rFonts w:ascii="Times New Roman" w:hAnsi="Times New Roman" w:cs="Times New Roman"/>
          <w:i/>
          <w:sz w:val="24"/>
          <w:szCs w:val="24"/>
        </w:rPr>
        <w:t xml:space="preserve">Academy of </w:t>
      </w:r>
      <w:r w:rsidR="003D7A57" w:rsidRPr="00FA7089">
        <w:rPr>
          <w:rFonts w:ascii="Times New Roman" w:hAnsi="Times New Roman" w:cs="Times New Roman"/>
          <w:i/>
          <w:sz w:val="24"/>
          <w:szCs w:val="24"/>
        </w:rPr>
        <w:t>M</w:t>
      </w:r>
      <w:r w:rsidRPr="00FA7089">
        <w:rPr>
          <w:rFonts w:ascii="Times New Roman" w:hAnsi="Times New Roman" w:cs="Times New Roman"/>
          <w:i/>
          <w:sz w:val="24"/>
          <w:szCs w:val="24"/>
        </w:rPr>
        <w:t xml:space="preserve">anagement </w:t>
      </w:r>
      <w:r w:rsidR="003D7A57" w:rsidRPr="00FA7089">
        <w:rPr>
          <w:rFonts w:ascii="Times New Roman" w:hAnsi="Times New Roman" w:cs="Times New Roman"/>
          <w:i/>
          <w:sz w:val="24"/>
          <w:szCs w:val="24"/>
        </w:rPr>
        <w:t>J</w:t>
      </w:r>
      <w:r w:rsidRPr="00FA7089">
        <w:rPr>
          <w:rFonts w:ascii="Times New Roman" w:hAnsi="Times New Roman" w:cs="Times New Roman"/>
          <w:i/>
          <w:sz w:val="24"/>
          <w:szCs w:val="24"/>
        </w:rPr>
        <w:t>ournal</w:t>
      </w:r>
      <w:r w:rsidRPr="00FA7089">
        <w:rPr>
          <w:rFonts w:ascii="Times New Roman" w:hAnsi="Times New Roman" w:cs="Times New Roman"/>
          <w:sz w:val="24"/>
          <w:szCs w:val="24"/>
        </w:rPr>
        <w:t xml:space="preserve"> 50 (1): 25-32.</w:t>
      </w:r>
      <w:bookmarkEnd w:id="31"/>
    </w:p>
    <w:p w:rsidR="00726024" w:rsidRPr="00FA7089" w:rsidRDefault="00726024" w:rsidP="00FA7089">
      <w:pPr>
        <w:pStyle w:val="EndNoteBibliography"/>
        <w:ind w:left="426" w:hanging="426"/>
        <w:rPr>
          <w:rFonts w:ascii="Times New Roman" w:hAnsi="Times New Roman" w:cs="Times New Roman"/>
          <w:sz w:val="24"/>
          <w:szCs w:val="24"/>
        </w:rPr>
      </w:pPr>
      <w:bookmarkStart w:id="32" w:name="_ENREF_29"/>
      <w:r w:rsidRPr="00FA7089">
        <w:rPr>
          <w:rFonts w:ascii="Times New Roman" w:hAnsi="Times New Roman" w:cs="Times New Roman"/>
          <w:sz w:val="24"/>
          <w:szCs w:val="24"/>
        </w:rPr>
        <w:t xml:space="preserve">Felin, T., N.J. Foss, K.H. Heimeriks, and T.L. Madsen. 2012. Microfoundations of routines and capabilities: Individuals, processes, and structure. </w:t>
      </w:r>
      <w:r w:rsidRPr="00FA7089">
        <w:rPr>
          <w:rFonts w:ascii="Times New Roman" w:hAnsi="Times New Roman" w:cs="Times New Roman"/>
          <w:i/>
          <w:sz w:val="24"/>
          <w:szCs w:val="24"/>
        </w:rPr>
        <w:t>Journal of Management Studies</w:t>
      </w:r>
      <w:r w:rsidRPr="00FA7089">
        <w:rPr>
          <w:rFonts w:ascii="Times New Roman" w:hAnsi="Times New Roman" w:cs="Times New Roman"/>
          <w:sz w:val="24"/>
          <w:szCs w:val="24"/>
        </w:rPr>
        <w:t xml:space="preserve"> 49 (8): 1351-1374.</w:t>
      </w:r>
      <w:bookmarkEnd w:id="32"/>
    </w:p>
    <w:p w:rsidR="00726024" w:rsidRPr="00FA7089" w:rsidRDefault="00726024" w:rsidP="00FA7089">
      <w:pPr>
        <w:pStyle w:val="EndNoteBibliography"/>
        <w:ind w:left="426" w:hanging="426"/>
        <w:rPr>
          <w:rFonts w:ascii="Times New Roman" w:hAnsi="Times New Roman" w:cs="Times New Roman"/>
          <w:sz w:val="24"/>
          <w:szCs w:val="24"/>
        </w:rPr>
      </w:pPr>
      <w:bookmarkStart w:id="33" w:name="_ENREF_30"/>
      <w:r w:rsidRPr="00FA7089">
        <w:rPr>
          <w:rFonts w:ascii="Times New Roman" w:hAnsi="Times New Roman" w:cs="Times New Roman"/>
          <w:sz w:val="24"/>
          <w:szCs w:val="24"/>
        </w:rPr>
        <w:t xml:space="preserve">Felin, T., N.J. Foss, and R.E. Ployhart. 2015. The microfoundations movement in strategy and organization theory. </w:t>
      </w:r>
      <w:r w:rsidRPr="00FA7089">
        <w:rPr>
          <w:rFonts w:ascii="Times New Roman" w:hAnsi="Times New Roman" w:cs="Times New Roman"/>
          <w:i/>
          <w:sz w:val="24"/>
          <w:szCs w:val="24"/>
        </w:rPr>
        <w:t>The Academy of Management Annals</w:t>
      </w:r>
      <w:r w:rsidRPr="00FA7089">
        <w:rPr>
          <w:rFonts w:ascii="Times New Roman" w:hAnsi="Times New Roman" w:cs="Times New Roman"/>
          <w:sz w:val="24"/>
          <w:szCs w:val="24"/>
        </w:rPr>
        <w:t xml:space="preserve"> 9 (1): 575-632.</w:t>
      </w:r>
      <w:bookmarkEnd w:id="33"/>
    </w:p>
    <w:p w:rsidR="00726024" w:rsidRPr="00FA7089" w:rsidRDefault="00726024" w:rsidP="00FA7089">
      <w:pPr>
        <w:pStyle w:val="EndNoteBibliography"/>
        <w:ind w:left="426" w:hanging="426"/>
        <w:rPr>
          <w:rFonts w:ascii="Times New Roman" w:hAnsi="Times New Roman" w:cs="Times New Roman"/>
          <w:sz w:val="24"/>
          <w:szCs w:val="24"/>
        </w:rPr>
      </w:pPr>
      <w:bookmarkStart w:id="34" w:name="_ENREF_31"/>
      <w:r w:rsidRPr="00FA7089">
        <w:rPr>
          <w:rFonts w:ascii="Times New Roman" w:hAnsi="Times New Roman" w:cs="Times New Roman"/>
          <w:sz w:val="24"/>
          <w:szCs w:val="24"/>
        </w:rPr>
        <w:t xml:space="preserve">Fishenden, J., and M. Thompson. 2013. Digital government, open architecture, and innovation: why public sector IT will never be the same again. </w:t>
      </w:r>
      <w:r w:rsidRPr="00FA7089">
        <w:rPr>
          <w:rFonts w:ascii="Times New Roman" w:hAnsi="Times New Roman" w:cs="Times New Roman"/>
          <w:i/>
          <w:sz w:val="24"/>
          <w:szCs w:val="24"/>
        </w:rPr>
        <w:t xml:space="preserve">Journal of </w:t>
      </w:r>
      <w:r w:rsidR="003D7A57" w:rsidRPr="00FA7089">
        <w:rPr>
          <w:rFonts w:ascii="Times New Roman" w:hAnsi="Times New Roman" w:cs="Times New Roman"/>
          <w:i/>
          <w:sz w:val="24"/>
          <w:szCs w:val="24"/>
        </w:rPr>
        <w:t>P</w:t>
      </w:r>
      <w:r w:rsidRPr="00FA7089">
        <w:rPr>
          <w:rFonts w:ascii="Times New Roman" w:hAnsi="Times New Roman" w:cs="Times New Roman"/>
          <w:i/>
          <w:sz w:val="24"/>
          <w:szCs w:val="24"/>
        </w:rPr>
        <w:t xml:space="preserve">ublic </w:t>
      </w:r>
      <w:r w:rsidR="003D7A57" w:rsidRPr="00FA7089">
        <w:rPr>
          <w:rFonts w:ascii="Times New Roman" w:hAnsi="Times New Roman" w:cs="Times New Roman"/>
          <w:i/>
          <w:sz w:val="24"/>
          <w:szCs w:val="24"/>
        </w:rPr>
        <w:t>A</w:t>
      </w:r>
      <w:r w:rsidRPr="00FA7089">
        <w:rPr>
          <w:rFonts w:ascii="Times New Roman" w:hAnsi="Times New Roman" w:cs="Times New Roman"/>
          <w:i/>
          <w:sz w:val="24"/>
          <w:szCs w:val="24"/>
        </w:rPr>
        <w:t xml:space="preserve">dministration </w:t>
      </w:r>
      <w:r w:rsidR="003D7A57" w:rsidRPr="00FA7089">
        <w:rPr>
          <w:rFonts w:ascii="Times New Roman" w:hAnsi="Times New Roman" w:cs="Times New Roman"/>
          <w:i/>
          <w:sz w:val="24"/>
          <w:szCs w:val="24"/>
        </w:rPr>
        <w:t>Research and T</w:t>
      </w:r>
      <w:r w:rsidRPr="00FA7089">
        <w:rPr>
          <w:rFonts w:ascii="Times New Roman" w:hAnsi="Times New Roman" w:cs="Times New Roman"/>
          <w:i/>
          <w:sz w:val="24"/>
          <w:szCs w:val="24"/>
        </w:rPr>
        <w:t>heory</w:t>
      </w:r>
      <w:r w:rsidRPr="00FA7089">
        <w:rPr>
          <w:rFonts w:ascii="Times New Roman" w:hAnsi="Times New Roman" w:cs="Times New Roman"/>
          <w:sz w:val="24"/>
          <w:szCs w:val="24"/>
        </w:rPr>
        <w:t xml:space="preserve"> 23 (4): 977-1004.</w:t>
      </w:r>
      <w:bookmarkEnd w:id="34"/>
    </w:p>
    <w:p w:rsidR="00726024" w:rsidRPr="00FA7089" w:rsidRDefault="00726024" w:rsidP="00FA7089">
      <w:pPr>
        <w:pStyle w:val="EndNoteBibliography"/>
        <w:ind w:left="426" w:hanging="426"/>
        <w:rPr>
          <w:rFonts w:ascii="Times New Roman" w:hAnsi="Times New Roman" w:cs="Times New Roman"/>
          <w:sz w:val="24"/>
          <w:szCs w:val="24"/>
        </w:rPr>
      </w:pPr>
      <w:bookmarkStart w:id="35" w:name="_ENREF_32"/>
      <w:r w:rsidRPr="00FA7089">
        <w:rPr>
          <w:rFonts w:ascii="Times New Roman" w:hAnsi="Times New Roman" w:cs="Times New Roman"/>
          <w:sz w:val="24"/>
          <w:szCs w:val="24"/>
        </w:rPr>
        <w:t xml:space="preserve">Frow, P., and A. Payne. 2011. A stakeholder perspective of the value proposition concept. </w:t>
      </w:r>
      <w:r w:rsidRPr="00FA7089">
        <w:rPr>
          <w:rFonts w:ascii="Times New Roman" w:hAnsi="Times New Roman" w:cs="Times New Roman"/>
          <w:i/>
          <w:sz w:val="24"/>
          <w:szCs w:val="24"/>
        </w:rPr>
        <w:t>European Journal of Marketing</w:t>
      </w:r>
      <w:r w:rsidRPr="00FA7089">
        <w:rPr>
          <w:rFonts w:ascii="Times New Roman" w:hAnsi="Times New Roman" w:cs="Times New Roman"/>
          <w:sz w:val="24"/>
          <w:szCs w:val="24"/>
        </w:rPr>
        <w:t xml:space="preserve"> 45 (1/2): 223-240.</w:t>
      </w:r>
      <w:bookmarkEnd w:id="35"/>
    </w:p>
    <w:p w:rsidR="00726024" w:rsidRPr="00FA7089" w:rsidRDefault="00726024" w:rsidP="00FA7089">
      <w:pPr>
        <w:pStyle w:val="EndNoteBibliography"/>
        <w:ind w:left="426" w:hanging="426"/>
        <w:rPr>
          <w:rFonts w:ascii="Times New Roman" w:hAnsi="Times New Roman" w:cs="Times New Roman"/>
          <w:sz w:val="24"/>
          <w:szCs w:val="24"/>
        </w:rPr>
      </w:pPr>
      <w:bookmarkStart w:id="36" w:name="_ENREF_33"/>
      <w:r w:rsidRPr="00FA7089">
        <w:rPr>
          <w:rFonts w:ascii="Times New Roman" w:hAnsi="Times New Roman" w:cs="Times New Roman"/>
          <w:sz w:val="24"/>
          <w:szCs w:val="24"/>
        </w:rPr>
        <w:t xml:space="preserve">Galunic, D.C., and S. Rodan. 1998. Resource recombinations in the firm: Knowledge structures and the potential for Schumpeterian innovation. </w:t>
      </w:r>
      <w:r w:rsidRPr="00FA7089">
        <w:rPr>
          <w:rFonts w:ascii="Times New Roman" w:hAnsi="Times New Roman" w:cs="Times New Roman"/>
          <w:i/>
          <w:sz w:val="24"/>
          <w:szCs w:val="24"/>
        </w:rPr>
        <w:t xml:space="preserve">Strategic </w:t>
      </w:r>
      <w:r w:rsidR="003D7A57" w:rsidRPr="00FA7089">
        <w:rPr>
          <w:rFonts w:ascii="Times New Roman" w:hAnsi="Times New Roman" w:cs="Times New Roman"/>
          <w:i/>
          <w:sz w:val="24"/>
          <w:szCs w:val="24"/>
        </w:rPr>
        <w:t>M</w:t>
      </w:r>
      <w:r w:rsidRPr="00FA7089">
        <w:rPr>
          <w:rFonts w:ascii="Times New Roman" w:hAnsi="Times New Roman" w:cs="Times New Roman"/>
          <w:i/>
          <w:sz w:val="24"/>
          <w:szCs w:val="24"/>
        </w:rPr>
        <w:t>anagem</w:t>
      </w:r>
      <w:r w:rsidR="003D7A57" w:rsidRPr="00FA7089">
        <w:rPr>
          <w:rFonts w:ascii="Times New Roman" w:hAnsi="Times New Roman" w:cs="Times New Roman"/>
          <w:i/>
          <w:sz w:val="24"/>
          <w:szCs w:val="24"/>
        </w:rPr>
        <w:t>ent J</w:t>
      </w:r>
      <w:r w:rsidRPr="00FA7089">
        <w:rPr>
          <w:rFonts w:ascii="Times New Roman" w:hAnsi="Times New Roman" w:cs="Times New Roman"/>
          <w:i/>
          <w:sz w:val="24"/>
          <w:szCs w:val="24"/>
        </w:rPr>
        <w:t>ournal</w:t>
      </w:r>
      <w:r w:rsidRPr="00FA7089">
        <w:rPr>
          <w:rFonts w:ascii="Times New Roman" w:hAnsi="Times New Roman" w:cs="Times New Roman"/>
          <w:sz w:val="24"/>
          <w:szCs w:val="24"/>
        </w:rPr>
        <w:t>: 1193-1201.</w:t>
      </w:r>
      <w:bookmarkEnd w:id="36"/>
    </w:p>
    <w:p w:rsidR="00726024" w:rsidRPr="00FA7089" w:rsidRDefault="00726024" w:rsidP="00FA7089">
      <w:pPr>
        <w:pStyle w:val="EndNoteBibliography"/>
        <w:ind w:left="426" w:hanging="426"/>
        <w:rPr>
          <w:rFonts w:ascii="Times New Roman" w:hAnsi="Times New Roman" w:cs="Times New Roman"/>
          <w:sz w:val="24"/>
          <w:szCs w:val="24"/>
        </w:rPr>
      </w:pPr>
      <w:bookmarkStart w:id="37" w:name="_ENREF_34"/>
      <w:r w:rsidRPr="00FA7089">
        <w:rPr>
          <w:rFonts w:ascii="Times New Roman" w:hAnsi="Times New Roman" w:cs="Times New Roman"/>
          <w:sz w:val="24"/>
          <w:szCs w:val="24"/>
        </w:rPr>
        <w:t xml:space="preserve">Gassmann, O., E. Enkel, and H. Chesbrough. 2010. The future of open innovation. </w:t>
      </w:r>
      <w:r w:rsidRPr="00FA7089">
        <w:rPr>
          <w:rFonts w:ascii="Times New Roman" w:hAnsi="Times New Roman" w:cs="Times New Roman"/>
          <w:i/>
          <w:sz w:val="24"/>
          <w:szCs w:val="24"/>
        </w:rPr>
        <w:t>R&amp;D Management</w:t>
      </w:r>
      <w:r w:rsidRPr="00FA7089">
        <w:rPr>
          <w:rFonts w:ascii="Times New Roman" w:hAnsi="Times New Roman" w:cs="Times New Roman"/>
          <w:sz w:val="24"/>
          <w:szCs w:val="24"/>
        </w:rPr>
        <w:t xml:space="preserve"> 40 (3): 213-221.</w:t>
      </w:r>
      <w:bookmarkEnd w:id="37"/>
    </w:p>
    <w:p w:rsidR="00663F3E" w:rsidRPr="00FA7089" w:rsidRDefault="00663F3E" w:rsidP="00FA7089">
      <w:pPr>
        <w:pStyle w:val="EndNoteBibliography"/>
        <w:ind w:left="426" w:hanging="426"/>
        <w:rPr>
          <w:rFonts w:ascii="Times New Roman" w:hAnsi="Times New Roman" w:cs="Times New Roman"/>
          <w:sz w:val="24"/>
          <w:szCs w:val="24"/>
        </w:rPr>
      </w:pPr>
      <w:bookmarkStart w:id="38" w:name="_ENREF_35"/>
      <w:r w:rsidRPr="00096255">
        <w:rPr>
          <w:rFonts w:ascii="Times New Roman" w:hAnsi="Times New Roman" w:cs="Times New Roman"/>
          <w:sz w:val="24"/>
          <w:szCs w:val="24"/>
          <w:lang w:val="de-DE"/>
        </w:rPr>
        <w:t xml:space="preserve">Gelhard, C., S. von Delft, and S. Gudergan. </w:t>
      </w:r>
      <w:r w:rsidRPr="00FA7089">
        <w:rPr>
          <w:rFonts w:ascii="Times New Roman" w:hAnsi="Times New Roman" w:cs="Times New Roman"/>
          <w:sz w:val="24"/>
          <w:szCs w:val="24"/>
          <w:lang w:val="en-AU"/>
        </w:rPr>
        <w:t xml:space="preserve">2016. Heterogeneity in dynamic capability configurations: Equifinality and strategic performance. </w:t>
      </w:r>
      <w:r w:rsidRPr="00FA7089">
        <w:rPr>
          <w:rFonts w:ascii="Times New Roman" w:hAnsi="Times New Roman" w:cs="Times New Roman"/>
          <w:i/>
          <w:sz w:val="24"/>
          <w:szCs w:val="24"/>
          <w:lang w:val="en-AU"/>
        </w:rPr>
        <w:t>Journal of Business Research</w:t>
      </w:r>
      <w:r w:rsidRPr="00FA7089">
        <w:rPr>
          <w:rFonts w:ascii="Times New Roman" w:hAnsi="Times New Roman" w:cs="Times New Roman"/>
          <w:sz w:val="24"/>
          <w:szCs w:val="24"/>
          <w:lang w:val="en-AU"/>
        </w:rPr>
        <w:t xml:space="preserve"> 69 (11): 5272-5279.</w:t>
      </w:r>
    </w:p>
    <w:p w:rsidR="00726024" w:rsidRPr="00FA7089" w:rsidRDefault="00726024" w:rsidP="00FA7089">
      <w:pPr>
        <w:pStyle w:val="EndNoteBibliography"/>
        <w:ind w:left="426" w:hanging="426"/>
        <w:rPr>
          <w:rFonts w:ascii="Times New Roman" w:hAnsi="Times New Roman" w:cs="Times New Roman"/>
          <w:sz w:val="24"/>
          <w:szCs w:val="24"/>
        </w:rPr>
      </w:pPr>
      <w:r w:rsidRPr="00FA7089">
        <w:rPr>
          <w:rFonts w:ascii="Times New Roman" w:hAnsi="Times New Roman" w:cs="Times New Roman"/>
          <w:sz w:val="24"/>
          <w:szCs w:val="24"/>
        </w:rPr>
        <w:t xml:space="preserve">Gounaris, S.P. 2005. Trust and commitment influences on customer retention: insights from business-to-business services. </w:t>
      </w:r>
      <w:r w:rsidRPr="00FA7089">
        <w:rPr>
          <w:rFonts w:ascii="Times New Roman" w:hAnsi="Times New Roman" w:cs="Times New Roman"/>
          <w:i/>
          <w:sz w:val="24"/>
          <w:szCs w:val="24"/>
        </w:rPr>
        <w:t xml:space="preserve">Journal of Business </w:t>
      </w:r>
      <w:r w:rsidR="003D7A57" w:rsidRPr="00FA7089">
        <w:rPr>
          <w:rFonts w:ascii="Times New Roman" w:hAnsi="Times New Roman" w:cs="Times New Roman"/>
          <w:i/>
          <w:sz w:val="24"/>
          <w:szCs w:val="24"/>
        </w:rPr>
        <w:t>R</w:t>
      </w:r>
      <w:r w:rsidRPr="00FA7089">
        <w:rPr>
          <w:rFonts w:ascii="Times New Roman" w:hAnsi="Times New Roman" w:cs="Times New Roman"/>
          <w:i/>
          <w:sz w:val="24"/>
          <w:szCs w:val="24"/>
        </w:rPr>
        <w:t>esearch</w:t>
      </w:r>
      <w:r w:rsidRPr="00FA7089">
        <w:rPr>
          <w:rFonts w:ascii="Times New Roman" w:hAnsi="Times New Roman" w:cs="Times New Roman"/>
          <w:sz w:val="24"/>
          <w:szCs w:val="24"/>
        </w:rPr>
        <w:t xml:space="preserve"> 58 (2): 126-140.</w:t>
      </w:r>
      <w:bookmarkEnd w:id="38"/>
    </w:p>
    <w:p w:rsidR="00726024" w:rsidRPr="00FA7089" w:rsidRDefault="00726024" w:rsidP="00FA7089">
      <w:pPr>
        <w:pStyle w:val="EndNoteBibliography"/>
        <w:ind w:left="426" w:hanging="426"/>
        <w:rPr>
          <w:rFonts w:ascii="Times New Roman" w:hAnsi="Times New Roman" w:cs="Times New Roman"/>
          <w:sz w:val="24"/>
          <w:szCs w:val="24"/>
        </w:rPr>
      </w:pPr>
      <w:bookmarkStart w:id="39" w:name="_ENREF_36"/>
      <w:r w:rsidRPr="00FA7089">
        <w:rPr>
          <w:rFonts w:ascii="Times New Roman" w:hAnsi="Times New Roman" w:cs="Times New Roman"/>
          <w:sz w:val="24"/>
          <w:szCs w:val="24"/>
        </w:rPr>
        <w:t xml:space="preserve">Grönroos, C., and A. Ravald. 2011. Service as business logic: implications for value creation and marketing. </w:t>
      </w:r>
      <w:r w:rsidRPr="00FA7089">
        <w:rPr>
          <w:rFonts w:ascii="Times New Roman" w:hAnsi="Times New Roman" w:cs="Times New Roman"/>
          <w:i/>
          <w:sz w:val="24"/>
          <w:szCs w:val="24"/>
        </w:rPr>
        <w:t>Journal of Service Management</w:t>
      </w:r>
      <w:r w:rsidRPr="00FA7089">
        <w:rPr>
          <w:rFonts w:ascii="Times New Roman" w:hAnsi="Times New Roman" w:cs="Times New Roman"/>
          <w:sz w:val="24"/>
          <w:szCs w:val="24"/>
        </w:rPr>
        <w:t xml:space="preserve"> 22 (1): 5-22.</w:t>
      </w:r>
      <w:bookmarkEnd w:id="39"/>
    </w:p>
    <w:p w:rsidR="00726024" w:rsidRPr="00FA7089" w:rsidRDefault="00726024" w:rsidP="00FA7089">
      <w:pPr>
        <w:pStyle w:val="EndNoteBibliography"/>
        <w:ind w:left="426" w:hanging="426"/>
        <w:rPr>
          <w:rFonts w:ascii="Times New Roman" w:hAnsi="Times New Roman" w:cs="Times New Roman"/>
          <w:sz w:val="24"/>
          <w:szCs w:val="24"/>
        </w:rPr>
      </w:pPr>
      <w:bookmarkStart w:id="40" w:name="_ENREF_37"/>
      <w:r w:rsidRPr="00FA7089">
        <w:rPr>
          <w:rFonts w:ascii="Times New Roman" w:hAnsi="Times New Roman" w:cs="Times New Roman"/>
          <w:sz w:val="24"/>
          <w:szCs w:val="24"/>
        </w:rPr>
        <w:t xml:space="preserve">Guston, D.H. (2001). Boundary organizations in environmental policy and science: an introduction: </w:t>
      </w:r>
      <w:bookmarkEnd w:id="40"/>
      <w:r w:rsidR="003D7A57" w:rsidRPr="00FA7089">
        <w:rPr>
          <w:rFonts w:ascii="Times New Roman" w:hAnsi="Times New Roman" w:cs="Times New Roman"/>
          <w:sz w:val="24"/>
          <w:szCs w:val="24"/>
        </w:rPr>
        <w:t>Thousand Oaks, CA: Sage Publications</w:t>
      </w:r>
    </w:p>
    <w:p w:rsidR="00726024" w:rsidRPr="00FA7089" w:rsidRDefault="00726024" w:rsidP="00FA7089">
      <w:pPr>
        <w:pStyle w:val="EndNoteBibliography"/>
        <w:ind w:left="426" w:hanging="426"/>
        <w:rPr>
          <w:rFonts w:ascii="Times New Roman" w:hAnsi="Times New Roman" w:cs="Times New Roman"/>
          <w:sz w:val="24"/>
          <w:szCs w:val="24"/>
        </w:rPr>
      </w:pPr>
      <w:bookmarkStart w:id="41" w:name="_ENREF_38"/>
      <w:r w:rsidRPr="00FA7089">
        <w:rPr>
          <w:rFonts w:ascii="Times New Roman" w:hAnsi="Times New Roman" w:cs="Times New Roman"/>
          <w:sz w:val="24"/>
          <w:szCs w:val="24"/>
        </w:rPr>
        <w:lastRenderedPageBreak/>
        <w:t xml:space="preserve">Hargadon, A., and R.I. Sutton. 1997. Technology brokering and innovation in a product development firm. </w:t>
      </w:r>
      <w:r w:rsidRPr="00FA7089">
        <w:rPr>
          <w:rFonts w:ascii="Times New Roman" w:hAnsi="Times New Roman" w:cs="Times New Roman"/>
          <w:i/>
          <w:sz w:val="24"/>
          <w:szCs w:val="24"/>
        </w:rPr>
        <w:t>Administrative Science Quarterly</w:t>
      </w:r>
      <w:r w:rsidRPr="00FA7089">
        <w:rPr>
          <w:rFonts w:ascii="Times New Roman" w:hAnsi="Times New Roman" w:cs="Times New Roman"/>
          <w:sz w:val="24"/>
          <w:szCs w:val="24"/>
        </w:rPr>
        <w:t>: 716-749.</w:t>
      </w:r>
      <w:bookmarkEnd w:id="41"/>
    </w:p>
    <w:p w:rsidR="00726024" w:rsidRPr="00FA7089" w:rsidRDefault="00726024" w:rsidP="00FA7089">
      <w:pPr>
        <w:pStyle w:val="EndNoteBibliography"/>
        <w:ind w:left="426" w:hanging="426"/>
        <w:rPr>
          <w:rFonts w:ascii="Times New Roman" w:hAnsi="Times New Roman" w:cs="Times New Roman"/>
          <w:sz w:val="24"/>
          <w:szCs w:val="24"/>
        </w:rPr>
      </w:pPr>
      <w:bookmarkStart w:id="42" w:name="_ENREF_39"/>
      <w:r w:rsidRPr="00FA7089">
        <w:rPr>
          <w:rFonts w:ascii="Times New Roman" w:hAnsi="Times New Roman" w:cs="Times New Roman"/>
          <w:sz w:val="24"/>
          <w:szCs w:val="24"/>
        </w:rPr>
        <w:t xml:space="preserve">Hargadon, A.B. 1998. Firms as knowledge brokers: Lessons in pursuing continuous innovation. </w:t>
      </w:r>
      <w:r w:rsidRPr="00FA7089">
        <w:rPr>
          <w:rFonts w:ascii="Times New Roman" w:hAnsi="Times New Roman" w:cs="Times New Roman"/>
          <w:i/>
          <w:sz w:val="24"/>
          <w:szCs w:val="24"/>
        </w:rPr>
        <w:t>California Management Review</w:t>
      </w:r>
      <w:r w:rsidRPr="00FA7089">
        <w:rPr>
          <w:rFonts w:ascii="Times New Roman" w:hAnsi="Times New Roman" w:cs="Times New Roman"/>
          <w:sz w:val="24"/>
          <w:szCs w:val="24"/>
        </w:rPr>
        <w:t xml:space="preserve"> 40 (3): 209-227.</w:t>
      </w:r>
      <w:bookmarkEnd w:id="42"/>
    </w:p>
    <w:p w:rsidR="00726024" w:rsidRPr="00FA7089" w:rsidRDefault="00726024" w:rsidP="00FA7089">
      <w:pPr>
        <w:pStyle w:val="EndNoteBibliography"/>
        <w:ind w:left="426" w:hanging="426"/>
        <w:rPr>
          <w:rFonts w:ascii="Times New Roman" w:hAnsi="Times New Roman" w:cs="Times New Roman"/>
          <w:sz w:val="24"/>
          <w:szCs w:val="24"/>
        </w:rPr>
      </w:pPr>
      <w:bookmarkStart w:id="43" w:name="_ENREF_40"/>
      <w:r w:rsidRPr="00FA7089">
        <w:rPr>
          <w:rFonts w:ascii="Times New Roman" w:hAnsi="Times New Roman" w:cs="Times New Roman"/>
          <w:sz w:val="24"/>
          <w:szCs w:val="24"/>
        </w:rPr>
        <w:t xml:space="preserve">Helfat, C., and M. Peteraf. 2003. The Dynamic Resource-Based View: Capability Lifecycles. </w:t>
      </w:r>
      <w:r w:rsidRPr="00FA7089">
        <w:rPr>
          <w:rFonts w:ascii="Times New Roman" w:hAnsi="Times New Roman" w:cs="Times New Roman"/>
          <w:i/>
          <w:sz w:val="24"/>
          <w:szCs w:val="24"/>
        </w:rPr>
        <w:t>Strategic Management Journal</w:t>
      </w:r>
      <w:r w:rsidRPr="00FA7089">
        <w:rPr>
          <w:rFonts w:ascii="Times New Roman" w:hAnsi="Times New Roman" w:cs="Times New Roman"/>
          <w:sz w:val="24"/>
          <w:szCs w:val="24"/>
        </w:rPr>
        <w:t xml:space="preserve"> 24 (10): 997-1010.</w:t>
      </w:r>
      <w:bookmarkEnd w:id="43"/>
    </w:p>
    <w:p w:rsidR="00726024" w:rsidRPr="00FA7089" w:rsidRDefault="00726024" w:rsidP="00FA7089">
      <w:pPr>
        <w:pStyle w:val="EndNoteBibliography"/>
        <w:ind w:left="426" w:hanging="426"/>
        <w:rPr>
          <w:rFonts w:ascii="Times New Roman" w:hAnsi="Times New Roman" w:cs="Times New Roman"/>
          <w:sz w:val="24"/>
          <w:szCs w:val="24"/>
        </w:rPr>
      </w:pPr>
      <w:bookmarkStart w:id="44" w:name="_ENREF_41"/>
      <w:r w:rsidRPr="00FA7089">
        <w:rPr>
          <w:rFonts w:ascii="Times New Roman" w:hAnsi="Times New Roman" w:cs="Times New Roman"/>
          <w:sz w:val="24"/>
          <w:szCs w:val="24"/>
        </w:rPr>
        <w:t>Helfat, C.E., and S.G. Winter. 2011. Untangling dynamic and operational capabilities: Strategy for the (N) ever</w:t>
      </w:r>
      <w:r w:rsidRPr="00FA7089">
        <w:rPr>
          <w:rFonts w:ascii="Cambria Math" w:hAnsi="Cambria Math" w:cs="Cambria Math"/>
          <w:sz w:val="24"/>
          <w:szCs w:val="24"/>
        </w:rPr>
        <w:t>‐</w:t>
      </w:r>
      <w:r w:rsidRPr="00FA7089">
        <w:rPr>
          <w:rFonts w:ascii="Times New Roman" w:hAnsi="Times New Roman" w:cs="Times New Roman"/>
          <w:sz w:val="24"/>
          <w:szCs w:val="24"/>
        </w:rPr>
        <w:t xml:space="preserve">changing world. </w:t>
      </w:r>
      <w:r w:rsidRPr="00FA7089">
        <w:rPr>
          <w:rFonts w:ascii="Times New Roman" w:hAnsi="Times New Roman" w:cs="Times New Roman"/>
          <w:i/>
          <w:sz w:val="24"/>
          <w:szCs w:val="24"/>
        </w:rPr>
        <w:t>Strategic management journal</w:t>
      </w:r>
      <w:r w:rsidRPr="00FA7089">
        <w:rPr>
          <w:rFonts w:ascii="Times New Roman" w:hAnsi="Times New Roman" w:cs="Times New Roman"/>
          <w:sz w:val="24"/>
          <w:szCs w:val="24"/>
        </w:rPr>
        <w:t xml:space="preserve"> 32 (11): 1243-1250.</w:t>
      </w:r>
      <w:bookmarkEnd w:id="44"/>
    </w:p>
    <w:p w:rsidR="00726024" w:rsidRPr="00FA7089" w:rsidRDefault="00726024" w:rsidP="00FA7089">
      <w:pPr>
        <w:pStyle w:val="EndNoteBibliography"/>
        <w:ind w:left="426" w:hanging="426"/>
        <w:rPr>
          <w:rFonts w:ascii="Times New Roman" w:hAnsi="Times New Roman" w:cs="Times New Roman"/>
          <w:sz w:val="24"/>
          <w:szCs w:val="24"/>
        </w:rPr>
      </w:pPr>
      <w:bookmarkStart w:id="45" w:name="_ENREF_42"/>
      <w:r w:rsidRPr="00FA7089">
        <w:rPr>
          <w:rFonts w:ascii="Times New Roman" w:hAnsi="Times New Roman" w:cs="Times New Roman"/>
          <w:sz w:val="24"/>
          <w:szCs w:val="24"/>
        </w:rPr>
        <w:t xml:space="preserve">Henderson, R.M., and K.B. Clark. 1990. Architectural innovation: The reconfiguration of existing product technologies and the failure of established firms. </w:t>
      </w:r>
      <w:r w:rsidRPr="00FA7089">
        <w:rPr>
          <w:rFonts w:ascii="Times New Roman" w:hAnsi="Times New Roman" w:cs="Times New Roman"/>
          <w:i/>
          <w:sz w:val="24"/>
          <w:szCs w:val="24"/>
        </w:rPr>
        <w:t xml:space="preserve">Administrative </w:t>
      </w:r>
      <w:r w:rsidR="003D7A57" w:rsidRPr="00FA7089">
        <w:rPr>
          <w:rFonts w:ascii="Times New Roman" w:hAnsi="Times New Roman" w:cs="Times New Roman"/>
          <w:i/>
          <w:sz w:val="24"/>
          <w:szCs w:val="24"/>
        </w:rPr>
        <w:t>Science Q</w:t>
      </w:r>
      <w:r w:rsidRPr="00FA7089">
        <w:rPr>
          <w:rFonts w:ascii="Times New Roman" w:hAnsi="Times New Roman" w:cs="Times New Roman"/>
          <w:i/>
          <w:sz w:val="24"/>
          <w:szCs w:val="24"/>
        </w:rPr>
        <w:t>uarterly</w:t>
      </w:r>
      <w:r w:rsidRPr="00FA7089">
        <w:rPr>
          <w:rFonts w:ascii="Times New Roman" w:hAnsi="Times New Roman" w:cs="Times New Roman"/>
          <w:sz w:val="24"/>
          <w:szCs w:val="24"/>
        </w:rPr>
        <w:t>: 9-30.</w:t>
      </w:r>
      <w:bookmarkEnd w:id="45"/>
    </w:p>
    <w:p w:rsidR="00726024" w:rsidRPr="00FA7089" w:rsidRDefault="00726024" w:rsidP="00FA7089">
      <w:pPr>
        <w:pStyle w:val="EndNoteBibliography"/>
        <w:ind w:left="426" w:hanging="426"/>
        <w:rPr>
          <w:rFonts w:ascii="Times New Roman" w:hAnsi="Times New Roman" w:cs="Times New Roman"/>
          <w:sz w:val="24"/>
          <w:szCs w:val="24"/>
        </w:rPr>
      </w:pPr>
      <w:bookmarkStart w:id="46" w:name="_ENREF_43"/>
      <w:r w:rsidRPr="00FA7089">
        <w:rPr>
          <w:rFonts w:ascii="Times New Roman" w:hAnsi="Times New Roman" w:cs="Times New Roman"/>
          <w:sz w:val="24"/>
          <w:szCs w:val="24"/>
        </w:rPr>
        <w:t xml:space="preserve">Hollebeek, L.D., T. W. Andreassen, D.L. Smith, D. Grönquist, A. Karahasanovic, and Á. Márquez. 2018. Epilogue–service innovation actor engagement: an integrative model. </w:t>
      </w:r>
      <w:r w:rsidRPr="00FA7089">
        <w:rPr>
          <w:rFonts w:ascii="Times New Roman" w:hAnsi="Times New Roman" w:cs="Times New Roman"/>
          <w:i/>
          <w:sz w:val="24"/>
          <w:szCs w:val="24"/>
        </w:rPr>
        <w:t>Journal of Services Marketing</w:t>
      </w:r>
      <w:r w:rsidRPr="00FA7089">
        <w:rPr>
          <w:rFonts w:ascii="Times New Roman" w:hAnsi="Times New Roman" w:cs="Times New Roman"/>
          <w:sz w:val="24"/>
          <w:szCs w:val="24"/>
        </w:rPr>
        <w:t xml:space="preserve"> 32 (1): 95-100.</w:t>
      </w:r>
      <w:bookmarkEnd w:id="46"/>
    </w:p>
    <w:p w:rsidR="00726024" w:rsidRPr="00FA7089" w:rsidRDefault="00726024" w:rsidP="00FA7089">
      <w:pPr>
        <w:pStyle w:val="EndNoteBibliography"/>
        <w:ind w:left="426" w:hanging="426"/>
        <w:rPr>
          <w:rFonts w:ascii="Times New Roman" w:hAnsi="Times New Roman" w:cs="Times New Roman"/>
          <w:sz w:val="24"/>
          <w:szCs w:val="24"/>
        </w:rPr>
      </w:pPr>
      <w:bookmarkStart w:id="47" w:name="_ENREF_44"/>
      <w:r w:rsidRPr="00FA7089">
        <w:rPr>
          <w:rFonts w:ascii="Times New Roman" w:hAnsi="Times New Roman" w:cs="Times New Roman"/>
          <w:sz w:val="24"/>
          <w:szCs w:val="24"/>
        </w:rPr>
        <w:t xml:space="preserve">Howe, J. 2006. The rise of crowdsourcing. </w:t>
      </w:r>
      <w:r w:rsidRPr="00FA7089">
        <w:rPr>
          <w:rFonts w:ascii="Times New Roman" w:hAnsi="Times New Roman" w:cs="Times New Roman"/>
          <w:i/>
          <w:sz w:val="24"/>
          <w:szCs w:val="24"/>
        </w:rPr>
        <w:t xml:space="preserve">Wired </w:t>
      </w:r>
      <w:r w:rsidR="003D7A57" w:rsidRPr="00FA7089">
        <w:rPr>
          <w:rFonts w:ascii="Times New Roman" w:hAnsi="Times New Roman" w:cs="Times New Roman"/>
          <w:i/>
          <w:sz w:val="24"/>
          <w:szCs w:val="24"/>
        </w:rPr>
        <w:t>M</w:t>
      </w:r>
      <w:r w:rsidRPr="00FA7089">
        <w:rPr>
          <w:rFonts w:ascii="Times New Roman" w:hAnsi="Times New Roman" w:cs="Times New Roman"/>
          <w:i/>
          <w:sz w:val="24"/>
          <w:szCs w:val="24"/>
        </w:rPr>
        <w:t>agazine</w:t>
      </w:r>
      <w:r w:rsidRPr="00FA7089">
        <w:rPr>
          <w:rFonts w:ascii="Times New Roman" w:hAnsi="Times New Roman" w:cs="Times New Roman"/>
          <w:sz w:val="24"/>
          <w:szCs w:val="24"/>
        </w:rPr>
        <w:t xml:space="preserve"> 14 (6): 1-4.</w:t>
      </w:r>
      <w:bookmarkEnd w:id="47"/>
    </w:p>
    <w:p w:rsidR="003D7A57" w:rsidRPr="00FA7089" w:rsidRDefault="00726024" w:rsidP="00FA7089">
      <w:pPr>
        <w:pStyle w:val="EndNoteBibliography"/>
        <w:ind w:left="426" w:hanging="426"/>
        <w:rPr>
          <w:rFonts w:ascii="Times New Roman" w:hAnsi="Times New Roman" w:cs="Times New Roman"/>
          <w:sz w:val="24"/>
          <w:szCs w:val="24"/>
        </w:rPr>
      </w:pPr>
      <w:bookmarkStart w:id="48" w:name="_ENREF_45"/>
      <w:r w:rsidRPr="00FA7089">
        <w:rPr>
          <w:rFonts w:ascii="Times New Roman" w:hAnsi="Times New Roman" w:cs="Times New Roman"/>
          <w:sz w:val="24"/>
          <w:szCs w:val="24"/>
        </w:rPr>
        <w:t xml:space="preserve">Howe, J. 2008. </w:t>
      </w:r>
      <w:r w:rsidRPr="00FA7089">
        <w:rPr>
          <w:rFonts w:ascii="Times New Roman" w:hAnsi="Times New Roman" w:cs="Times New Roman"/>
          <w:i/>
          <w:sz w:val="24"/>
          <w:szCs w:val="24"/>
        </w:rPr>
        <w:t>Crowdsourcing: How the power of the crowd is driving the future of business</w:t>
      </w:r>
      <w:r w:rsidRPr="00FA7089">
        <w:rPr>
          <w:rFonts w:ascii="Times New Roman" w:hAnsi="Times New Roman" w:cs="Times New Roman"/>
          <w:sz w:val="24"/>
          <w:szCs w:val="24"/>
        </w:rPr>
        <w:t xml:space="preserve">: </w:t>
      </w:r>
      <w:bookmarkStart w:id="49" w:name="_ENREF_46"/>
      <w:bookmarkEnd w:id="48"/>
      <w:r w:rsidR="003D7A57" w:rsidRPr="00FA7089">
        <w:rPr>
          <w:rFonts w:ascii="Times New Roman" w:hAnsi="Times New Roman" w:cs="Times New Roman"/>
          <w:sz w:val="24"/>
          <w:szCs w:val="24"/>
        </w:rPr>
        <w:t xml:space="preserve">New York: Crown Publishing Group </w:t>
      </w:r>
    </w:p>
    <w:p w:rsidR="00726024" w:rsidRPr="00FA7089" w:rsidRDefault="00726024" w:rsidP="00FA7089">
      <w:pPr>
        <w:pStyle w:val="EndNoteBibliography"/>
        <w:ind w:left="426" w:hanging="426"/>
        <w:rPr>
          <w:rFonts w:ascii="Times New Roman" w:hAnsi="Times New Roman" w:cs="Times New Roman"/>
          <w:sz w:val="24"/>
          <w:szCs w:val="24"/>
        </w:rPr>
      </w:pPr>
      <w:r w:rsidRPr="00FA7089">
        <w:rPr>
          <w:rFonts w:ascii="Times New Roman" w:hAnsi="Times New Roman" w:cs="Times New Roman"/>
          <w:sz w:val="24"/>
          <w:szCs w:val="24"/>
        </w:rPr>
        <w:t xml:space="preserve">Howells, J. 2006. Intermediation and the role of intermediaries in innovation. </w:t>
      </w:r>
      <w:r w:rsidRPr="00FA7089">
        <w:rPr>
          <w:rFonts w:ascii="Times New Roman" w:hAnsi="Times New Roman" w:cs="Times New Roman"/>
          <w:i/>
          <w:sz w:val="24"/>
          <w:szCs w:val="24"/>
        </w:rPr>
        <w:t xml:space="preserve">Research </w:t>
      </w:r>
      <w:r w:rsidR="003D7A57" w:rsidRPr="00FA7089">
        <w:rPr>
          <w:rFonts w:ascii="Times New Roman" w:hAnsi="Times New Roman" w:cs="Times New Roman"/>
          <w:i/>
          <w:sz w:val="24"/>
          <w:szCs w:val="24"/>
        </w:rPr>
        <w:t>P</w:t>
      </w:r>
      <w:r w:rsidRPr="00FA7089">
        <w:rPr>
          <w:rFonts w:ascii="Times New Roman" w:hAnsi="Times New Roman" w:cs="Times New Roman"/>
          <w:i/>
          <w:sz w:val="24"/>
          <w:szCs w:val="24"/>
        </w:rPr>
        <w:t>olicy</w:t>
      </w:r>
      <w:r w:rsidRPr="00FA7089">
        <w:rPr>
          <w:rFonts w:ascii="Times New Roman" w:hAnsi="Times New Roman" w:cs="Times New Roman"/>
          <w:sz w:val="24"/>
          <w:szCs w:val="24"/>
        </w:rPr>
        <w:t xml:space="preserve"> 35 (5): 715-728.</w:t>
      </w:r>
      <w:bookmarkEnd w:id="49"/>
    </w:p>
    <w:p w:rsidR="00726024" w:rsidRPr="00FA7089" w:rsidRDefault="00726024" w:rsidP="00FA7089">
      <w:pPr>
        <w:pStyle w:val="EndNoteBibliography"/>
        <w:ind w:left="426" w:hanging="426"/>
        <w:rPr>
          <w:rFonts w:ascii="Times New Roman" w:hAnsi="Times New Roman" w:cs="Times New Roman"/>
          <w:sz w:val="24"/>
          <w:szCs w:val="24"/>
        </w:rPr>
      </w:pPr>
      <w:bookmarkStart w:id="50" w:name="_ENREF_47"/>
      <w:r w:rsidRPr="00FA7089">
        <w:rPr>
          <w:rFonts w:ascii="Times New Roman" w:hAnsi="Times New Roman" w:cs="Times New Roman"/>
          <w:sz w:val="24"/>
          <w:szCs w:val="24"/>
        </w:rPr>
        <w:t xml:space="preserve">Hughes, B., and J. Wareham. 2010. Knowledge arbitrage in global pharma: A synthetic view of absorptive capacity and open innovation. </w:t>
      </w:r>
      <w:r w:rsidRPr="00FA7089">
        <w:rPr>
          <w:rFonts w:ascii="Times New Roman" w:hAnsi="Times New Roman" w:cs="Times New Roman"/>
          <w:i/>
          <w:sz w:val="24"/>
          <w:szCs w:val="24"/>
        </w:rPr>
        <w:t xml:space="preserve">R </w:t>
      </w:r>
      <w:r w:rsidR="003D7A57" w:rsidRPr="00FA7089">
        <w:rPr>
          <w:rFonts w:ascii="Times New Roman" w:hAnsi="Times New Roman" w:cs="Times New Roman"/>
          <w:i/>
          <w:sz w:val="24"/>
          <w:szCs w:val="24"/>
        </w:rPr>
        <w:t>&amp;</w:t>
      </w:r>
      <w:r w:rsidRPr="00FA7089">
        <w:rPr>
          <w:rFonts w:ascii="Times New Roman" w:hAnsi="Times New Roman" w:cs="Times New Roman"/>
          <w:i/>
          <w:sz w:val="24"/>
          <w:szCs w:val="24"/>
        </w:rPr>
        <w:t xml:space="preserve"> D Management</w:t>
      </w:r>
      <w:r w:rsidRPr="00FA7089">
        <w:rPr>
          <w:rFonts w:ascii="Times New Roman" w:hAnsi="Times New Roman" w:cs="Times New Roman"/>
          <w:sz w:val="24"/>
          <w:szCs w:val="24"/>
        </w:rPr>
        <w:t xml:space="preserve"> 40 (3): 324-343.</w:t>
      </w:r>
      <w:bookmarkEnd w:id="50"/>
    </w:p>
    <w:p w:rsidR="00726024" w:rsidRPr="00FA7089" w:rsidRDefault="00726024" w:rsidP="00FA7089">
      <w:pPr>
        <w:pStyle w:val="EndNoteBibliography"/>
        <w:ind w:left="426" w:hanging="426"/>
        <w:rPr>
          <w:rFonts w:ascii="Times New Roman" w:hAnsi="Times New Roman" w:cs="Times New Roman"/>
          <w:sz w:val="24"/>
          <w:szCs w:val="24"/>
        </w:rPr>
      </w:pPr>
      <w:bookmarkStart w:id="51" w:name="_ENREF_48"/>
      <w:r w:rsidRPr="00FA7089">
        <w:rPr>
          <w:rFonts w:ascii="Times New Roman" w:hAnsi="Times New Roman" w:cs="Times New Roman"/>
          <w:sz w:val="24"/>
          <w:szCs w:val="24"/>
        </w:rPr>
        <w:t xml:space="preserve">Jeppesen, L.B., and K.R. Lakhani. 2010. Marginality and problem-solving effectiveness in broadcast search. </w:t>
      </w:r>
      <w:r w:rsidRPr="00FA7089">
        <w:rPr>
          <w:rFonts w:ascii="Times New Roman" w:hAnsi="Times New Roman" w:cs="Times New Roman"/>
          <w:i/>
          <w:sz w:val="24"/>
          <w:szCs w:val="24"/>
        </w:rPr>
        <w:t xml:space="preserve">Organization </w:t>
      </w:r>
      <w:r w:rsidR="003D7A57" w:rsidRPr="00FA7089">
        <w:rPr>
          <w:rFonts w:ascii="Times New Roman" w:hAnsi="Times New Roman" w:cs="Times New Roman"/>
          <w:i/>
          <w:sz w:val="24"/>
          <w:szCs w:val="24"/>
        </w:rPr>
        <w:t>S</w:t>
      </w:r>
      <w:r w:rsidRPr="00FA7089">
        <w:rPr>
          <w:rFonts w:ascii="Times New Roman" w:hAnsi="Times New Roman" w:cs="Times New Roman"/>
          <w:i/>
          <w:sz w:val="24"/>
          <w:szCs w:val="24"/>
        </w:rPr>
        <w:t>cience</w:t>
      </w:r>
      <w:r w:rsidRPr="00FA7089">
        <w:rPr>
          <w:rFonts w:ascii="Times New Roman" w:hAnsi="Times New Roman" w:cs="Times New Roman"/>
          <w:sz w:val="24"/>
          <w:szCs w:val="24"/>
        </w:rPr>
        <w:t xml:space="preserve"> 21 (5): 1016-1033.</w:t>
      </w:r>
      <w:bookmarkEnd w:id="51"/>
    </w:p>
    <w:p w:rsidR="00726024" w:rsidRPr="00FA7089" w:rsidRDefault="00726024" w:rsidP="00FA7089">
      <w:pPr>
        <w:pStyle w:val="EndNoteBibliography"/>
        <w:ind w:left="426" w:hanging="426"/>
        <w:rPr>
          <w:rFonts w:ascii="Times New Roman" w:hAnsi="Times New Roman" w:cs="Times New Roman"/>
          <w:sz w:val="24"/>
          <w:szCs w:val="24"/>
        </w:rPr>
      </w:pPr>
      <w:bookmarkStart w:id="52" w:name="_ENREF_49"/>
      <w:r w:rsidRPr="00FA7089">
        <w:rPr>
          <w:rFonts w:ascii="Times New Roman" w:hAnsi="Times New Roman" w:cs="Times New Roman"/>
          <w:sz w:val="24"/>
          <w:szCs w:val="24"/>
        </w:rPr>
        <w:t xml:space="preserve">Jonas, J.M., J. Boha, D. Sörhammar, and K.M. Moeslein. 2018. Stakeholder engagement in intra-and inter-organizational innovation: Exploring antecedents of engagement in service ecosystems. </w:t>
      </w:r>
      <w:r w:rsidRPr="00FA7089">
        <w:rPr>
          <w:rFonts w:ascii="Times New Roman" w:hAnsi="Times New Roman" w:cs="Times New Roman"/>
          <w:i/>
          <w:sz w:val="24"/>
          <w:szCs w:val="24"/>
        </w:rPr>
        <w:t>Journal of Service Management</w:t>
      </w:r>
      <w:r w:rsidRPr="00FA7089">
        <w:rPr>
          <w:rFonts w:ascii="Times New Roman" w:hAnsi="Times New Roman" w:cs="Times New Roman"/>
          <w:sz w:val="24"/>
          <w:szCs w:val="24"/>
        </w:rPr>
        <w:t>.</w:t>
      </w:r>
      <w:bookmarkEnd w:id="52"/>
      <w:r w:rsidR="003D7A57" w:rsidRPr="00FA7089">
        <w:rPr>
          <w:rFonts w:ascii="Times New Roman" w:hAnsi="Times New Roman" w:cs="Times New Roman"/>
          <w:sz w:val="24"/>
          <w:szCs w:val="24"/>
        </w:rPr>
        <w:t xml:space="preserve"> </w:t>
      </w:r>
      <w:r w:rsidR="003D7A57" w:rsidRPr="00FA7089">
        <w:rPr>
          <w:rFonts w:ascii="Times New Roman" w:hAnsi="Times New Roman" w:cs="Times New Roman"/>
          <w:sz w:val="24"/>
          <w:szCs w:val="24"/>
          <w:lang w:val="en-AU"/>
        </w:rPr>
        <w:t>Forthcoming</w:t>
      </w:r>
    </w:p>
    <w:p w:rsidR="00726024" w:rsidRPr="00FA7089" w:rsidRDefault="00726024" w:rsidP="00FA7089">
      <w:pPr>
        <w:pStyle w:val="EndNoteBibliography"/>
        <w:ind w:left="426" w:hanging="426"/>
        <w:rPr>
          <w:rFonts w:ascii="Times New Roman" w:hAnsi="Times New Roman" w:cs="Times New Roman"/>
          <w:sz w:val="24"/>
          <w:szCs w:val="24"/>
        </w:rPr>
      </w:pPr>
      <w:bookmarkStart w:id="53" w:name="_ENREF_50"/>
      <w:r w:rsidRPr="00FA7089">
        <w:rPr>
          <w:rFonts w:ascii="Times New Roman" w:hAnsi="Times New Roman" w:cs="Times New Roman"/>
          <w:sz w:val="24"/>
          <w:szCs w:val="24"/>
        </w:rPr>
        <w:t xml:space="preserve">Karpen, I.O., L.L. Bove, and B.A. Lukas. 2012. Linking service-dominant logic and strategic business practice: A conceptual model of a service-dominant orientation. </w:t>
      </w:r>
      <w:r w:rsidRPr="00FA7089">
        <w:rPr>
          <w:rFonts w:ascii="Times New Roman" w:hAnsi="Times New Roman" w:cs="Times New Roman"/>
          <w:i/>
          <w:sz w:val="24"/>
          <w:szCs w:val="24"/>
        </w:rPr>
        <w:t>Journal of Service Research</w:t>
      </w:r>
      <w:r w:rsidRPr="00FA7089">
        <w:rPr>
          <w:rFonts w:ascii="Times New Roman" w:hAnsi="Times New Roman" w:cs="Times New Roman"/>
          <w:sz w:val="24"/>
          <w:szCs w:val="24"/>
        </w:rPr>
        <w:t xml:space="preserve"> 15 (1): 21-38.</w:t>
      </w:r>
      <w:bookmarkEnd w:id="53"/>
    </w:p>
    <w:p w:rsidR="00726024" w:rsidRPr="00FA7089" w:rsidRDefault="00726024" w:rsidP="00FA7089">
      <w:pPr>
        <w:pStyle w:val="EndNoteBibliography"/>
        <w:ind w:left="426" w:hanging="426"/>
        <w:rPr>
          <w:rFonts w:ascii="Times New Roman" w:hAnsi="Times New Roman" w:cs="Times New Roman"/>
          <w:sz w:val="24"/>
          <w:szCs w:val="24"/>
        </w:rPr>
      </w:pPr>
      <w:bookmarkStart w:id="54" w:name="_ENREF_51"/>
      <w:r w:rsidRPr="00FA7089">
        <w:rPr>
          <w:rFonts w:ascii="Times New Roman" w:hAnsi="Times New Roman" w:cs="Times New Roman"/>
          <w:sz w:val="24"/>
          <w:szCs w:val="24"/>
        </w:rPr>
        <w:t xml:space="preserve">Karpen, I.O., L.L. Bove, B.A. Lukas, and M.J. Zyphur. 2015. Service-dominant orientation: measurement and impact on performance outcomes. </w:t>
      </w:r>
      <w:r w:rsidR="003D7A57" w:rsidRPr="00FA7089">
        <w:rPr>
          <w:rFonts w:ascii="Times New Roman" w:hAnsi="Times New Roman" w:cs="Times New Roman"/>
          <w:i/>
          <w:sz w:val="24"/>
          <w:szCs w:val="24"/>
        </w:rPr>
        <w:t>Journal of R</w:t>
      </w:r>
      <w:r w:rsidRPr="00FA7089">
        <w:rPr>
          <w:rFonts w:ascii="Times New Roman" w:hAnsi="Times New Roman" w:cs="Times New Roman"/>
          <w:i/>
          <w:sz w:val="24"/>
          <w:szCs w:val="24"/>
        </w:rPr>
        <w:t>etailing</w:t>
      </w:r>
      <w:r w:rsidRPr="00FA7089">
        <w:rPr>
          <w:rFonts w:ascii="Times New Roman" w:hAnsi="Times New Roman" w:cs="Times New Roman"/>
          <w:sz w:val="24"/>
          <w:szCs w:val="24"/>
        </w:rPr>
        <w:t xml:space="preserve"> 91 (1): 89-108.</w:t>
      </w:r>
      <w:bookmarkEnd w:id="54"/>
    </w:p>
    <w:p w:rsidR="00726024" w:rsidRPr="00FA7089" w:rsidRDefault="00726024" w:rsidP="00FA7089">
      <w:pPr>
        <w:pStyle w:val="EndNoteBibliography"/>
        <w:ind w:left="426" w:hanging="426"/>
        <w:rPr>
          <w:rFonts w:ascii="Times New Roman" w:hAnsi="Times New Roman" w:cs="Times New Roman"/>
          <w:sz w:val="24"/>
          <w:szCs w:val="24"/>
        </w:rPr>
      </w:pPr>
      <w:bookmarkStart w:id="55" w:name="_ENREF_52"/>
      <w:r w:rsidRPr="00FA7089">
        <w:rPr>
          <w:rFonts w:ascii="Times New Roman" w:hAnsi="Times New Roman" w:cs="Times New Roman"/>
          <w:sz w:val="24"/>
          <w:szCs w:val="24"/>
        </w:rPr>
        <w:t xml:space="preserve">Kindström, D., C. Kowalkowski, and E. Sandberg. 2013. Enabling service innovation: A dynamic capabilities approach. </w:t>
      </w:r>
      <w:r w:rsidRPr="00FA7089">
        <w:rPr>
          <w:rFonts w:ascii="Times New Roman" w:hAnsi="Times New Roman" w:cs="Times New Roman"/>
          <w:i/>
          <w:sz w:val="24"/>
          <w:szCs w:val="24"/>
        </w:rPr>
        <w:t>Journal of Business Research</w:t>
      </w:r>
      <w:r w:rsidRPr="00FA7089">
        <w:rPr>
          <w:rFonts w:ascii="Times New Roman" w:hAnsi="Times New Roman" w:cs="Times New Roman"/>
          <w:sz w:val="24"/>
          <w:szCs w:val="24"/>
        </w:rPr>
        <w:t xml:space="preserve"> 66 (8): 1063-1073.</w:t>
      </w:r>
      <w:bookmarkEnd w:id="55"/>
    </w:p>
    <w:p w:rsidR="00726024" w:rsidRPr="00FA7089" w:rsidRDefault="00726024" w:rsidP="00FA7089">
      <w:pPr>
        <w:pStyle w:val="EndNoteBibliography"/>
        <w:ind w:left="426" w:hanging="426"/>
        <w:rPr>
          <w:rFonts w:ascii="Times New Roman" w:hAnsi="Times New Roman" w:cs="Times New Roman"/>
          <w:sz w:val="24"/>
          <w:szCs w:val="24"/>
        </w:rPr>
      </w:pPr>
      <w:bookmarkStart w:id="56" w:name="_ENREF_53"/>
      <w:r w:rsidRPr="00FA7089">
        <w:rPr>
          <w:rFonts w:ascii="Times New Roman" w:hAnsi="Times New Roman" w:cs="Times New Roman"/>
          <w:sz w:val="24"/>
          <w:szCs w:val="24"/>
        </w:rPr>
        <w:t xml:space="preserve">Klerkx, L., A. Hall, and C. Leeuwis. 2009. Strengthening agricultural innovation capacity: are innovation brokers the answer? </w:t>
      </w:r>
      <w:r w:rsidRPr="00FA7089">
        <w:rPr>
          <w:rFonts w:ascii="Times New Roman" w:hAnsi="Times New Roman" w:cs="Times New Roman"/>
          <w:i/>
          <w:sz w:val="24"/>
          <w:szCs w:val="24"/>
        </w:rPr>
        <w:t>International Journal of Agricultural Resources, Governance and Ecology</w:t>
      </w:r>
      <w:r w:rsidRPr="00FA7089">
        <w:rPr>
          <w:rFonts w:ascii="Times New Roman" w:hAnsi="Times New Roman" w:cs="Times New Roman"/>
          <w:sz w:val="24"/>
          <w:szCs w:val="24"/>
        </w:rPr>
        <w:t xml:space="preserve"> 8 (5-6): 409-438.</w:t>
      </w:r>
      <w:bookmarkEnd w:id="56"/>
    </w:p>
    <w:p w:rsidR="00726024" w:rsidRPr="00FA7089" w:rsidRDefault="00726024" w:rsidP="00FA7089">
      <w:pPr>
        <w:pStyle w:val="EndNoteBibliography"/>
        <w:ind w:left="426" w:hanging="426"/>
        <w:rPr>
          <w:rFonts w:ascii="Times New Roman" w:hAnsi="Times New Roman" w:cs="Times New Roman"/>
          <w:sz w:val="24"/>
          <w:szCs w:val="24"/>
        </w:rPr>
      </w:pPr>
      <w:bookmarkStart w:id="57" w:name="_ENREF_54"/>
      <w:r w:rsidRPr="00FA7089">
        <w:rPr>
          <w:rFonts w:ascii="Times New Roman" w:hAnsi="Times New Roman" w:cs="Times New Roman"/>
          <w:sz w:val="24"/>
          <w:szCs w:val="24"/>
        </w:rPr>
        <w:t xml:space="preserve">Kohli, A.K., and B.J. Jaworski. 1990. Market orientation: the construct, research propositions, and managerial implications. </w:t>
      </w:r>
      <w:r w:rsidRPr="00FA7089">
        <w:rPr>
          <w:rFonts w:ascii="Times New Roman" w:hAnsi="Times New Roman" w:cs="Times New Roman"/>
          <w:i/>
          <w:sz w:val="24"/>
          <w:szCs w:val="24"/>
        </w:rPr>
        <w:t>Journal of Marketing</w:t>
      </w:r>
      <w:r w:rsidR="003D7A57" w:rsidRPr="00FA7089">
        <w:rPr>
          <w:rFonts w:ascii="Times New Roman" w:hAnsi="Times New Roman" w:cs="Times New Roman"/>
          <w:sz w:val="24"/>
          <w:szCs w:val="24"/>
        </w:rPr>
        <w:t xml:space="preserve"> 54 (2): </w:t>
      </w:r>
      <w:r w:rsidRPr="00FA7089">
        <w:rPr>
          <w:rFonts w:ascii="Times New Roman" w:hAnsi="Times New Roman" w:cs="Times New Roman"/>
          <w:sz w:val="24"/>
          <w:szCs w:val="24"/>
        </w:rPr>
        <w:t>1-18.</w:t>
      </w:r>
      <w:bookmarkEnd w:id="57"/>
    </w:p>
    <w:p w:rsidR="00726024" w:rsidRPr="00FA7089" w:rsidRDefault="00726024" w:rsidP="00FA7089">
      <w:pPr>
        <w:pStyle w:val="EndNoteBibliography"/>
        <w:ind w:left="426" w:hanging="426"/>
        <w:rPr>
          <w:rFonts w:ascii="Times New Roman" w:hAnsi="Times New Roman" w:cs="Times New Roman"/>
          <w:sz w:val="24"/>
          <w:szCs w:val="24"/>
        </w:rPr>
      </w:pPr>
      <w:bookmarkStart w:id="58" w:name="_ENREF_55"/>
      <w:r w:rsidRPr="00FA7089">
        <w:rPr>
          <w:rFonts w:ascii="Times New Roman" w:hAnsi="Times New Roman" w:cs="Times New Roman"/>
          <w:sz w:val="24"/>
          <w:szCs w:val="24"/>
        </w:rPr>
        <w:t xml:space="preserve">Kowalkowski, C. 2011. Dynamics of value propositions: insights from service-dominant logic. </w:t>
      </w:r>
      <w:r w:rsidRPr="00FA7089">
        <w:rPr>
          <w:rFonts w:ascii="Times New Roman" w:hAnsi="Times New Roman" w:cs="Times New Roman"/>
          <w:i/>
          <w:sz w:val="24"/>
          <w:szCs w:val="24"/>
        </w:rPr>
        <w:t>European Journal of Marketing</w:t>
      </w:r>
      <w:r w:rsidRPr="00FA7089">
        <w:rPr>
          <w:rFonts w:ascii="Times New Roman" w:hAnsi="Times New Roman" w:cs="Times New Roman"/>
          <w:sz w:val="24"/>
          <w:szCs w:val="24"/>
        </w:rPr>
        <w:t xml:space="preserve"> 45 (1/2): 277-294.</w:t>
      </w:r>
      <w:bookmarkEnd w:id="58"/>
    </w:p>
    <w:p w:rsidR="003608CB" w:rsidRPr="00FA7089" w:rsidRDefault="003608CB" w:rsidP="00FA7089">
      <w:pPr>
        <w:pStyle w:val="EndNoteBibliography"/>
        <w:ind w:left="426" w:hanging="426"/>
        <w:rPr>
          <w:rFonts w:ascii="Times New Roman" w:hAnsi="Times New Roman" w:cs="Times New Roman"/>
          <w:sz w:val="24"/>
          <w:szCs w:val="24"/>
        </w:rPr>
      </w:pPr>
      <w:bookmarkStart w:id="59" w:name="_ENREF_56"/>
      <w:bookmarkStart w:id="60" w:name="_ENREF_57"/>
      <w:r w:rsidRPr="00FA7089">
        <w:rPr>
          <w:rFonts w:ascii="Times New Roman" w:hAnsi="Times New Roman" w:cs="Times New Roman"/>
          <w:sz w:val="24"/>
          <w:szCs w:val="24"/>
        </w:rPr>
        <w:t xml:space="preserve">Laczniak, G.R. 2006. Some societal and ethical dimensions of the service-dominant logic. In: </w:t>
      </w:r>
      <w:r w:rsidR="00E94FB8" w:rsidRPr="00FA7089">
        <w:rPr>
          <w:rFonts w:ascii="Times New Roman" w:hAnsi="Times New Roman" w:cs="Times New Roman"/>
          <w:sz w:val="24"/>
          <w:szCs w:val="24"/>
        </w:rPr>
        <w:t xml:space="preserve">R.F. </w:t>
      </w:r>
      <w:r w:rsidRPr="00FA7089">
        <w:rPr>
          <w:rFonts w:ascii="Times New Roman" w:hAnsi="Times New Roman" w:cs="Times New Roman"/>
          <w:sz w:val="24"/>
          <w:szCs w:val="24"/>
        </w:rPr>
        <w:t>Lusch</w:t>
      </w:r>
      <w:r w:rsidR="00E94FB8">
        <w:rPr>
          <w:rFonts w:ascii="Times New Roman" w:hAnsi="Times New Roman" w:cs="Times New Roman"/>
          <w:sz w:val="24"/>
          <w:szCs w:val="24"/>
        </w:rPr>
        <w:t xml:space="preserve"> </w:t>
      </w:r>
      <w:r w:rsidRPr="00FA7089">
        <w:rPr>
          <w:rFonts w:ascii="Times New Roman" w:hAnsi="Times New Roman" w:cs="Times New Roman"/>
          <w:sz w:val="24"/>
          <w:szCs w:val="24"/>
        </w:rPr>
        <w:t xml:space="preserve">and </w:t>
      </w:r>
      <w:r w:rsidR="00E94FB8" w:rsidRPr="00FA7089">
        <w:rPr>
          <w:rFonts w:ascii="Times New Roman" w:hAnsi="Times New Roman" w:cs="Times New Roman"/>
          <w:sz w:val="24"/>
          <w:szCs w:val="24"/>
        </w:rPr>
        <w:t>S.L</w:t>
      </w:r>
      <w:r w:rsidR="00E94FB8">
        <w:rPr>
          <w:rFonts w:ascii="Times New Roman" w:hAnsi="Times New Roman" w:cs="Times New Roman"/>
          <w:sz w:val="24"/>
          <w:szCs w:val="24"/>
        </w:rPr>
        <w:t>.</w:t>
      </w:r>
      <w:r w:rsidR="00E94FB8" w:rsidRPr="00FA7089">
        <w:rPr>
          <w:rFonts w:ascii="Times New Roman" w:hAnsi="Times New Roman" w:cs="Times New Roman"/>
          <w:i/>
          <w:sz w:val="24"/>
          <w:szCs w:val="24"/>
        </w:rPr>
        <w:t xml:space="preserve"> </w:t>
      </w:r>
      <w:r w:rsidRPr="00FA7089">
        <w:rPr>
          <w:rFonts w:ascii="Times New Roman" w:hAnsi="Times New Roman" w:cs="Times New Roman"/>
          <w:sz w:val="24"/>
          <w:szCs w:val="24"/>
        </w:rPr>
        <w:t>Vargo</w:t>
      </w:r>
      <w:r w:rsidRPr="00FA7089">
        <w:rPr>
          <w:rFonts w:ascii="Times New Roman" w:hAnsi="Times New Roman" w:cs="Times New Roman"/>
          <w:i/>
          <w:sz w:val="24"/>
          <w:szCs w:val="24"/>
        </w:rPr>
        <w:t xml:space="preserve"> The service-dominant logic of marketing: Dialog, debate, and directions, </w:t>
      </w:r>
      <w:r w:rsidRPr="00FA7089">
        <w:rPr>
          <w:rFonts w:ascii="Times New Roman" w:hAnsi="Times New Roman" w:cs="Times New Roman"/>
          <w:sz w:val="24"/>
          <w:szCs w:val="24"/>
        </w:rPr>
        <w:t>New York: M.E. Sharpe: 279-285.</w:t>
      </w:r>
      <w:bookmarkEnd w:id="59"/>
    </w:p>
    <w:p w:rsidR="00726024" w:rsidRPr="00FA7089" w:rsidRDefault="00726024" w:rsidP="00FA7089">
      <w:pPr>
        <w:pStyle w:val="EndNoteBibliography"/>
        <w:ind w:left="426" w:hanging="426"/>
        <w:rPr>
          <w:rFonts w:ascii="Times New Roman" w:hAnsi="Times New Roman" w:cs="Times New Roman"/>
          <w:sz w:val="24"/>
          <w:szCs w:val="24"/>
        </w:rPr>
      </w:pPr>
      <w:r w:rsidRPr="00FA7089">
        <w:rPr>
          <w:rFonts w:ascii="Times New Roman" w:hAnsi="Times New Roman" w:cs="Times New Roman"/>
          <w:sz w:val="24"/>
          <w:szCs w:val="24"/>
        </w:rPr>
        <w:t xml:space="preserve">Lagnevik, M., H. Sarv, and U. Khalid Khan (2010). Innovation community governance The case of Skåne Food Innovation Network. In: </w:t>
      </w:r>
      <w:r w:rsidRPr="00FA7089">
        <w:rPr>
          <w:rFonts w:ascii="Times New Roman" w:hAnsi="Times New Roman" w:cs="Times New Roman"/>
          <w:i/>
          <w:sz w:val="24"/>
          <w:szCs w:val="24"/>
        </w:rPr>
        <w:t>9th Wageningen International Conference on Chain and Network Management 26–28 May 2010, Wageningen, Netherlands</w:t>
      </w:r>
      <w:r w:rsidRPr="00FA7089">
        <w:rPr>
          <w:rFonts w:ascii="Times New Roman" w:hAnsi="Times New Roman" w:cs="Times New Roman"/>
          <w:sz w:val="24"/>
          <w:szCs w:val="24"/>
        </w:rPr>
        <w:t>.</w:t>
      </w:r>
      <w:bookmarkEnd w:id="60"/>
    </w:p>
    <w:p w:rsidR="00726024" w:rsidRPr="00FA7089" w:rsidRDefault="00726024" w:rsidP="00FA7089">
      <w:pPr>
        <w:pStyle w:val="EndNoteBibliography"/>
        <w:ind w:left="426" w:hanging="426"/>
        <w:rPr>
          <w:rFonts w:ascii="Times New Roman" w:hAnsi="Times New Roman" w:cs="Times New Roman"/>
          <w:sz w:val="24"/>
          <w:szCs w:val="24"/>
        </w:rPr>
      </w:pPr>
      <w:bookmarkStart w:id="61" w:name="_ENREF_58"/>
      <w:r w:rsidRPr="00FA7089">
        <w:rPr>
          <w:rFonts w:ascii="Times New Roman" w:hAnsi="Times New Roman" w:cs="Times New Roman"/>
          <w:sz w:val="24"/>
          <w:szCs w:val="24"/>
          <w:lang w:val="de-DE"/>
        </w:rPr>
        <w:lastRenderedPageBreak/>
        <w:t xml:space="preserve">Langner, B., and V.P. Seidel. </w:t>
      </w:r>
      <w:r w:rsidRPr="00FA7089">
        <w:rPr>
          <w:rFonts w:ascii="Times New Roman" w:hAnsi="Times New Roman" w:cs="Times New Roman"/>
          <w:sz w:val="24"/>
          <w:szCs w:val="24"/>
        </w:rPr>
        <w:t xml:space="preserve">2015. Sustaining the flow of external ideas: The role of dual social identity across communities and organizations. </w:t>
      </w:r>
      <w:r w:rsidRPr="00FA7089">
        <w:rPr>
          <w:rFonts w:ascii="Times New Roman" w:hAnsi="Times New Roman" w:cs="Times New Roman"/>
          <w:i/>
          <w:sz w:val="24"/>
          <w:szCs w:val="24"/>
        </w:rPr>
        <w:t xml:space="preserve">Journal of </w:t>
      </w:r>
      <w:r w:rsidR="009E25C9" w:rsidRPr="00FA7089">
        <w:rPr>
          <w:rFonts w:ascii="Times New Roman" w:hAnsi="Times New Roman" w:cs="Times New Roman"/>
          <w:i/>
          <w:sz w:val="24"/>
          <w:szCs w:val="24"/>
        </w:rPr>
        <w:t>P</w:t>
      </w:r>
      <w:r w:rsidRPr="00FA7089">
        <w:rPr>
          <w:rFonts w:ascii="Times New Roman" w:hAnsi="Times New Roman" w:cs="Times New Roman"/>
          <w:i/>
          <w:sz w:val="24"/>
          <w:szCs w:val="24"/>
        </w:rPr>
        <w:t xml:space="preserve">roduct </w:t>
      </w:r>
      <w:r w:rsidR="009E25C9" w:rsidRPr="00FA7089">
        <w:rPr>
          <w:rFonts w:ascii="Times New Roman" w:hAnsi="Times New Roman" w:cs="Times New Roman"/>
          <w:i/>
          <w:sz w:val="24"/>
          <w:szCs w:val="24"/>
        </w:rPr>
        <w:t>I</w:t>
      </w:r>
      <w:r w:rsidRPr="00FA7089">
        <w:rPr>
          <w:rFonts w:ascii="Times New Roman" w:hAnsi="Times New Roman" w:cs="Times New Roman"/>
          <w:i/>
          <w:sz w:val="24"/>
          <w:szCs w:val="24"/>
        </w:rPr>
        <w:t xml:space="preserve">nnovation </w:t>
      </w:r>
      <w:r w:rsidR="009E25C9" w:rsidRPr="00FA7089">
        <w:rPr>
          <w:rFonts w:ascii="Times New Roman" w:hAnsi="Times New Roman" w:cs="Times New Roman"/>
          <w:i/>
          <w:sz w:val="24"/>
          <w:szCs w:val="24"/>
        </w:rPr>
        <w:t>M</w:t>
      </w:r>
      <w:r w:rsidRPr="00FA7089">
        <w:rPr>
          <w:rFonts w:ascii="Times New Roman" w:hAnsi="Times New Roman" w:cs="Times New Roman"/>
          <w:i/>
          <w:sz w:val="24"/>
          <w:szCs w:val="24"/>
        </w:rPr>
        <w:t>anagement</w:t>
      </w:r>
      <w:r w:rsidRPr="00FA7089">
        <w:rPr>
          <w:rFonts w:ascii="Times New Roman" w:hAnsi="Times New Roman" w:cs="Times New Roman"/>
          <w:sz w:val="24"/>
          <w:szCs w:val="24"/>
        </w:rPr>
        <w:t xml:space="preserve"> 32 (4): 522-538.</w:t>
      </w:r>
      <w:bookmarkEnd w:id="61"/>
    </w:p>
    <w:p w:rsidR="00726024" w:rsidRPr="00FA7089" w:rsidRDefault="00726024" w:rsidP="00FA7089">
      <w:pPr>
        <w:pStyle w:val="EndNoteBibliography"/>
        <w:ind w:left="426" w:hanging="426"/>
        <w:rPr>
          <w:rFonts w:ascii="Times New Roman" w:hAnsi="Times New Roman" w:cs="Times New Roman"/>
          <w:sz w:val="24"/>
          <w:szCs w:val="24"/>
        </w:rPr>
      </w:pPr>
      <w:bookmarkStart w:id="62" w:name="_ENREF_59"/>
      <w:r w:rsidRPr="00FA7089">
        <w:rPr>
          <w:rFonts w:ascii="Times New Roman" w:hAnsi="Times New Roman" w:cs="Times New Roman"/>
          <w:sz w:val="24"/>
          <w:szCs w:val="24"/>
        </w:rPr>
        <w:t>Lauritzen, G.D. 2017. The Role of Innovation Intermediaries in Firm</w:t>
      </w:r>
      <w:r w:rsidRPr="00FA7089">
        <w:rPr>
          <w:rFonts w:ascii="Cambria Math" w:hAnsi="Cambria Math" w:cs="Cambria Math"/>
          <w:sz w:val="24"/>
          <w:szCs w:val="24"/>
        </w:rPr>
        <w:t>‐</w:t>
      </w:r>
      <w:r w:rsidRPr="00FA7089">
        <w:rPr>
          <w:rFonts w:ascii="Times New Roman" w:hAnsi="Times New Roman" w:cs="Times New Roman"/>
          <w:sz w:val="24"/>
          <w:szCs w:val="24"/>
        </w:rPr>
        <w:t xml:space="preserve">Innovation Community Collaboration: Navigating the Membership Paradox. </w:t>
      </w:r>
      <w:r w:rsidRPr="00FA7089">
        <w:rPr>
          <w:rFonts w:ascii="Times New Roman" w:hAnsi="Times New Roman" w:cs="Times New Roman"/>
          <w:i/>
          <w:sz w:val="24"/>
          <w:szCs w:val="24"/>
        </w:rPr>
        <w:t>Journal of Product Innovation Management</w:t>
      </w:r>
      <w:r w:rsidRPr="00FA7089">
        <w:rPr>
          <w:rFonts w:ascii="Times New Roman" w:hAnsi="Times New Roman" w:cs="Times New Roman"/>
          <w:sz w:val="24"/>
          <w:szCs w:val="24"/>
        </w:rPr>
        <w:t xml:space="preserve"> 34 (3): 289-314.</w:t>
      </w:r>
      <w:bookmarkEnd w:id="62"/>
    </w:p>
    <w:p w:rsidR="00726024" w:rsidRPr="00FA7089" w:rsidRDefault="00726024" w:rsidP="00FA7089">
      <w:pPr>
        <w:pStyle w:val="EndNoteBibliography"/>
        <w:ind w:left="426" w:hanging="426"/>
        <w:rPr>
          <w:rFonts w:ascii="Times New Roman" w:hAnsi="Times New Roman" w:cs="Times New Roman"/>
          <w:sz w:val="24"/>
          <w:szCs w:val="24"/>
        </w:rPr>
      </w:pPr>
      <w:bookmarkStart w:id="63" w:name="_ENREF_60"/>
      <w:r w:rsidRPr="00FA7089">
        <w:rPr>
          <w:rFonts w:ascii="Times New Roman" w:hAnsi="Times New Roman" w:cs="Times New Roman"/>
          <w:sz w:val="24"/>
          <w:szCs w:val="24"/>
        </w:rPr>
        <w:t xml:space="preserve">Lee, S.M., T. Hwang, and D. Choi. 2012. Open innovation in the public sector of leading countries. </w:t>
      </w:r>
      <w:r w:rsidRPr="00FA7089">
        <w:rPr>
          <w:rFonts w:ascii="Times New Roman" w:hAnsi="Times New Roman" w:cs="Times New Roman"/>
          <w:i/>
          <w:sz w:val="24"/>
          <w:szCs w:val="24"/>
        </w:rPr>
        <w:t>Management Decision</w:t>
      </w:r>
      <w:r w:rsidRPr="00FA7089">
        <w:rPr>
          <w:rFonts w:ascii="Times New Roman" w:hAnsi="Times New Roman" w:cs="Times New Roman"/>
          <w:sz w:val="24"/>
          <w:szCs w:val="24"/>
        </w:rPr>
        <w:t xml:space="preserve"> 50 (1): 147-162.</w:t>
      </w:r>
      <w:bookmarkEnd w:id="63"/>
    </w:p>
    <w:p w:rsidR="00726024" w:rsidRPr="00FA7089" w:rsidRDefault="00726024" w:rsidP="00FA7089">
      <w:pPr>
        <w:pStyle w:val="EndNoteBibliography"/>
        <w:ind w:left="426" w:hanging="426"/>
        <w:rPr>
          <w:rFonts w:ascii="Times New Roman" w:hAnsi="Times New Roman" w:cs="Times New Roman"/>
          <w:sz w:val="24"/>
          <w:szCs w:val="24"/>
        </w:rPr>
      </w:pPr>
      <w:bookmarkStart w:id="64" w:name="_ENREF_61"/>
      <w:r w:rsidRPr="00FA7089">
        <w:rPr>
          <w:rFonts w:ascii="Times New Roman" w:hAnsi="Times New Roman" w:cs="Times New Roman"/>
          <w:sz w:val="24"/>
          <w:szCs w:val="24"/>
        </w:rPr>
        <w:t>Leonard</w:t>
      </w:r>
      <w:r w:rsidRPr="00FA7089">
        <w:rPr>
          <w:rFonts w:ascii="Cambria Math" w:hAnsi="Cambria Math" w:cs="Cambria Math"/>
          <w:sz w:val="24"/>
          <w:szCs w:val="24"/>
        </w:rPr>
        <w:t>‐</w:t>
      </w:r>
      <w:r w:rsidRPr="00FA7089">
        <w:rPr>
          <w:rFonts w:ascii="Times New Roman" w:hAnsi="Times New Roman" w:cs="Times New Roman"/>
          <w:sz w:val="24"/>
          <w:szCs w:val="24"/>
        </w:rPr>
        <w:t xml:space="preserve">Barton, D. 1992. Core capabilities and core rigidities: A paradox in managing new product development. </w:t>
      </w:r>
      <w:r w:rsidRPr="00FA7089">
        <w:rPr>
          <w:rFonts w:ascii="Times New Roman" w:hAnsi="Times New Roman" w:cs="Times New Roman"/>
          <w:i/>
          <w:sz w:val="24"/>
          <w:szCs w:val="24"/>
        </w:rPr>
        <w:t xml:space="preserve">Strategic </w:t>
      </w:r>
      <w:r w:rsidR="00C977AB" w:rsidRPr="00FA7089">
        <w:rPr>
          <w:rFonts w:ascii="Times New Roman" w:hAnsi="Times New Roman" w:cs="Times New Roman"/>
          <w:i/>
          <w:sz w:val="24"/>
          <w:szCs w:val="24"/>
        </w:rPr>
        <w:t>M</w:t>
      </w:r>
      <w:r w:rsidRPr="00FA7089">
        <w:rPr>
          <w:rFonts w:ascii="Times New Roman" w:hAnsi="Times New Roman" w:cs="Times New Roman"/>
          <w:i/>
          <w:sz w:val="24"/>
          <w:szCs w:val="24"/>
        </w:rPr>
        <w:t xml:space="preserve">anagement </w:t>
      </w:r>
      <w:r w:rsidR="00C977AB" w:rsidRPr="00FA7089">
        <w:rPr>
          <w:rFonts w:ascii="Times New Roman" w:hAnsi="Times New Roman" w:cs="Times New Roman"/>
          <w:i/>
          <w:sz w:val="24"/>
          <w:szCs w:val="24"/>
        </w:rPr>
        <w:t>J</w:t>
      </w:r>
      <w:r w:rsidRPr="00FA7089">
        <w:rPr>
          <w:rFonts w:ascii="Times New Roman" w:hAnsi="Times New Roman" w:cs="Times New Roman"/>
          <w:i/>
          <w:sz w:val="24"/>
          <w:szCs w:val="24"/>
        </w:rPr>
        <w:t>ournal</w:t>
      </w:r>
      <w:r w:rsidRPr="00FA7089">
        <w:rPr>
          <w:rFonts w:ascii="Times New Roman" w:hAnsi="Times New Roman" w:cs="Times New Roman"/>
          <w:sz w:val="24"/>
          <w:szCs w:val="24"/>
        </w:rPr>
        <w:t xml:space="preserve"> 13 (S1): 111-125.</w:t>
      </w:r>
      <w:bookmarkEnd w:id="64"/>
    </w:p>
    <w:p w:rsidR="00726024" w:rsidRPr="00FA7089" w:rsidRDefault="00726024" w:rsidP="00FA7089">
      <w:pPr>
        <w:pStyle w:val="EndNoteBibliography"/>
        <w:ind w:left="426" w:hanging="426"/>
        <w:rPr>
          <w:rFonts w:ascii="Times New Roman" w:hAnsi="Times New Roman" w:cs="Times New Roman"/>
          <w:sz w:val="24"/>
          <w:szCs w:val="24"/>
        </w:rPr>
      </w:pPr>
      <w:bookmarkStart w:id="65" w:name="_ENREF_62"/>
      <w:r w:rsidRPr="00FA7089">
        <w:rPr>
          <w:rFonts w:ascii="Times New Roman" w:hAnsi="Times New Roman" w:cs="Times New Roman"/>
          <w:sz w:val="24"/>
          <w:szCs w:val="24"/>
        </w:rPr>
        <w:t xml:space="preserve">Lincoln, Y.S., and E.G. Guba. 1985. </w:t>
      </w:r>
      <w:r w:rsidRPr="00FA7089">
        <w:rPr>
          <w:rFonts w:ascii="Times New Roman" w:hAnsi="Times New Roman" w:cs="Times New Roman"/>
          <w:i/>
          <w:sz w:val="24"/>
          <w:szCs w:val="24"/>
        </w:rPr>
        <w:t>Naturalistic inquiry</w:t>
      </w:r>
      <w:r w:rsidR="00C977AB" w:rsidRPr="00FA7089">
        <w:rPr>
          <w:rFonts w:ascii="Times New Roman" w:hAnsi="Times New Roman" w:cs="Times New Roman"/>
          <w:i/>
          <w:sz w:val="24"/>
          <w:szCs w:val="24"/>
        </w:rPr>
        <w:t xml:space="preserve"> </w:t>
      </w:r>
      <w:r w:rsidR="00C977AB" w:rsidRPr="00FA7089">
        <w:rPr>
          <w:rFonts w:ascii="Times New Roman" w:hAnsi="Times New Roman" w:cs="Times New Roman"/>
          <w:sz w:val="24"/>
          <w:szCs w:val="24"/>
        </w:rPr>
        <w:t>Beverly Hills, CA:</w:t>
      </w:r>
      <w:r w:rsidRPr="00FA7089">
        <w:rPr>
          <w:rFonts w:ascii="Times New Roman" w:hAnsi="Times New Roman" w:cs="Times New Roman"/>
          <w:sz w:val="24"/>
          <w:szCs w:val="24"/>
        </w:rPr>
        <w:t xml:space="preserve"> Sage.</w:t>
      </w:r>
      <w:bookmarkEnd w:id="65"/>
    </w:p>
    <w:p w:rsidR="00726024" w:rsidRPr="00FA7089" w:rsidRDefault="00726024" w:rsidP="00FA7089">
      <w:pPr>
        <w:pStyle w:val="EndNoteBibliography"/>
        <w:ind w:left="426" w:hanging="426"/>
        <w:rPr>
          <w:rFonts w:ascii="Times New Roman" w:hAnsi="Times New Roman" w:cs="Times New Roman"/>
          <w:sz w:val="24"/>
          <w:szCs w:val="24"/>
        </w:rPr>
      </w:pPr>
      <w:bookmarkStart w:id="66" w:name="_ENREF_63"/>
      <w:r w:rsidRPr="00FA7089">
        <w:rPr>
          <w:rFonts w:ascii="Times New Roman" w:hAnsi="Times New Roman" w:cs="Times New Roman"/>
          <w:sz w:val="24"/>
          <w:szCs w:val="24"/>
        </w:rPr>
        <w:t xml:space="preserve">Lopez-Vega, H. (2009). How demand-driven technological systems of innovation work? The role of intermediary organizations. In: </w:t>
      </w:r>
      <w:r w:rsidRPr="00FA7089">
        <w:rPr>
          <w:rFonts w:ascii="Times New Roman" w:hAnsi="Times New Roman" w:cs="Times New Roman"/>
          <w:i/>
          <w:sz w:val="24"/>
          <w:szCs w:val="24"/>
        </w:rPr>
        <w:t>Proceedings of the DRUID-DIME Academy Winter 2009 Conference</w:t>
      </w:r>
      <w:r w:rsidRPr="00FA7089">
        <w:rPr>
          <w:rFonts w:ascii="Times New Roman" w:hAnsi="Times New Roman" w:cs="Times New Roman"/>
          <w:sz w:val="24"/>
          <w:szCs w:val="24"/>
        </w:rPr>
        <w:t>.</w:t>
      </w:r>
      <w:bookmarkEnd w:id="66"/>
    </w:p>
    <w:p w:rsidR="00726024" w:rsidRPr="00FA7089" w:rsidRDefault="00726024" w:rsidP="00FA7089">
      <w:pPr>
        <w:pStyle w:val="EndNoteBibliography"/>
        <w:ind w:left="426" w:hanging="426"/>
        <w:rPr>
          <w:rFonts w:ascii="Times New Roman" w:hAnsi="Times New Roman" w:cs="Times New Roman"/>
          <w:sz w:val="24"/>
          <w:szCs w:val="24"/>
        </w:rPr>
      </w:pPr>
      <w:bookmarkStart w:id="67" w:name="_ENREF_64"/>
      <w:r w:rsidRPr="00FA7089">
        <w:rPr>
          <w:rFonts w:ascii="Times New Roman" w:hAnsi="Times New Roman" w:cs="Times New Roman"/>
          <w:sz w:val="24"/>
          <w:szCs w:val="24"/>
        </w:rPr>
        <w:t xml:space="preserve">Lusch, R.F., and S. Nambisan. 2015. Service Innovation: A Service-Dominant Logic Perspective. </w:t>
      </w:r>
      <w:r w:rsidRPr="00FA7089">
        <w:rPr>
          <w:rFonts w:ascii="Times New Roman" w:hAnsi="Times New Roman" w:cs="Times New Roman"/>
          <w:i/>
          <w:sz w:val="24"/>
          <w:szCs w:val="24"/>
        </w:rPr>
        <w:t>M</w:t>
      </w:r>
      <w:r w:rsidR="00C977AB" w:rsidRPr="00FA7089">
        <w:rPr>
          <w:rFonts w:ascii="Times New Roman" w:hAnsi="Times New Roman" w:cs="Times New Roman"/>
          <w:i/>
          <w:sz w:val="24"/>
          <w:szCs w:val="24"/>
        </w:rPr>
        <w:t>IS</w:t>
      </w:r>
      <w:r w:rsidRPr="00FA7089">
        <w:rPr>
          <w:rFonts w:ascii="Times New Roman" w:hAnsi="Times New Roman" w:cs="Times New Roman"/>
          <w:i/>
          <w:sz w:val="24"/>
          <w:szCs w:val="24"/>
        </w:rPr>
        <w:t xml:space="preserve"> Quarterly</w:t>
      </w:r>
      <w:r w:rsidRPr="00FA7089">
        <w:rPr>
          <w:rFonts w:ascii="Times New Roman" w:hAnsi="Times New Roman" w:cs="Times New Roman"/>
          <w:sz w:val="24"/>
          <w:szCs w:val="24"/>
        </w:rPr>
        <w:t xml:space="preserve"> 39 (1): 155-175.</w:t>
      </w:r>
      <w:bookmarkEnd w:id="67"/>
    </w:p>
    <w:p w:rsidR="00726024" w:rsidRPr="00FA7089" w:rsidRDefault="00726024" w:rsidP="00FA7089">
      <w:pPr>
        <w:pStyle w:val="EndNoteBibliography"/>
        <w:ind w:left="426" w:hanging="426"/>
        <w:rPr>
          <w:rFonts w:ascii="Times New Roman" w:hAnsi="Times New Roman" w:cs="Times New Roman"/>
          <w:sz w:val="24"/>
          <w:szCs w:val="24"/>
        </w:rPr>
      </w:pPr>
      <w:bookmarkStart w:id="68" w:name="_ENREF_65"/>
      <w:r w:rsidRPr="00FA7089">
        <w:rPr>
          <w:rFonts w:ascii="Times New Roman" w:hAnsi="Times New Roman" w:cs="Times New Roman"/>
          <w:sz w:val="24"/>
          <w:szCs w:val="24"/>
        </w:rPr>
        <w:t xml:space="preserve">Lusch, R.F., and S.L. Vargo. 2006. Service-dominant logic: reactions, reflections and refinements. </w:t>
      </w:r>
      <w:r w:rsidRPr="00FA7089">
        <w:rPr>
          <w:rFonts w:ascii="Times New Roman" w:hAnsi="Times New Roman" w:cs="Times New Roman"/>
          <w:i/>
          <w:sz w:val="24"/>
          <w:szCs w:val="24"/>
        </w:rPr>
        <w:t>Marketing Theory</w:t>
      </w:r>
      <w:r w:rsidRPr="00FA7089">
        <w:rPr>
          <w:rFonts w:ascii="Times New Roman" w:hAnsi="Times New Roman" w:cs="Times New Roman"/>
          <w:sz w:val="24"/>
          <w:szCs w:val="24"/>
        </w:rPr>
        <w:t xml:space="preserve"> 6 (3): 281-288.</w:t>
      </w:r>
      <w:bookmarkEnd w:id="68"/>
    </w:p>
    <w:p w:rsidR="00726024" w:rsidRPr="00FA7089" w:rsidRDefault="00726024" w:rsidP="00FA7089">
      <w:pPr>
        <w:pStyle w:val="EndNoteBibliography"/>
        <w:ind w:left="426" w:hanging="426"/>
        <w:rPr>
          <w:rFonts w:ascii="Times New Roman" w:hAnsi="Times New Roman" w:cs="Times New Roman"/>
          <w:sz w:val="24"/>
          <w:szCs w:val="24"/>
        </w:rPr>
      </w:pPr>
      <w:bookmarkStart w:id="69" w:name="_ENREF_66"/>
      <w:r w:rsidRPr="00FA7089">
        <w:rPr>
          <w:rFonts w:ascii="Times New Roman" w:hAnsi="Times New Roman" w:cs="Times New Roman"/>
          <w:sz w:val="24"/>
          <w:szCs w:val="24"/>
        </w:rPr>
        <w:t xml:space="preserve">Lusch, R.F., S.L. Vargo, and A.J. Malter. 2006. Marketing as service-exchange:: Taking a leadership role in global marketing management. </w:t>
      </w:r>
      <w:r w:rsidRPr="00FA7089">
        <w:rPr>
          <w:rFonts w:ascii="Times New Roman" w:hAnsi="Times New Roman" w:cs="Times New Roman"/>
          <w:i/>
          <w:sz w:val="24"/>
          <w:szCs w:val="24"/>
        </w:rPr>
        <w:t>Organizational Dynamics</w:t>
      </w:r>
      <w:r w:rsidRPr="00FA7089">
        <w:rPr>
          <w:rFonts w:ascii="Times New Roman" w:hAnsi="Times New Roman" w:cs="Times New Roman"/>
          <w:sz w:val="24"/>
          <w:szCs w:val="24"/>
        </w:rPr>
        <w:t xml:space="preserve"> 35 (3): 264-278.</w:t>
      </w:r>
      <w:bookmarkEnd w:id="69"/>
    </w:p>
    <w:p w:rsidR="00726024" w:rsidRPr="00FA7089" w:rsidRDefault="00726024" w:rsidP="00FA7089">
      <w:pPr>
        <w:pStyle w:val="EndNoteBibliography"/>
        <w:ind w:left="426" w:hanging="426"/>
        <w:rPr>
          <w:rFonts w:ascii="Times New Roman" w:hAnsi="Times New Roman" w:cs="Times New Roman"/>
          <w:sz w:val="24"/>
          <w:szCs w:val="24"/>
        </w:rPr>
      </w:pPr>
      <w:bookmarkStart w:id="70" w:name="_ENREF_67"/>
      <w:r w:rsidRPr="00FA7089">
        <w:rPr>
          <w:rFonts w:ascii="Times New Roman" w:hAnsi="Times New Roman" w:cs="Times New Roman"/>
          <w:sz w:val="24"/>
          <w:szCs w:val="24"/>
        </w:rPr>
        <w:t xml:space="preserve">Lusch, R.F., S.L. Vargo, and M. O’Brien. 2007. Competing through service: Insights from service-dominant logic. </w:t>
      </w:r>
      <w:r w:rsidRPr="00FA7089">
        <w:rPr>
          <w:rFonts w:ascii="Times New Roman" w:hAnsi="Times New Roman" w:cs="Times New Roman"/>
          <w:i/>
          <w:sz w:val="24"/>
          <w:szCs w:val="24"/>
        </w:rPr>
        <w:t xml:space="preserve">Journal of </w:t>
      </w:r>
      <w:r w:rsidR="006F2361" w:rsidRPr="00FA7089">
        <w:rPr>
          <w:rFonts w:ascii="Times New Roman" w:hAnsi="Times New Roman" w:cs="Times New Roman"/>
          <w:i/>
          <w:sz w:val="24"/>
          <w:szCs w:val="24"/>
        </w:rPr>
        <w:t>R</w:t>
      </w:r>
      <w:r w:rsidRPr="00FA7089">
        <w:rPr>
          <w:rFonts w:ascii="Times New Roman" w:hAnsi="Times New Roman" w:cs="Times New Roman"/>
          <w:i/>
          <w:sz w:val="24"/>
          <w:szCs w:val="24"/>
        </w:rPr>
        <w:t>etailing</w:t>
      </w:r>
      <w:r w:rsidRPr="00FA7089">
        <w:rPr>
          <w:rFonts w:ascii="Times New Roman" w:hAnsi="Times New Roman" w:cs="Times New Roman"/>
          <w:sz w:val="24"/>
          <w:szCs w:val="24"/>
        </w:rPr>
        <w:t xml:space="preserve"> 83 (1): 5-18.</w:t>
      </w:r>
      <w:bookmarkEnd w:id="70"/>
    </w:p>
    <w:p w:rsidR="00726024" w:rsidRPr="00FA7089" w:rsidRDefault="00726024" w:rsidP="00FA7089">
      <w:pPr>
        <w:pStyle w:val="EndNoteBibliography"/>
        <w:ind w:left="426" w:hanging="426"/>
        <w:rPr>
          <w:rFonts w:ascii="Times New Roman" w:hAnsi="Times New Roman" w:cs="Times New Roman"/>
          <w:sz w:val="24"/>
          <w:szCs w:val="24"/>
        </w:rPr>
      </w:pPr>
      <w:bookmarkStart w:id="71" w:name="_ENREF_68"/>
      <w:r w:rsidRPr="00FA7089">
        <w:rPr>
          <w:rFonts w:ascii="Times New Roman" w:hAnsi="Times New Roman" w:cs="Times New Roman"/>
          <w:sz w:val="24"/>
          <w:szCs w:val="24"/>
        </w:rPr>
        <w:t xml:space="preserve">Lusch, R.F., S.L. Vargo, and M. Tanniru. 2010. Service, value networks and learning. </w:t>
      </w:r>
      <w:r w:rsidRPr="00FA7089">
        <w:rPr>
          <w:rFonts w:ascii="Times New Roman" w:hAnsi="Times New Roman" w:cs="Times New Roman"/>
          <w:i/>
          <w:sz w:val="24"/>
          <w:szCs w:val="24"/>
        </w:rPr>
        <w:t>Journal of the Academy of Marketing Science</w:t>
      </w:r>
      <w:r w:rsidRPr="00FA7089">
        <w:rPr>
          <w:rFonts w:ascii="Times New Roman" w:hAnsi="Times New Roman" w:cs="Times New Roman"/>
          <w:sz w:val="24"/>
          <w:szCs w:val="24"/>
        </w:rPr>
        <w:t xml:space="preserve"> 38 (1): 19-31.</w:t>
      </w:r>
      <w:bookmarkEnd w:id="71"/>
    </w:p>
    <w:p w:rsidR="00726024" w:rsidRPr="00FA7089" w:rsidRDefault="00726024" w:rsidP="00FA7089">
      <w:pPr>
        <w:pStyle w:val="EndNoteBibliography"/>
        <w:ind w:left="426" w:hanging="426"/>
        <w:rPr>
          <w:rFonts w:ascii="Times New Roman" w:hAnsi="Times New Roman" w:cs="Times New Roman"/>
          <w:sz w:val="24"/>
          <w:szCs w:val="24"/>
        </w:rPr>
      </w:pPr>
      <w:bookmarkStart w:id="72" w:name="_ENREF_69"/>
      <w:r w:rsidRPr="00FA7089">
        <w:rPr>
          <w:rFonts w:ascii="Times New Roman" w:hAnsi="Times New Roman" w:cs="Times New Roman"/>
          <w:sz w:val="24"/>
          <w:szCs w:val="24"/>
        </w:rPr>
        <w:t xml:space="preserve">Lynn, L.H., N.M. Reddy, and J.D. Aram. 1996. Linking technology and institutions: the innovation community framework. </w:t>
      </w:r>
      <w:r w:rsidRPr="00FA7089">
        <w:rPr>
          <w:rFonts w:ascii="Times New Roman" w:hAnsi="Times New Roman" w:cs="Times New Roman"/>
          <w:i/>
          <w:sz w:val="24"/>
          <w:szCs w:val="24"/>
        </w:rPr>
        <w:t>Research Policy</w:t>
      </w:r>
      <w:r w:rsidRPr="00FA7089">
        <w:rPr>
          <w:rFonts w:ascii="Times New Roman" w:hAnsi="Times New Roman" w:cs="Times New Roman"/>
          <w:sz w:val="24"/>
          <w:szCs w:val="24"/>
        </w:rPr>
        <w:t xml:space="preserve"> 25 (1): 91-106.</w:t>
      </w:r>
      <w:bookmarkEnd w:id="72"/>
    </w:p>
    <w:p w:rsidR="00726024" w:rsidRPr="00FA7089" w:rsidRDefault="00726024" w:rsidP="00FA7089">
      <w:pPr>
        <w:pStyle w:val="EndNoteBibliography"/>
        <w:ind w:left="426" w:hanging="426"/>
        <w:rPr>
          <w:rFonts w:ascii="Times New Roman" w:hAnsi="Times New Roman" w:cs="Times New Roman"/>
          <w:sz w:val="24"/>
          <w:szCs w:val="24"/>
        </w:rPr>
      </w:pPr>
      <w:bookmarkStart w:id="73" w:name="_ENREF_70"/>
      <w:r w:rsidRPr="00FA7089">
        <w:rPr>
          <w:rFonts w:ascii="Times New Roman" w:hAnsi="Times New Roman" w:cs="Times New Roman"/>
          <w:sz w:val="24"/>
          <w:szCs w:val="24"/>
        </w:rPr>
        <w:t xml:space="preserve">Madhavaram, S., and S.D. Hunt. 2008. The service-dominant logic and a hierarchy of operant resources: Developing masterful operant resources and implications for marketing strategy. </w:t>
      </w:r>
      <w:r w:rsidRPr="00FA7089">
        <w:rPr>
          <w:rFonts w:ascii="Times New Roman" w:hAnsi="Times New Roman" w:cs="Times New Roman"/>
          <w:i/>
          <w:sz w:val="24"/>
          <w:szCs w:val="24"/>
        </w:rPr>
        <w:t>Journal of the Academy of Marketing Science</w:t>
      </w:r>
      <w:r w:rsidRPr="00FA7089">
        <w:rPr>
          <w:rFonts w:ascii="Times New Roman" w:hAnsi="Times New Roman" w:cs="Times New Roman"/>
          <w:sz w:val="24"/>
          <w:szCs w:val="24"/>
        </w:rPr>
        <w:t xml:space="preserve"> 36 (1): 67-82.</w:t>
      </w:r>
      <w:bookmarkEnd w:id="73"/>
    </w:p>
    <w:p w:rsidR="00726024" w:rsidRPr="00FA7089" w:rsidRDefault="00726024" w:rsidP="00FA7089">
      <w:pPr>
        <w:pStyle w:val="EndNoteBibliography"/>
        <w:ind w:left="426" w:hanging="426"/>
        <w:rPr>
          <w:rFonts w:ascii="Times New Roman" w:hAnsi="Times New Roman" w:cs="Times New Roman"/>
          <w:sz w:val="24"/>
          <w:szCs w:val="24"/>
        </w:rPr>
      </w:pPr>
      <w:bookmarkStart w:id="74" w:name="_ENREF_71"/>
      <w:r w:rsidRPr="00FA7089">
        <w:rPr>
          <w:rFonts w:ascii="Times New Roman" w:hAnsi="Times New Roman" w:cs="Times New Roman"/>
          <w:sz w:val="24"/>
          <w:szCs w:val="24"/>
        </w:rPr>
        <w:t xml:space="preserve">Mantel, S., and G. Rosegger. 1987. The role of third-parties in the diffusion of innovations: a survey. </w:t>
      </w:r>
      <w:r w:rsidRPr="00FA7089">
        <w:rPr>
          <w:rFonts w:ascii="Times New Roman" w:hAnsi="Times New Roman" w:cs="Times New Roman"/>
          <w:i/>
          <w:sz w:val="24"/>
          <w:szCs w:val="24"/>
        </w:rPr>
        <w:t>Innovation: Adaptation and growth</w:t>
      </w:r>
      <w:r w:rsidR="006F2361" w:rsidRPr="00FA7089">
        <w:rPr>
          <w:rFonts w:ascii="Times New Roman" w:hAnsi="Times New Roman" w:cs="Times New Roman"/>
          <w:sz w:val="24"/>
          <w:szCs w:val="24"/>
        </w:rPr>
        <w:t xml:space="preserve"> In: Rothwell, R. and Bessant, J. Amsterdam: Elsevier:</w:t>
      </w:r>
      <w:r w:rsidRPr="00FA7089">
        <w:rPr>
          <w:rFonts w:ascii="Times New Roman" w:hAnsi="Times New Roman" w:cs="Times New Roman"/>
          <w:sz w:val="24"/>
          <w:szCs w:val="24"/>
        </w:rPr>
        <w:t xml:space="preserve"> 123-134.</w:t>
      </w:r>
      <w:bookmarkEnd w:id="74"/>
    </w:p>
    <w:p w:rsidR="00726024" w:rsidRPr="00FA7089" w:rsidRDefault="00726024" w:rsidP="00FA7089">
      <w:pPr>
        <w:pStyle w:val="EndNoteBibliography"/>
        <w:ind w:left="426" w:hanging="426"/>
        <w:rPr>
          <w:rFonts w:ascii="Times New Roman" w:hAnsi="Times New Roman" w:cs="Times New Roman"/>
          <w:sz w:val="24"/>
          <w:szCs w:val="24"/>
        </w:rPr>
      </w:pPr>
      <w:bookmarkStart w:id="75" w:name="_ENREF_72"/>
      <w:r w:rsidRPr="00FA7089">
        <w:rPr>
          <w:rFonts w:ascii="Times New Roman" w:hAnsi="Times New Roman" w:cs="Times New Roman"/>
          <w:sz w:val="24"/>
          <w:szCs w:val="24"/>
        </w:rPr>
        <w:t xml:space="preserve">Mathies, C., and M. Burford. 2011. Customer service understanding: gender differences of frontline employees. </w:t>
      </w:r>
      <w:r w:rsidRPr="00FA7089">
        <w:rPr>
          <w:rFonts w:ascii="Times New Roman" w:hAnsi="Times New Roman" w:cs="Times New Roman"/>
          <w:i/>
          <w:sz w:val="24"/>
          <w:szCs w:val="24"/>
        </w:rPr>
        <w:t>Managing Service Quality</w:t>
      </w:r>
      <w:r w:rsidRPr="00FA7089">
        <w:rPr>
          <w:rFonts w:ascii="Times New Roman" w:hAnsi="Times New Roman" w:cs="Times New Roman"/>
          <w:sz w:val="24"/>
          <w:szCs w:val="24"/>
        </w:rPr>
        <w:t xml:space="preserve"> 21 (6): 636-648.</w:t>
      </w:r>
      <w:bookmarkEnd w:id="75"/>
    </w:p>
    <w:p w:rsidR="00726024" w:rsidRPr="00FA7089" w:rsidRDefault="00726024" w:rsidP="00FA7089">
      <w:pPr>
        <w:pStyle w:val="EndNoteBibliography"/>
        <w:ind w:left="426" w:hanging="426"/>
        <w:rPr>
          <w:rFonts w:ascii="Times New Roman" w:hAnsi="Times New Roman" w:cs="Times New Roman"/>
          <w:sz w:val="24"/>
          <w:szCs w:val="24"/>
        </w:rPr>
      </w:pPr>
      <w:bookmarkStart w:id="76" w:name="_ENREF_73"/>
      <w:r w:rsidRPr="00FA7089">
        <w:rPr>
          <w:rFonts w:ascii="Times New Roman" w:hAnsi="Times New Roman" w:cs="Times New Roman"/>
          <w:sz w:val="24"/>
          <w:szCs w:val="24"/>
        </w:rPr>
        <w:t xml:space="preserve">Mele, C., and T. Russo-Spena. 2015. Innomediary agency and practices in shaping market innovation. </w:t>
      </w:r>
      <w:r w:rsidRPr="00FA7089">
        <w:rPr>
          <w:rFonts w:ascii="Times New Roman" w:hAnsi="Times New Roman" w:cs="Times New Roman"/>
          <w:i/>
          <w:sz w:val="24"/>
          <w:szCs w:val="24"/>
        </w:rPr>
        <w:t>Industrial Marketing Management</w:t>
      </w:r>
      <w:r w:rsidRPr="00FA7089">
        <w:rPr>
          <w:rFonts w:ascii="Times New Roman" w:hAnsi="Times New Roman" w:cs="Times New Roman"/>
          <w:sz w:val="24"/>
          <w:szCs w:val="24"/>
        </w:rPr>
        <w:t xml:space="preserve"> 44: 42-53.</w:t>
      </w:r>
      <w:bookmarkEnd w:id="76"/>
    </w:p>
    <w:p w:rsidR="00726024" w:rsidRPr="00FA7089" w:rsidRDefault="00726024" w:rsidP="00FA7089">
      <w:pPr>
        <w:pStyle w:val="EndNoteBibliography"/>
        <w:ind w:left="426" w:hanging="426"/>
        <w:rPr>
          <w:rFonts w:ascii="Times New Roman" w:hAnsi="Times New Roman" w:cs="Times New Roman"/>
          <w:sz w:val="24"/>
          <w:szCs w:val="24"/>
        </w:rPr>
      </w:pPr>
      <w:bookmarkStart w:id="77" w:name="_ENREF_74"/>
      <w:r w:rsidRPr="00FA7089">
        <w:rPr>
          <w:rFonts w:ascii="Times New Roman" w:hAnsi="Times New Roman" w:cs="Times New Roman"/>
          <w:sz w:val="24"/>
          <w:szCs w:val="24"/>
        </w:rPr>
        <w:t xml:space="preserve">Mina, A., E. Bascavusoglu-Moreau, and A. Hughes. 2014. Open service innovation and the firm's search for external knowledge. </w:t>
      </w:r>
      <w:r w:rsidRPr="00FA7089">
        <w:rPr>
          <w:rFonts w:ascii="Times New Roman" w:hAnsi="Times New Roman" w:cs="Times New Roman"/>
          <w:i/>
          <w:sz w:val="24"/>
          <w:szCs w:val="24"/>
        </w:rPr>
        <w:t xml:space="preserve">Research </w:t>
      </w:r>
      <w:r w:rsidR="006F2361" w:rsidRPr="00FA7089">
        <w:rPr>
          <w:rFonts w:ascii="Times New Roman" w:hAnsi="Times New Roman" w:cs="Times New Roman"/>
          <w:i/>
          <w:sz w:val="24"/>
          <w:szCs w:val="24"/>
        </w:rPr>
        <w:t>P</w:t>
      </w:r>
      <w:r w:rsidRPr="00FA7089">
        <w:rPr>
          <w:rFonts w:ascii="Times New Roman" w:hAnsi="Times New Roman" w:cs="Times New Roman"/>
          <w:i/>
          <w:sz w:val="24"/>
          <w:szCs w:val="24"/>
        </w:rPr>
        <w:t>olicy</w:t>
      </w:r>
      <w:r w:rsidRPr="00FA7089">
        <w:rPr>
          <w:rFonts w:ascii="Times New Roman" w:hAnsi="Times New Roman" w:cs="Times New Roman"/>
          <w:sz w:val="24"/>
          <w:szCs w:val="24"/>
        </w:rPr>
        <w:t xml:space="preserve"> 43 (5): 853-866.</w:t>
      </w:r>
      <w:bookmarkEnd w:id="77"/>
    </w:p>
    <w:p w:rsidR="00726024" w:rsidRPr="00FA7089" w:rsidRDefault="00726024" w:rsidP="00FA7089">
      <w:pPr>
        <w:pStyle w:val="EndNoteBibliography"/>
        <w:ind w:left="426" w:hanging="426"/>
        <w:rPr>
          <w:rFonts w:ascii="Times New Roman" w:hAnsi="Times New Roman" w:cs="Times New Roman"/>
          <w:sz w:val="24"/>
          <w:szCs w:val="24"/>
        </w:rPr>
      </w:pPr>
      <w:bookmarkStart w:id="78" w:name="_ENREF_75"/>
      <w:r w:rsidRPr="00FA7089">
        <w:rPr>
          <w:rFonts w:ascii="Times New Roman" w:hAnsi="Times New Roman" w:cs="Times New Roman"/>
          <w:sz w:val="24"/>
          <w:szCs w:val="24"/>
        </w:rPr>
        <w:t xml:space="preserve">Moeller, S. 2008. Customer integration—a key to an implementation perspective of service provision. </w:t>
      </w:r>
      <w:r w:rsidRPr="00FA7089">
        <w:rPr>
          <w:rFonts w:ascii="Times New Roman" w:hAnsi="Times New Roman" w:cs="Times New Roman"/>
          <w:i/>
          <w:sz w:val="24"/>
          <w:szCs w:val="24"/>
        </w:rPr>
        <w:t>Journal of Service Research</w:t>
      </w:r>
      <w:r w:rsidRPr="00FA7089">
        <w:rPr>
          <w:rFonts w:ascii="Times New Roman" w:hAnsi="Times New Roman" w:cs="Times New Roman"/>
          <w:sz w:val="24"/>
          <w:szCs w:val="24"/>
        </w:rPr>
        <w:t xml:space="preserve"> 11 (2): 197-210.</w:t>
      </w:r>
      <w:bookmarkEnd w:id="78"/>
    </w:p>
    <w:p w:rsidR="00726024" w:rsidRPr="00FA7089" w:rsidRDefault="00726024" w:rsidP="00FA7089">
      <w:pPr>
        <w:pStyle w:val="EndNoteBibliography"/>
        <w:ind w:left="426" w:hanging="426"/>
        <w:rPr>
          <w:rFonts w:ascii="Times New Roman" w:hAnsi="Times New Roman" w:cs="Times New Roman"/>
          <w:sz w:val="24"/>
          <w:szCs w:val="24"/>
        </w:rPr>
      </w:pPr>
      <w:bookmarkStart w:id="79" w:name="_ENREF_76"/>
      <w:r w:rsidRPr="00FA7089">
        <w:rPr>
          <w:rFonts w:ascii="Times New Roman" w:hAnsi="Times New Roman" w:cs="Times New Roman"/>
          <w:sz w:val="24"/>
          <w:szCs w:val="24"/>
        </w:rPr>
        <w:t xml:space="preserve">Morgan, N.A. 2012. Marketing and business performance. </w:t>
      </w:r>
      <w:r w:rsidRPr="00FA7089">
        <w:rPr>
          <w:rFonts w:ascii="Times New Roman" w:hAnsi="Times New Roman" w:cs="Times New Roman"/>
          <w:i/>
          <w:sz w:val="24"/>
          <w:szCs w:val="24"/>
        </w:rPr>
        <w:t>Journal of Academy of Marketing Science</w:t>
      </w:r>
      <w:r w:rsidRPr="00FA7089">
        <w:rPr>
          <w:rFonts w:ascii="Times New Roman" w:hAnsi="Times New Roman" w:cs="Times New Roman"/>
          <w:sz w:val="24"/>
          <w:szCs w:val="24"/>
        </w:rPr>
        <w:t xml:space="preserve"> 40: 102-119.</w:t>
      </w:r>
      <w:bookmarkEnd w:id="79"/>
    </w:p>
    <w:p w:rsidR="00726024" w:rsidRPr="00FA7089" w:rsidRDefault="00726024" w:rsidP="00FA7089">
      <w:pPr>
        <w:pStyle w:val="EndNoteBibliography"/>
        <w:ind w:left="426" w:hanging="426"/>
        <w:rPr>
          <w:rFonts w:ascii="Times New Roman" w:hAnsi="Times New Roman" w:cs="Times New Roman"/>
          <w:sz w:val="24"/>
          <w:szCs w:val="24"/>
        </w:rPr>
      </w:pPr>
      <w:bookmarkStart w:id="80" w:name="_ENREF_77"/>
      <w:r w:rsidRPr="00FA7089">
        <w:rPr>
          <w:rFonts w:ascii="Times New Roman" w:hAnsi="Times New Roman" w:cs="Times New Roman"/>
          <w:sz w:val="24"/>
          <w:szCs w:val="24"/>
        </w:rPr>
        <w:t xml:space="preserve">Normann, R., and R. Ramirez. 1993. From value chain to value constellation. </w:t>
      </w:r>
      <w:r w:rsidRPr="00FA7089">
        <w:rPr>
          <w:rFonts w:ascii="Times New Roman" w:hAnsi="Times New Roman" w:cs="Times New Roman"/>
          <w:i/>
          <w:sz w:val="24"/>
          <w:szCs w:val="24"/>
        </w:rPr>
        <w:t xml:space="preserve">Harvard </w:t>
      </w:r>
      <w:r w:rsidR="00D41843" w:rsidRPr="00FA7089">
        <w:rPr>
          <w:rFonts w:ascii="Times New Roman" w:hAnsi="Times New Roman" w:cs="Times New Roman"/>
          <w:i/>
          <w:sz w:val="24"/>
          <w:szCs w:val="24"/>
        </w:rPr>
        <w:t>B</w:t>
      </w:r>
      <w:r w:rsidRPr="00FA7089">
        <w:rPr>
          <w:rFonts w:ascii="Times New Roman" w:hAnsi="Times New Roman" w:cs="Times New Roman"/>
          <w:i/>
          <w:sz w:val="24"/>
          <w:szCs w:val="24"/>
        </w:rPr>
        <w:t xml:space="preserve">usiness </w:t>
      </w:r>
      <w:r w:rsidR="00D41843" w:rsidRPr="00FA7089">
        <w:rPr>
          <w:rFonts w:ascii="Times New Roman" w:hAnsi="Times New Roman" w:cs="Times New Roman"/>
          <w:i/>
          <w:sz w:val="24"/>
          <w:szCs w:val="24"/>
        </w:rPr>
        <w:t>R</w:t>
      </w:r>
      <w:r w:rsidRPr="00FA7089">
        <w:rPr>
          <w:rFonts w:ascii="Times New Roman" w:hAnsi="Times New Roman" w:cs="Times New Roman"/>
          <w:i/>
          <w:sz w:val="24"/>
          <w:szCs w:val="24"/>
        </w:rPr>
        <w:t>eview</w:t>
      </w:r>
      <w:r w:rsidRPr="00FA7089">
        <w:rPr>
          <w:rFonts w:ascii="Times New Roman" w:hAnsi="Times New Roman" w:cs="Times New Roman"/>
          <w:sz w:val="24"/>
          <w:szCs w:val="24"/>
        </w:rPr>
        <w:t xml:space="preserve"> 71 (4): 65-77.</w:t>
      </w:r>
      <w:bookmarkEnd w:id="80"/>
    </w:p>
    <w:p w:rsidR="008648CE" w:rsidRPr="00FA7089" w:rsidRDefault="00726024" w:rsidP="00FA7089">
      <w:pPr>
        <w:pStyle w:val="EndNoteBibliography"/>
        <w:ind w:left="426" w:hanging="426"/>
        <w:rPr>
          <w:rFonts w:ascii="Times New Roman" w:hAnsi="Times New Roman" w:cs="Times New Roman"/>
          <w:sz w:val="24"/>
          <w:szCs w:val="24"/>
        </w:rPr>
      </w:pPr>
      <w:bookmarkStart w:id="81" w:name="_ENREF_78"/>
      <w:r w:rsidRPr="00FA7089">
        <w:rPr>
          <w:rFonts w:ascii="Times New Roman" w:hAnsi="Times New Roman" w:cs="Times New Roman"/>
          <w:sz w:val="24"/>
          <w:szCs w:val="24"/>
        </w:rPr>
        <w:lastRenderedPageBreak/>
        <w:t xml:space="preserve">Ordanini, A., and A. Parasuraman. 2010. Service innovation viewed through a service-dominant logic lens: a conceptual framework and empirical analysis. </w:t>
      </w:r>
      <w:r w:rsidRPr="00FA7089">
        <w:rPr>
          <w:rFonts w:ascii="Times New Roman" w:hAnsi="Times New Roman" w:cs="Times New Roman"/>
          <w:i/>
          <w:sz w:val="24"/>
          <w:szCs w:val="24"/>
        </w:rPr>
        <w:t>Journal of Service Research</w:t>
      </w:r>
      <w:bookmarkStart w:id="82" w:name="_ENREF_79"/>
      <w:bookmarkEnd w:id="81"/>
      <w:r w:rsidR="00D327B6" w:rsidRPr="00FA7089">
        <w:rPr>
          <w:rFonts w:ascii="Times New Roman" w:hAnsi="Times New Roman" w:cs="Times New Roman"/>
          <w:i/>
          <w:sz w:val="24"/>
          <w:szCs w:val="24"/>
        </w:rPr>
        <w:tab/>
      </w:r>
      <w:r w:rsidR="008648CE" w:rsidRPr="00FA7089">
        <w:rPr>
          <w:rFonts w:ascii="Times New Roman" w:hAnsi="Times New Roman" w:cs="Times New Roman"/>
          <w:sz w:val="24"/>
          <w:szCs w:val="24"/>
        </w:rPr>
        <w:t>14 (1): 3-23.</w:t>
      </w:r>
    </w:p>
    <w:p w:rsidR="00726024" w:rsidRPr="00FA7089" w:rsidRDefault="00726024" w:rsidP="00FA7089">
      <w:pPr>
        <w:pStyle w:val="EndNoteBibliography"/>
        <w:ind w:left="426" w:hanging="426"/>
        <w:rPr>
          <w:rFonts w:ascii="Times New Roman" w:hAnsi="Times New Roman" w:cs="Times New Roman"/>
          <w:sz w:val="24"/>
          <w:szCs w:val="24"/>
        </w:rPr>
      </w:pPr>
      <w:r w:rsidRPr="00FA7089">
        <w:rPr>
          <w:rFonts w:ascii="Times New Roman" w:hAnsi="Times New Roman" w:cs="Times New Roman"/>
          <w:sz w:val="24"/>
          <w:szCs w:val="24"/>
        </w:rPr>
        <w:t xml:space="preserve">Ostrom, A.L., M.J. Bitner, S.W. Brown, K.A. Burkhard, M. Goul, V. Smith-Daniels, H. Demirkan, and E. Rabinovich. 2010. Moving forward and making a difference: research priorities for the science of service. </w:t>
      </w:r>
      <w:r w:rsidRPr="00FA7089">
        <w:rPr>
          <w:rFonts w:ascii="Times New Roman" w:hAnsi="Times New Roman" w:cs="Times New Roman"/>
          <w:i/>
          <w:sz w:val="24"/>
          <w:szCs w:val="24"/>
        </w:rPr>
        <w:t>Journal of Service Research</w:t>
      </w:r>
      <w:r w:rsidRPr="00FA7089">
        <w:rPr>
          <w:rFonts w:ascii="Times New Roman" w:hAnsi="Times New Roman" w:cs="Times New Roman"/>
          <w:sz w:val="24"/>
          <w:szCs w:val="24"/>
        </w:rPr>
        <w:t xml:space="preserve"> 13 (1): 4-36.</w:t>
      </w:r>
      <w:bookmarkEnd w:id="82"/>
    </w:p>
    <w:p w:rsidR="00726024" w:rsidRPr="00FA7089" w:rsidRDefault="00726024" w:rsidP="00FA7089">
      <w:pPr>
        <w:pStyle w:val="EndNoteBibliography"/>
        <w:ind w:left="426" w:hanging="426"/>
        <w:rPr>
          <w:rFonts w:ascii="Times New Roman" w:hAnsi="Times New Roman" w:cs="Times New Roman"/>
          <w:sz w:val="24"/>
          <w:szCs w:val="24"/>
        </w:rPr>
      </w:pPr>
      <w:bookmarkStart w:id="83" w:name="_ENREF_80"/>
      <w:r w:rsidRPr="00FA7089">
        <w:rPr>
          <w:rFonts w:ascii="Times New Roman" w:hAnsi="Times New Roman" w:cs="Times New Roman"/>
          <w:sz w:val="24"/>
          <w:szCs w:val="24"/>
        </w:rPr>
        <w:t xml:space="preserve">Ostrom, A.L., A. Parasuraman, D.E. Bowen, L. Patricio, and C.A. Voss. 2015. Service research priorities in a rapidly changing context. </w:t>
      </w:r>
      <w:r w:rsidRPr="00FA7089">
        <w:rPr>
          <w:rFonts w:ascii="Times New Roman" w:hAnsi="Times New Roman" w:cs="Times New Roman"/>
          <w:i/>
          <w:sz w:val="24"/>
          <w:szCs w:val="24"/>
        </w:rPr>
        <w:t>Journal of Service Research</w:t>
      </w:r>
      <w:r w:rsidRPr="00FA7089">
        <w:rPr>
          <w:rFonts w:ascii="Times New Roman" w:hAnsi="Times New Roman" w:cs="Times New Roman"/>
          <w:sz w:val="24"/>
          <w:szCs w:val="24"/>
        </w:rPr>
        <w:t xml:space="preserve"> 18 (2): 127-159.</w:t>
      </w:r>
      <w:bookmarkEnd w:id="83"/>
    </w:p>
    <w:p w:rsidR="00726024" w:rsidRPr="00FA7089" w:rsidRDefault="00726024" w:rsidP="00FA7089">
      <w:pPr>
        <w:pStyle w:val="EndNoteBibliography"/>
        <w:ind w:left="426" w:hanging="426"/>
        <w:rPr>
          <w:rFonts w:ascii="Times New Roman" w:hAnsi="Times New Roman" w:cs="Times New Roman"/>
          <w:sz w:val="24"/>
          <w:szCs w:val="24"/>
        </w:rPr>
      </w:pPr>
      <w:bookmarkStart w:id="84" w:name="_ENREF_81"/>
      <w:r w:rsidRPr="00FA7089">
        <w:rPr>
          <w:rFonts w:ascii="Times New Roman" w:hAnsi="Times New Roman" w:cs="Times New Roman"/>
          <w:sz w:val="24"/>
          <w:szCs w:val="24"/>
        </w:rPr>
        <w:t xml:space="preserve">Payne, A.F., K. Storbacka, and P. Frow. 2008. Managing the co-creation of value. </w:t>
      </w:r>
      <w:r w:rsidRPr="00FA7089">
        <w:rPr>
          <w:rFonts w:ascii="Times New Roman" w:hAnsi="Times New Roman" w:cs="Times New Roman"/>
          <w:i/>
          <w:sz w:val="24"/>
          <w:szCs w:val="24"/>
        </w:rPr>
        <w:t>Journal of the Academy of Marketing Science</w:t>
      </w:r>
      <w:r w:rsidRPr="00FA7089">
        <w:rPr>
          <w:rFonts w:ascii="Times New Roman" w:hAnsi="Times New Roman" w:cs="Times New Roman"/>
          <w:sz w:val="24"/>
          <w:szCs w:val="24"/>
        </w:rPr>
        <w:t xml:space="preserve"> 36 (1): 83-96.</w:t>
      </w:r>
      <w:bookmarkEnd w:id="84"/>
    </w:p>
    <w:p w:rsidR="00726024" w:rsidRPr="00FA7089" w:rsidRDefault="00726024" w:rsidP="00FA7089">
      <w:pPr>
        <w:pStyle w:val="EndNoteBibliography"/>
        <w:ind w:left="426" w:hanging="426"/>
        <w:rPr>
          <w:rFonts w:ascii="Times New Roman" w:hAnsi="Times New Roman" w:cs="Times New Roman"/>
          <w:sz w:val="24"/>
          <w:szCs w:val="24"/>
        </w:rPr>
      </w:pPr>
      <w:bookmarkStart w:id="85" w:name="_ENREF_82"/>
      <w:r w:rsidRPr="00FA7089">
        <w:rPr>
          <w:rFonts w:ascii="Times New Roman" w:hAnsi="Times New Roman" w:cs="Times New Roman"/>
          <w:sz w:val="24"/>
          <w:szCs w:val="24"/>
        </w:rPr>
        <w:t>Perks, H., T. Gruber, and B. Edvardsson. 2012. Co</w:t>
      </w:r>
      <w:r w:rsidRPr="00FA7089">
        <w:rPr>
          <w:rFonts w:ascii="Cambria Math" w:hAnsi="Cambria Math" w:cs="Cambria Math"/>
          <w:sz w:val="24"/>
          <w:szCs w:val="24"/>
        </w:rPr>
        <w:t>‐</w:t>
      </w:r>
      <w:r w:rsidRPr="00FA7089">
        <w:rPr>
          <w:rFonts w:ascii="Times New Roman" w:hAnsi="Times New Roman" w:cs="Times New Roman"/>
          <w:sz w:val="24"/>
          <w:szCs w:val="24"/>
        </w:rPr>
        <w:t xml:space="preserve">creation in radical service innovation: a systematic analysis of microlevel processes. </w:t>
      </w:r>
      <w:r w:rsidRPr="00FA7089">
        <w:rPr>
          <w:rFonts w:ascii="Times New Roman" w:hAnsi="Times New Roman" w:cs="Times New Roman"/>
          <w:i/>
          <w:sz w:val="24"/>
          <w:szCs w:val="24"/>
        </w:rPr>
        <w:t>Journal of Product Innovation Management</w:t>
      </w:r>
      <w:r w:rsidRPr="00FA7089">
        <w:rPr>
          <w:rFonts w:ascii="Times New Roman" w:hAnsi="Times New Roman" w:cs="Times New Roman"/>
          <w:sz w:val="24"/>
          <w:szCs w:val="24"/>
        </w:rPr>
        <w:t xml:space="preserve"> 29 (6): 935-951.</w:t>
      </w:r>
      <w:bookmarkEnd w:id="85"/>
    </w:p>
    <w:p w:rsidR="00D6438C" w:rsidRPr="00FA7089" w:rsidRDefault="00D6438C" w:rsidP="00FA7089">
      <w:pPr>
        <w:pStyle w:val="EndNoteBibliography"/>
        <w:ind w:left="426" w:hanging="426"/>
        <w:rPr>
          <w:rFonts w:ascii="Times New Roman" w:hAnsi="Times New Roman" w:cs="Times New Roman"/>
          <w:sz w:val="24"/>
          <w:szCs w:val="24"/>
          <w:lang w:val="en-AU"/>
        </w:rPr>
      </w:pPr>
      <w:bookmarkStart w:id="86" w:name="_ENREF_83"/>
      <w:r w:rsidRPr="00FA7089">
        <w:rPr>
          <w:rFonts w:ascii="Times New Roman" w:hAnsi="Times New Roman" w:cs="Times New Roman"/>
          <w:sz w:val="24"/>
          <w:szCs w:val="24"/>
          <w:lang w:val="en-AU"/>
        </w:rPr>
        <w:t xml:space="preserve">Peters, M., S. Gudergan, and P. Booth. 2018. Interactive Profit-Planning and Market Turbulence: A Dynamic Capabilities Perspective. </w:t>
      </w:r>
      <w:r w:rsidRPr="00FA7089">
        <w:rPr>
          <w:rFonts w:ascii="Times New Roman" w:hAnsi="Times New Roman" w:cs="Times New Roman"/>
          <w:i/>
          <w:sz w:val="24"/>
          <w:szCs w:val="24"/>
          <w:lang w:val="en-AU"/>
        </w:rPr>
        <w:t>Long Range Planning</w:t>
      </w:r>
      <w:r w:rsidRPr="00FA7089">
        <w:rPr>
          <w:rFonts w:ascii="Times New Roman" w:hAnsi="Times New Roman" w:cs="Times New Roman"/>
          <w:sz w:val="24"/>
          <w:szCs w:val="24"/>
          <w:lang w:val="en-AU"/>
        </w:rPr>
        <w:t xml:space="preserve"> forthcoming.</w:t>
      </w:r>
    </w:p>
    <w:p w:rsidR="00726024" w:rsidRPr="00FA7089" w:rsidRDefault="00726024" w:rsidP="00FA7089">
      <w:pPr>
        <w:pStyle w:val="EndNoteBibliography"/>
        <w:ind w:left="426" w:hanging="426"/>
        <w:rPr>
          <w:rFonts w:ascii="Times New Roman" w:hAnsi="Times New Roman" w:cs="Times New Roman"/>
          <w:sz w:val="24"/>
          <w:szCs w:val="24"/>
        </w:rPr>
      </w:pPr>
      <w:r w:rsidRPr="00FA7089">
        <w:rPr>
          <w:rFonts w:ascii="Times New Roman" w:hAnsi="Times New Roman" w:cs="Times New Roman"/>
          <w:sz w:val="24"/>
          <w:szCs w:val="24"/>
        </w:rPr>
        <w:t xml:space="preserve">Prahalad, C.K. 2004. The blinders of dominant logic. </w:t>
      </w:r>
      <w:r w:rsidRPr="00FA7089">
        <w:rPr>
          <w:rFonts w:ascii="Times New Roman" w:hAnsi="Times New Roman" w:cs="Times New Roman"/>
          <w:i/>
          <w:sz w:val="24"/>
          <w:szCs w:val="24"/>
        </w:rPr>
        <w:t>Long Range Planning</w:t>
      </w:r>
      <w:r w:rsidRPr="00FA7089">
        <w:rPr>
          <w:rFonts w:ascii="Times New Roman" w:hAnsi="Times New Roman" w:cs="Times New Roman"/>
          <w:sz w:val="24"/>
          <w:szCs w:val="24"/>
        </w:rPr>
        <w:t xml:space="preserve"> 37 (2): 171-179.</w:t>
      </w:r>
      <w:bookmarkEnd w:id="86"/>
    </w:p>
    <w:p w:rsidR="00726024" w:rsidRPr="00FA7089" w:rsidRDefault="00726024" w:rsidP="00FA7089">
      <w:pPr>
        <w:pStyle w:val="EndNoteBibliography"/>
        <w:ind w:left="426" w:hanging="426"/>
        <w:rPr>
          <w:rFonts w:ascii="Times New Roman" w:hAnsi="Times New Roman" w:cs="Times New Roman"/>
          <w:sz w:val="24"/>
          <w:szCs w:val="24"/>
        </w:rPr>
      </w:pPr>
      <w:bookmarkStart w:id="87" w:name="_ENREF_84"/>
      <w:r w:rsidRPr="00FA7089">
        <w:rPr>
          <w:rFonts w:ascii="Times New Roman" w:hAnsi="Times New Roman" w:cs="Times New Roman"/>
          <w:sz w:val="24"/>
          <w:szCs w:val="24"/>
        </w:rPr>
        <w:t>Prahalad, C.K., and V. Ramaswamy. 2004. Co</w:t>
      </w:r>
      <w:r w:rsidRPr="00FA7089">
        <w:rPr>
          <w:rFonts w:ascii="Cambria Math" w:hAnsi="Cambria Math" w:cs="Cambria Math"/>
          <w:sz w:val="24"/>
          <w:szCs w:val="24"/>
        </w:rPr>
        <w:t>‐</w:t>
      </w:r>
      <w:r w:rsidRPr="00FA7089">
        <w:rPr>
          <w:rFonts w:ascii="Times New Roman" w:hAnsi="Times New Roman" w:cs="Times New Roman"/>
          <w:sz w:val="24"/>
          <w:szCs w:val="24"/>
        </w:rPr>
        <w:t xml:space="preserve">creation experiences: The next practice in value creation. </w:t>
      </w:r>
      <w:r w:rsidRPr="00FA7089">
        <w:rPr>
          <w:rFonts w:ascii="Times New Roman" w:hAnsi="Times New Roman" w:cs="Times New Roman"/>
          <w:i/>
          <w:sz w:val="24"/>
          <w:szCs w:val="24"/>
        </w:rPr>
        <w:t>Journa</w:t>
      </w:r>
      <w:r w:rsidR="00D327B6" w:rsidRPr="00FA7089">
        <w:rPr>
          <w:rFonts w:ascii="Times New Roman" w:hAnsi="Times New Roman" w:cs="Times New Roman"/>
          <w:i/>
          <w:sz w:val="24"/>
          <w:szCs w:val="24"/>
        </w:rPr>
        <w:t>l of I</w:t>
      </w:r>
      <w:r w:rsidRPr="00FA7089">
        <w:rPr>
          <w:rFonts w:ascii="Times New Roman" w:hAnsi="Times New Roman" w:cs="Times New Roman"/>
          <w:i/>
          <w:sz w:val="24"/>
          <w:szCs w:val="24"/>
        </w:rPr>
        <w:t xml:space="preserve">nteractive </w:t>
      </w:r>
      <w:r w:rsidR="00D327B6" w:rsidRPr="00FA7089">
        <w:rPr>
          <w:rFonts w:ascii="Times New Roman" w:hAnsi="Times New Roman" w:cs="Times New Roman"/>
          <w:i/>
          <w:sz w:val="24"/>
          <w:szCs w:val="24"/>
        </w:rPr>
        <w:t>M</w:t>
      </w:r>
      <w:r w:rsidRPr="00FA7089">
        <w:rPr>
          <w:rFonts w:ascii="Times New Roman" w:hAnsi="Times New Roman" w:cs="Times New Roman"/>
          <w:i/>
          <w:sz w:val="24"/>
          <w:szCs w:val="24"/>
        </w:rPr>
        <w:t>arketing</w:t>
      </w:r>
      <w:r w:rsidRPr="00FA7089">
        <w:rPr>
          <w:rFonts w:ascii="Times New Roman" w:hAnsi="Times New Roman" w:cs="Times New Roman"/>
          <w:sz w:val="24"/>
          <w:szCs w:val="24"/>
        </w:rPr>
        <w:t xml:space="preserve"> 18 (3): 5-14.</w:t>
      </w:r>
      <w:bookmarkEnd w:id="87"/>
    </w:p>
    <w:p w:rsidR="00726024" w:rsidRPr="00FA7089" w:rsidRDefault="00726024" w:rsidP="00FA7089">
      <w:pPr>
        <w:pStyle w:val="EndNoteBibliography"/>
        <w:ind w:left="426" w:hanging="426"/>
        <w:rPr>
          <w:rFonts w:ascii="Times New Roman" w:hAnsi="Times New Roman" w:cs="Times New Roman"/>
          <w:sz w:val="24"/>
          <w:szCs w:val="24"/>
        </w:rPr>
      </w:pPr>
      <w:bookmarkStart w:id="88" w:name="_ENREF_85"/>
      <w:r w:rsidRPr="00FA7089">
        <w:rPr>
          <w:rFonts w:ascii="Times New Roman" w:hAnsi="Times New Roman" w:cs="Times New Roman"/>
          <w:sz w:val="24"/>
          <w:szCs w:val="24"/>
        </w:rPr>
        <w:t xml:space="preserve">Prandelli, E., M. Swahney, and G. Verona. 2008. </w:t>
      </w:r>
      <w:r w:rsidRPr="00FA7089">
        <w:rPr>
          <w:rFonts w:ascii="Times New Roman" w:hAnsi="Times New Roman" w:cs="Times New Roman"/>
          <w:i/>
          <w:sz w:val="24"/>
          <w:szCs w:val="24"/>
        </w:rPr>
        <w:t>Collaborating with customers to innovate: conceiving and marketing products in the networking age</w:t>
      </w:r>
      <w:r w:rsidRPr="00FA7089">
        <w:rPr>
          <w:rFonts w:ascii="Times New Roman" w:hAnsi="Times New Roman" w:cs="Times New Roman"/>
          <w:sz w:val="24"/>
          <w:szCs w:val="24"/>
        </w:rPr>
        <w:t>:</w:t>
      </w:r>
      <w:r w:rsidR="008E7B68" w:rsidRPr="00FA7089">
        <w:rPr>
          <w:rFonts w:ascii="Times New Roman" w:hAnsi="Times New Roman" w:cs="Times New Roman"/>
          <w:sz w:val="24"/>
          <w:szCs w:val="24"/>
        </w:rPr>
        <w:t xml:space="preserve"> Northhampton, MA: </w:t>
      </w:r>
      <w:r w:rsidRPr="00FA7089">
        <w:rPr>
          <w:rFonts w:ascii="Times New Roman" w:hAnsi="Times New Roman" w:cs="Times New Roman"/>
          <w:sz w:val="24"/>
          <w:szCs w:val="24"/>
        </w:rPr>
        <w:t>Edward Elgar Publishing.</w:t>
      </w:r>
      <w:bookmarkEnd w:id="88"/>
    </w:p>
    <w:p w:rsidR="00726024" w:rsidRPr="00FA7089" w:rsidRDefault="00726024" w:rsidP="00FA7089">
      <w:pPr>
        <w:pStyle w:val="EndNoteBibliography"/>
        <w:ind w:left="426" w:hanging="426"/>
        <w:rPr>
          <w:rFonts w:ascii="Times New Roman" w:hAnsi="Times New Roman" w:cs="Times New Roman"/>
          <w:sz w:val="24"/>
          <w:szCs w:val="24"/>
        </w:rPr>
      </w:pPr>
      <w:bookmarkStart w:id="89" w:name="_ENREF_86"/>
      <w:r w:rsidRPr="00FA7089">
        <w:rPr>
          <w:rFonts w:ascii="Times New Roman" w:hAnsi="Times New Roman" w:cs="Times New Roman"/>
          <w:sz w:val="24"/>
          <w:szCs w:val="24"/>
        </w:rPr>
        <w:t xml:space="preserve">Ramaswamy, V., and F. Gouillart. 2010. Building the co-creative enterprise. </w:t>
      </w:r>
      <w:r w:rsidRPr="00FA7089">
        <w:rPr>
          <w:rFonts w:ascii="Times New Roman" w:hAnsi="Times New Roman" w:cs="Times New Roman"/>
          <w:i/>
          <w:sz w:val="24"/>
          <w:szCs w:val="24"/>
        </w:rPr>
        <w:t xml:space="preserve">Harvard </w:t>
      </w:r>
      <w:r w:rsidR="008E7B68" w:rsidRPr="00FA7089">
        <w:rPr>
          <w:rFonts w:ascii="Times New Roman" w:hAnsi="Times New Roman" w:cs="Times New Roman"/>
          <w:i/>
          <w:sz w:val="24"/>
          <w:szCs w:val="24"/>
        </w:rPr>
        <w:t>B</w:t>
      </w:r>
      <w:r w:rsidRPr="00FA7089">
        <w:rPr>
          <w:rFonts w:ascii="Times New Roman" w:hAnsi="Times New Roman" w:cs="Times New Roman"/>
          <w:i/>
          <w:sz w:val="24"/>
          <w:szCs w:val="24"/>
        </w:rPr>
        <w:t xml:space="preserve">usiness </w:t>
      </w:r>
      <w:r w:rsidR="008E7B68" w:rsidRPr="00FA7089">
        <w:rPr>
          <w:rFonts w:ascii="Times New Roman" w:hAnsi="Times New Roman" w:cs="Times New Roman"/>
          <w:i/>
          <w:sz w:val="24"/>
          <w:szCs w:val="24"/>
        </w:rPr>
        <w:t>R</w:t>
      </w:r>
      <w:r w:rsidRPr="00FA7089">
        <w:rPr>
          <w:rFonts w:ascii="Times New Roman" w:hAnsi="Times New Roman" w:cs="Times New Roman"/>
          <w:i/>
          <w:sz w:val="24"/>
          <w:szCs w:val="24"/>
        </w:rPr>
        <w:t>eview</w:t>
      </w:r>
      <w:r w:rsidRPr="00FA7089">
        <w:rPr>
          <w:rFonts w:ascii="Times New Roman" w:hAnsi="Times New Roman" w:cs="Times New Roman"/>
          <w:sz w:val="24"/>
          <w:szCs w:val="24"/>
        </w:rPr>
        <w:t xml:space="preserve"> 88 (10): 100-109.</w:t>
      </w:r>
      <w:bookmarkEnd w:id="89"/>
    </w:p>
    <w:p w:rsidR="00726024" w:rsidRPr="00FA7089" w:rsidRDefault="00726024" w:rsidP="00FA7089">
      <w:pPr>
        <w:pStyle w:val="EndNoteBibliography"/>
        <w:ind w:left="426" w:hanging="426"/>
        <w:rPr>
          <w:rFonts w:ascii="Times New Roman" w:hAnsi="Times New Roman" w:cs="Times New Roman"/>
          <w:sz w:val="24"/>
          <w:szCs w:val="24"/>
        </w:rPr>
      </w:pPr>
      <w:bookmarkStart w:id="90" w:name="_ENREF_87"/>
      <w:r w:rsidRPr="00FA7089">
        <w:rPr>
          <w:rFonts w:ascii="Times New Roman" w:hAnsi="Times New Roman" w:cs="Times New Roman"/>
          <w:sz w:val="24"/>
          <w:szCs w:val="24"/>
          <w:lang w:val="en-AU"/>
        </w:rPr>
        <w:t xml:space="preserve">Randhawa, K., E. Josserand, J. Schweitzer, and D. Logue. </w:t>
      </w:r>
      <w:r w:rsidRPr="00FA7089">
        <w:rPr>
          <w:rFonts w:ascii="Times New Roman" w:hAnsi="Times New Roman" w:cs="Times New Roman"/>
          <w:sz w:val="24"/>
          <w:szCs w:val="24"/>
        </w:rPr>
        <w:t xml:space="preserve">2017. Knowledge collaboration between organizations and online communities: the role of open innovation intermediaries. </w:t>
      </w:r>
      <w:r w:rsidRPr="00FA7089">
        <w:rPr>
          <w:rFonts w:ascii="Times New Roman" w:hAnsi="Times New Roman" w:cs="Times New Roman"/>
          <w:i/>
          <w:sz w:val="24"/>
          <w:szCs w:val="24"/>
        </w:rPr>
        <w:t>Journal of Knowledge Management</w:t>
      </w:r>
      <w:r w:rsidRPr="00FA7089">
        <w:rPr>
          <w:rFonts w:ascii="Times New Roman" w:hAnsi="Times New Roman" w:cs="Times New Roman"/>
          <w:sz w:val="24"/>
          <w:szCs w:val="24"/>
        </w:rPr>
        <w:t xml:space="preserve"> 21 (6): 1293-1318.</w:t>
      </w:r>
      <w:bookmarkEnd w:id="90"/>
    </w:p>
    <w:p w:rsidR="00726024" w:rsidRPr="00FA7089" w:rsidRDefault="00726024" w:rsidP="00FA7089">
      <w:pPr>
        <w:pStyle w:val="EndNoteBibliography"/>
        <w:ind w:left="426" w:hanging="426"/>
        <w:rPr>
          <w:rFonts w:ascii="Times New Roman" w:hAnsi="Times New Roman" w:cs="Times New Roman"/>
          <w:sz w:val="24"/>
          <w:szCs w:val="24"/>
        </w:rPr>
      </w:pPr>
      <w:bookmarkStart w:id="91" w:name="_ENREF_88"/>
      <w:r w:rsidRPr="00FA7089">
        <w:rPr>
          <w:rFonts w:ascii="Times New Roman" w:hAnsi="Times New Roman" w:cs="Times New Roman"/>
          <w:sz w:val="24"/>
          <w:szCs w:val="24"/>
        </w:rPr>
        <w:t xml:space="preserve">Randhawa, K., and M. Scerri. 2015. Service Innovation: A review of the literature. In </w:t>
      </w:r>
      <w:r w:rsidRPr="00FA7089">
        <w:rPr>
          <w:rFonts w:ascii="Times New Roman" w:hAnsi="Times New Roman" w:cs="Times New Roman"/>
          <w:i/>
          <w:sz w:val="24"/>
          <w:szCs w:val="24"/>
        </w:rPr>
        <w:t>The Handbook of Service Innovation</w:t>
      </w:r>
      <w:r w:rsidRPr="00FA7089">
        <w:rPr>
          <w:rFonts w:ascii="Times New Roman" w:hAnsi="Times New Roman" w:cs="Times New Roman"/>
          <w:sz w:val="24"/>
          <w:szCs w:val="24"/>
        </w:rPr>
        <w:t xml:space="preserve">, </w:t>
      </w:r>
      <w:bookmarkEnd w:id="91"/>
      <w:r w:rsidR="00AF7413" w:rsidRPr="00FA7089">
        <w:rPr>
          <w:rFonts w:ascii="Times New Roman" w:hAnsi="Times New Roman" w:cs="Times New Roman"/>
          <w:color w:val="231F20"/>
          <w:sz w:val="24"/>
          <w:szCs w:val="24"/>
        </w:rPr>
        <w:t>In: R. Agarwal, W. Selen, G. Roos, and R. Green</w:t>
      </w:r>
      <w:r w:rsidR="00AF7413" w:rsidRPr="00FA7089">
        <w:rPr>
          <w:rFonts w:ascii="Times New Roman" w:hAnsi="Times New Roman" w:cs="Times New Roman"/>
          <w:sz w:val="24"/>
          <w:szCs w:val="24"/>
        </w:rPr>
        <w:t xml:space="preserve"> London: Springer: pp. 27-51.</w:t>
      </w:r>
    </w:p>
    <w:p w:rsidR="00726024" w:rsidRPr="00FA7089" w:rsidRDefault="00726024" w:rsidP="00FA7089">
      <w:pPr>
        <w:pStyle w:val="EndNoteBibliography"/>
        <w:ind w:left="426" w:hanging="426"/>
        <w:rPr>
          <w:rFonts w:ascii="Times New Roman" w:hAnsi="Times New Roman" w:cs="Times New Roman"/>
          <w:sz w:val="24"/>
          <w:szCs w:val="24"/>
        </w:rPr>
      </w:pPr>
      <w:bookmarkStart w:id="92" w:name="_ENREF_89"/>
      <w:r w:rsidRPr="00FA7089">
        <w:rPr>
          <w:rFonts w:ascii="Times New Roman" w:hAnsi="Times New Roman" w:cs="Times New Roman"/>
          <w:sz w:val="24"/>
          <w:szCs w:val="24"/>
        </w:rPr>
        <w:t xml:space="preserve">Randhawa, K., R. Wilden, and J. Hohberger. 2016. A Bibliometric Review of Open Innovation: Setting a Research Agenda. </w:t>
      </w:r>
      <w:r w:rsidRPr="00FA7089">
        <w:rPr>
          <w:rFonts w:ascii="Times New Roman" w:hAnsi="Times New Roman" w:cs="Times New Roman"/>
          <w:i/>
          <w:sz w:val="24"/>
          <w:szCs w:val="24"/>
        </w:rPr>
        <w:t>Journal of Product Innovation Management</w:t>
      </w:r>
      <w:r w:rsidRPr="00FA7089">
        <w:rPr>
          <w:rFonts w:ascii="Times New Roman" w:hAnsi="Times New Roman" w:cs="Times New Roman"/>
          <w:sz w:val="24"/>
          <w:szCs w:val="24"/>
        </w:rPr>
        <w:t xml:space="preserve"> 33 (6): 750-772.</w:t>
      </w:r>
      <w:bookmarkEnd w:id="92"/>
    </w:p>
    <w:p w:rsidR="00726024" w:rsidRPr="00FA7089" w:rsidRDefault="00726024" w:rsidP="00FA7089">
      <w:pPr>
        <w:pStyle w:val="EndNoteBibliography"/>
        <w:ind w:left="426" w:hanging="426"/>
        <w:rPr>
          <w:rFonts w:ascii="Times New Roman" w:hAnsi="Times New Roman" w:cs="Times New Roman"/>
          <w:sz w:val="24"/>
          <w:szCs w:val="24"/>
        </w:rPr>
      </w:pPr>
      <w:bookmarkStart w:id="93" w:name="_ENREF_90"/>
      <w:r w:rsidRPr="00FA7089">
        <w:rPr>
          <w:rFonts w:ascii="Times New Roman" w:hAnsi="Times New Roman" w:cs="Times New Roman"/>
          <w:sz w:val="24"/>
          <w:szCs w:val="24"/>
        </w:rPr>
        <w:t xml:space="preserve">Rooney, D. 2005. Knowledge, economy, technology and society: the politics of discourse. </w:t>
      </w:r>
      <w:r w:rsidRPr="00FA7089">
        <w:rPr>
          <w:rFonts w:ascii="Times New Roman" w:hAnsi="Times New Roman" w:cs="Times New Roman"/>
          <w:i/>
          <w:sz w:val="24"/>
          <w:szCs w:val="24"/>
        </w:rPr>
        <w:t>Telematics and Informatics</w:t>
      </w:r>
      <w:r w:rsidRPr="00FA7089">
        <w:rPr>
          <w:rFonts w:ascii="Times New Roman" w:hAnsi="Times New Roman" w:cs="Times New Roman"/>
          <w:sz w:val="24"/>
          <w:szCs w:val="24"/>
        </w:rPr>
        <w:t xml:space="preserve"> 22 (4): 405-422.</w:t>
      </w:r>
      <w:bookmarkEnd w:id="93"/>
    </w:p>
    <w:p w:rsidR="00726024" w:rsidRPr="00FA7089" w:rsidRDefault="00726024" w:rsidP="00FA7089">
      <w:pPr>
        <w:pStyle w:val="EndNoteBibliography"/>
        <w:ind w:left="426" w:hanging="426"/>
        <w:rPr>
          <w:rFonts w:ascii="Times New Roman" w:hAnsi="Times New Roman" w:cs="Times New Roman"/>
          <w:sz w:val="24"/>
          <w:szCs w:val="24"/>
        </w:rPr>
      </w:pPr>
      <w:bookmarkStart w:id="94" w:name="_ENREF_91"/>
      <w:r w:rsidRPr="00FA7089">
        <w:rPr>
          <w:rFonts w:ascii="Times New Roman" w:hAnsi="Times New Roman" w:cs="Times New Roman"/>
          <w:sz w:val="24"/>
          <w:szCs w:val="24"/>
        </w:rPr>
        <w:t xml:space="preserve">Rusanen, H., A. Halinen, and E. Jaakkola. 2014. Accessing resources for service innovation–the critical role of network relationships. </w:t>
      </w:r>
      <w:r w:rsidRPr="00FA7089">
        <w:rPr>
          <w:rFonts w:ascii="Times New Roman" w:hAnsi="Times New Roman" w:cs="Times New Roman"/>
          <w:i/>
          <w:sz w:val="24"/>
          <w:szCs w:val="24"/>
        </w:rPr>
        <w:t>Journal of Service Management</w:t>
      </w:r>
      <w:r w:rsidRPr="00FA7089">
        <w:rPr>
          <w:rFonts w:ascii="Times New Roman" w:hAnsi="Times New Roman" w:cs="Times New Roman"/>
          <w:sz w:val="24"/>
          <w:szCs w:val="24"/>
        </w:rPr>
        <w:t xml:space="preserve"> 25 (1): 2-29.</w:t>
      </w:r>
      <w:bookmarkEnd w:id="94"/>
    </w:p>
    <w:p w:rsidR="00726024" w:rsidRPr="00FA7089" w:rsidRDefault="00726024" w:rsidP="00FA7089">
      <w:pPr>
        <w:pStyle w:val="EndNoteBibliography"/>
        <w:ind w:left="426" w:hanging="426"/>
        <w:rPr>
          <w:rFonts w:ascii="Times New Roman" w:hAnsi="Times New Roman" w:cs="Times New Roman"/>
          <w:sz w:val="24"/>
          <w:szCs w:val="24"/>
        </w:rPr>
      </w:pPr>
      <w:bookmarkStart w:id="95" w:name="_ENREF_92"/>
      <w:r w:rsidRPr="00FA7089">
        <w:rPr>
          <w:rFonts w:ascii="Times New Roman" w:hAnsi="Times New Roman" w:cs="Times New Roman"/>
          <w:sz w:val="24"/>
          <w:szCs w:val="24"/>
        </w:rPr>
        <w:t xml:space="preserve">Sawhney, M., E. Prandelli, and G. Verona. 2003. The power of innomediation. </w:t>
      </w:r>
      <w:r w:rsidRPr="00FA7089">
        <w:rPr>
          <w:rFonts w:ascii="Times New Roman" w:hAnsi="Times New Roman" w:cs="Times New Roman"/>
          <w:i/>
          <w:sz w:val="24"/>
          <w:szCs w:val="24"/>
        </w:rPr>
        <w:t>MIT Sloan Management Review</w:t>
      </w:r>
      <w:r w:rsidRPr="00FA7089">
        <w:rPr>
          <w:rFonts w:ascii="Times New Roman" w:hAnsi="Times New Roman" w:cs="Times New Roman"/>
          <w:sz w:val="24"/>
          <w:szCs w:val="24"/>
        </w:rPr>
        <w:t xml:space="preserve"> 44 (2): 77.</w:t>
      </w:r>
      <w:bookmarkEnd w:id="95"/>
    </w:p>
    <w:p w:rsidR="00726024" w:rsidRPr="00FA7089" w:rsidRDefault="00726024" w:rsidP="00FA7089">
      <w:pPr>
        <w:pStyle w:val="EndNoteBibliography"/>
        <w:ind w:left="426" w:hanging="426"/>
        <w:rPr>
          <w:rFonts w:ascii="Times New Roman" w:hAnsi="Times New Roman" w:cs="Times New Roman"/>
          <w:sz w:val="24"/>
          <w:szCs w:val="24"/>
        </w:rPr>
      </w:pPr>
      <w:bookmarkStart w:id="96" w:name="_ENREF_93"/>
      <w:r w:rsidRPr="00FA7089">
        <w:rPr>
          <w:rFonts w:ascii="Times New Roman" w:hAnsi="Times New Roman" w:cs="Times New Roman"/>
          <w:sz w:val="24"/>
          <w:szCs w:val="24"/>
        </w:rPr>
        <w:t xml:space="preserve">Schleimer, S.C., and D. Faems. 2016. Connecting interfirm and intrafirm collaboration in NPD projects: Does innovation context matter? </w:t>
      </w:r>
      <w:r w:rsidRPr="00FA7089">
        <w:rPr>
          <w:rFonts w:ascii="Times New Roman" w:hAnsi="Times New Roman" w:cs="Times New Roman"/>
          <w:i/>
          <w:sz w:val="24"/>
          <w:szCs w:val="24"/>
        </w:rPr>
        <w:t>Journal of Product Innovation Management</w:t>
      </w:r>
      <w:r w:rsidRPr="00FA7089">
        <w:rPr>
          <w:rFonts w:ascii="Times New Roman" w:hAnsi="Times New Roman" w:cs="Times New Roman"/>
          <w:sz w:val="24"/>
          <w:szCs w:val="24"/>
        </w:rPr>
        <w:t xml:space="preserve"> 33 (2): 154-165.</w:t>
      </w:r>
      <w:bookmarkEnd w:id="96"/>
    </w:p>
    <w:p w:rsidR="00CB6E8D" w:rsidRPr="00FA7089" w:rsidRDefault="00726024" w:rsidP="00FA7089">
      <w:pPr>
        <w:pStyle w:val="EndNoteBibliography"/>
        <w:ind w:left="426" w:hanging="426"/>
        <w:rPr>
          <w:rFonts w:ascii="Times New Roman" w:hAnsi="Times New Roman" w:cs="Times New Roman"/>
          <w:sz w:val="24"/>
          <w:szCs w:val="24"/>
        </w:rPr>
      </w:pPr>
      <w:bookmarkStart w:id="97" w:name="_ENREF_94"/>
      <w:r w:rsidRPr="00096255">
        <w:rPr>
          <w:rFonts w:ascii="Times New Roman" w:hAnsi="Times New Roman" w:cs="Times New Roman"/>
          <w:sz w:val="24"/>
          <w:szCs w:val="24"/>
          <w:lang w:val="de-DE"/>
        </w:rPr>
        <w:t xml:space="preserve">Schneider, B., and D.E. Bowen. </w:t>
      </w:r>
      <w:r w:rsidRPr="00FA7089">
        <w:rPr>
          <w:rFonts w:ascii="Times New Roman" w:hAnsi="Times New Roman" w:cs="Times New Roman"/>
          <w:sz w:val="24"/>
          <w:szCs w:val="24"/>
        </w:rPr>
        <w:t xml:space="preserve">2010. Winning the service game. In </w:t>
      </w:r>
      <w:r w:rsidRPr="00FA7089">
        <w:rPr>
          <w:rFonts w:ascii="Times New Roman" w:hAnsi="Times New Roman" w:cs="Times New Roman"/>
          <w:i/>
          <w:sz w:val="24"/>
          <w:szCs w:val="24"/>
        </w:rPr>
        <w:t>Handbook of service science</w:t>
      </w:r>
      <w:r w:rsidRPr="00FA7089">
        <w:rPr>
          <w:rFonts w:ascii="Times New Roman" w:hAnsi="Times New Roman" w:cs="Times New Roman"/>
          <w:sz w:val="24"/>
          <w:szCs w:val="24"/>
        </w:rPr>
        <w:t xml:space="preserve">, </w:t>
      </w:r>
      <w:bookmarkStart w:id="98" w:name="_ENREF_95"/>
      <w:bookmarkEnd w:id="97"/>
      <w:r w:rsidR="00CB6E8D" w:rsidRPr="00FA7089">
        <w:rPr>
          <w:rFonts w:ascii="Times New Roman" w:hAnsi="Times New Roman" w:cs="Times New Roman"/>
          <w:sz w:val="24"/>
          <w:szCs w:val="24"/>
        </w:rPr>
        <w:t xml:space="preserve">In </w:t>
      </w:r>
      <w:hyperlink r:id="rId19" w:history="1">
        <w:r w:rsidR="00CB6E8D" w:rsidRPr="00FA7089">
          <w:rPr>
            <w:rStyle w:val="Hyperlink"/>
            <w:rFonts w:ascii="Times New Roman" w:hAnsi="Times New Roman" w:cs="Times New Roman"/>
            <w:color w:val="auto"/>
            <w:sz w:val="24"/>
            <w:szCs w:val="24"/>
            <w:u w:val="none"/>
            <w:shd w:val="clear" w:color="auto" w:fill="FFFFFF"/>
          </w:rPr>
          <w:t>P.P Maglio</w:t>
        </w:r>
      </w:hyperlink>
      <w:r w:rsidR="00CB6E8D" w:rsidRPr="00FA7089">
        <w:rPr>
          <w:rFonts w:ascii="Times New Roman" w:hAnsi="Times New Roman" w:cs="Times New Roman"/>
          <w:sz w:val="24"/>
          <w:szCs w:val="24"/>
          <w:shd w:val="clear" w:color="auto" w:fill="FFFFFF"/>
        </w:rPr>
        <w:t>, C.A Kieliszewski and J.C Spohrer:</w:t>
      </w:r>
      <w:r w:rsidR="00CB6E8D" w:rsidRPr="00FA7089">
        <w:rPr>
          <w:rFonts w:ascii="Times New Roman" w:hAnsi="Times New Roman" w:cs="Times New Roman"/>
          <w:sz w:val="24"/>
          <w:szCs w:val="24"/>
        </w:rPr>
        <w:t xml:space="preserve"> Boston, MA: Springer: 31-59</w:t>
      </w:r>
    </w:p>
    <w:p w:rsidR="00726024" w:rsidRPr="00FA7089" w:rsidRDefault="00726024" w:rsidP="00FA7089">
      <w:pPr>
        <w:pStyle w:val="EndNoteBibliography"/>
        <w:ind w:left="426" w:hanging="426"/>
        <w:rPr>
          <w:rFonts w:ascii="Times New Roman" w:hAnsi="Times New Roman" w:cs="Times New Roman"/>
          <w:sz w:val="24"/>
          <w:szCs w:val="24"/>
        </w:rPr>
      </w:pPr>
      <w:r w:rsidRPr="00FA7089">
        <w:rPr>
          <w:rFonts w:ascii="Times New Roman" w:hAnsi="Times New Roman" w:cs="Times New Roman"/>
          <w:sz w:val="24"/>
          <w:szCs w:val="24"/>
        </w:rPr>
        <w:t xml:space="preserve">Seldon, T. 2011. Beyond patents: Effective intellectual property strategy in biotechnology. </w:t>
      </w:r>
      <w:r w:rsidRPr="00FA7089">
        <w:rPr>
          <w:rFonts w:ascii="Times New Roman" w:hAnsi="Times New Roman" w:cs="Times New Roman"/>
          <w:i/>
          <w:sz w:val="24"/>
          <w:szCs w:val="24"/>
        </w:rPr>
        <w:t>Innovation: Management, Policy and Practice</w:t>
      </w:r>
      <w:r w:rsidRPr="00FA7089">
        <w:rPr>
          <w:rFonts w:ascii="Times New Roman" w:hAnsi="Times New Roman" w:cs="Times New Roman"/>
          <w:sz w:val="24"/>
          <w:szCs w:val="24"/>
        </w:rPr>
        <w:t xml:space="preserve"> 13 (1): 55-61.</w:t>
      </w:r>
      <w:bookmarkEnd w:id="98"/>
    </w:p>
    <w:p w:rsidR="00726024" w:rsidRPr="00FA7089" w:rsidRDefault="00726024" w:rsidP="00FA7089">
      <w:pPr>
        <w:pStyle w:val="EndNoteBibliography"/>
        <w:ind w:left="426" w:hanging="426"/>
        <w:rPr>
          <w:rFonts w:ascii="Times New Roman" w:hAnsi="Times New Roman" w:cs="Times New Roman"/>
          <w:sz w:val="24"/>
          <w:szCs w:val="24"/>
        </w:rPr>
      </w:pPr>
      <w:bookmarkStart w:id="99" w:name="_ENREF_96"/>
      <w:r w:rsidRPr="00FA7089">
        <w:rPr>
          <w:rFonts w:ascii="Times New Roman" w:hAnsi="Times New Roman" w:cs="Times New Roman"/>
          <w:sz w:val="24"/>
          <w:szCs w:val="24"/>
        </w:rPr>
        <w:lastRenderedPageBreak/>
        <w:t xml:space="preserve">Sheth, J.N., and A. Sharma. 2008. The impact of the product to service shift in industrial markets and the evolution of the sales organization. </w:t>
      </w:r>
      <w:r w:rsidRPr="00FA7089">
        <w:rPr>
          <w:rFonts w:ascii="Times New Roman" w:hAnsi="Times New Roman" w:cs="Times New Roman"/>
          <w:i/>
          <w:sz w:val="24"/>
          <w:szCs w:val="24"/>
        </w:rPr>
        <w:t>Industrial Marketing Management</w:t>
      </w:r>
      <w:r w:rsidRPr="00FA7089">
        <w:rPr>
          <w:rFonts w:ascii="Times New Roman" w:hAnsi="Times New Roman" w:cs="Times New Roman"/>
          <w:sz w:val="24"/>
          <w:szCs w:val="24"/>
        </w:rPr>
        <w:t xml:space="preserve"> 37 (3): 260-269.</w:t>
      </w:r>
      <w:bookmarkEnd w:id="99"/>
    </w:p>
    <w:p w:rsidR="00726024" w:rsidRPr="00FA7089" w:rsidRDefault="00726024" w:rsidP="00FA7089">
      <w:pPr>
        <w:pStyle w:val="EndNoteBibliography"/>
        <w:ind w:left="426" w:hanging="426"/>
        <w:rPr>
          <w:rFonts w:ascii="Times New Roman" w:hAnsi="Times New Roman" w:cs="Times New Roman"/>
          <w:sz w:val="24"/>
          <w:szCs w:val="24"/>
        </w:rPr>
      </w:pPr>
      <w:bookmarkStart w:id="100" w:name="_ENREF_97"/>
      <w:r w:rsidRPr="00096255">
        <w:rPr>
          <w:rFonts w:ascii="Times New Roman" w:hAnsi="Times New Roman" w:cs="Times New Roman"/>
          <w:sz w:val="24"/>
          <w:szCs w:val="24"/>
          <w:lang w:val="de-DE"/>
        </w:rPr>
        <w:t xml:space="preserve">Sieg, J.H., M.W. Wallin, and G. Von Krogh. </w:t>
      </w:r>
      <w:r w:rsidRPr="00FA7089">
        <w:rPr>
          <w:rFonts w:ascii="Times New Roman" w:hAnsi="Times New Roman" w:cs="Times New Roman"/>
          <w:sz w:val="24"/>
          <w:szCs w:val="24"/>
        </w:rPr>
        <w:t xml:space="preserve">2010. Managerial challenges in open innovation: a study of innovation intermediation in the chemical industry. </w:t>
      </w:r>
      <w:r w:rsidRPr="00FA7089">
        <w:rPr>
          <w:rFonts w:ascii="Times New Roman" w:hAnsi="Times New Roman" w:cs="Times New Roman"/>
          <w:i/>
          <w:sz w:val="24"/>
          <w:szCs w:val="24"/>
        </w:rPr>
        <w:t>R&amp;D Management</w:t>
      </w:r>
      <w:r w:rsidRPr="00FA7089">
        <w:rPr>
          <w:rFonts w:ascii="Times New Roman" w:hAnsi="Times New Roman" w:cs="Times New Roman"/>
          <w:sz w:val="24"/>
          <w:szCs w:val="24"/>
        </w:rPr>
        <w:t xml:space="preserve"> 40 (3): 281-291.</w:t>
      </w:r>
      <w:bookmarkEnd w:id="100"/>
    </w:p>
    <w:p w:rsidR="00726024" w:rsidRPr="00FA7089" w:rsidRDefault="00726024" w:rsidP="00FA7089">
      <w:pPr>
        <w:pStyle w:val="EndNoteBibliography"/>
        <w:ind w:left="426" w:hanging="426"/>
        <w:rPr>
          <w:rFonts w:ascii="Times New Roman" w:hAnsi="Times New Roman" w:cs="Times New Roman"/>
          <w:sz w:val="24"/>
          <w:szCs w:val="24"/>
        </w:rPr>
      </w:pPr>
      <w:bookmarkStart w:id="101" w:name="_ENREF_98"/>
      <w:r w:rsidRPr="00FA7089">
        <w:rPr>
          <w:rFonts w:ascii="Times New Roman" w:hAnsi="Times New Roman" w:cs="Times New Roman"/>
          <w:sz w:val="24"/>
          <w:szCs w:val="24"/>
        </w:rPr>
        <w:t xml:space="preserve">Siggelkow, N. 2007. Persuasion with case studies. </w:t>
      </w:r>
      <w:r w:rsidRPr="00FA7089">
        <w:rPr>
          <w:rFonts w:ascii="Times New Roman" w:hAnsi="Times New Roman" w:cs="Times New Roman"/>
          <w:i/>
          <w:sz w:val="24"/>
          <w:szCs w:val="24"/>
        </w:rPr>
        <w:t>Academy of management journal</w:t>
      </w:r>
      <w:r w:rsidRPr="00FA7089">
        <w:rPr>
          <w:rFonts w:ascii="Times New Roman" w:hAnsi="Times New Roman" w:cs="Times New Roman"/>
          <w:sz w:val="24"/>
          <w:szCs w:val="24"/>
        </w:rPr>
        <w:t xml:space="preserve"> 50 (1): 20.</w:t>
      </w:r>
      <w:bookmarkEnd w:id="101"/>
    </w:p>
    <w:p w:rsidR="00726024" w:rsidRPr="00FA7089" w:rsidRDefault="00726024" w:rsidP="00FA7089">
      <w:pPr>
        <w:pStyle w:val="EndNoteBibliography"/>
        <w:ind w:left="426" w:hanging="426"/>
        <w:rPr>
          <w:rFonts w:ascii="Times New Roman" w:hAnsi="Times New Roman" w:cs="Times New Roman"/>
          <w:sz w:val="24"/>
          <w:szCs w:val="24"/>
        </w:rPr>
      </w:pPr>
      <w:bookmarkStart w:id="102" w:name="_ENREF_99"/>
      <w:r w:rsidRPr="00FA7089">
        <w:rPr>
          <w:rFonts w:ascii="Times New Roman" w:hAnsi="Times New Roman" w:cs="Times New Roman"/>
          <w:sz w:val="24"/>
          <w:szCs w:val="24"/>
        </w:rPr>
        <w:t xml:space="preserve">Smith, A.E., and M.S. Humphreys. 2006. Evaluation of unsupervised semantic mapping of natural language with Leximancer concept mapping. </w:t>
      </w:r>
      <w:r w:rsidRPr="00FA7089">
        <w:rPr>
          <w:rFonts w:ascii="Times New Roman" w:hAnsi="Times New Roman" w:cs="Times New Roman"/>
          <w:i/>
          <w:sz w:val="24"/>
          <w:szCs w:val="24"/>
        </w:rPr>
        <w:t>Behavior Research Methods</w:t>
      </w:r>
      <w:r w:rsidRPr="00FA7089">
        <w:rPr>
          <w:rFonts w:ascii="Times New Roman" w:hAnsi="Times New Roman" w:cs="Times New Roman"/>
          <w:sz w:val="24"/>
          <w:szCs w:val="24"/>
        </w:rPr>
        <w:t xml:space="preserve"> 38 (2): 262-279.</w:t>
      </w:r>
      <w:bookmarkEnd w:id="102"/>
    </w:p>
    <w:p w:rsidR="00726024" w:rsidRPr="00FA7089" w:rsidRDefault="00726024" w:rsidP="00FA7089">
      <w:pPr>
        <w:pStyle w:val="EndNoteBibliography"/>
        <w:ind w:left="426" w:hanging="426"/>
        <w:rPr>
          <w:rFonts w:ascii="Times New Roman" w:hAnsi="Times New Roman" w:cs="Times New Roman"/>
          <w:sz w:val="24"/>
          <w:szCs w:val="24"/>
        </w:rPr>
      </w:pPr>
      <w:bookmarkStart w:id="103" w:name="_ENREF_100"/>
      <w:r w:rsidRPr="00FA7089">
        <w:rPr>
          <w:rFonts w:ascii="Times New Roman" w:hAnsi="Times New Roman" w:cs="Times New Roman"/>
          <w:sz w:val="24"/>
          <w:szCs w:val="24"/>
        </w:rPr>
        <w:t xml:space="preserve">Song, M., C. Droge, S. Hanvanich, and R. Calantone. 2005. Marketing and technology resource complementarity: An analysis of their interaction effect in two environmental contexts. </w:t>
      </w:r>
      <w:r w:rsidRPr="00FA7089">
        <w:rPr>
          <w:rFonts w:ascii="Times New Roman" w:hAnsi="Times New Roman" w:cs="Times New Roman"/>
          <w:i/>
          <w:sz w:val="24"/>
          <w:szCs w:val="24"/>
        </w:rPr>
        <w:t xml:space="preserve">Strategic </w:t>
      </w:r>
      <w:r w:rsidR="00233606" w:rsidRPr="00FA7089">
        <w:rPr>
          <w:rFonts w:ascii="Times New Roman" w:hAnsi="Times New Roman" w:cs="Times New Roman"/>
          <w:i/>
          <w:sz w:val="24"/>
          <w:szCs w:val="24"/>
        </w:rPr>
        <w:t>M</w:t>
      </w:r>
      <w:r w:rsidRPr="00FA7089">
        <w:rPr>
          <w:rFonts w:ascii="Times New Roman" w:hAnsi="Times New Roman" w:cs="Times New Roman"/>
          <w:i/>
          <w:sz w:val="24"/>
          <w:szCs w:val="24"/>
        </w:rPr>
        <w:t xml:space="preserve">anagement </w:t>
      </w:r>
      <w:r w:rsidR="00233606" w:rsidRPr="00FA7089">
        <w:rPr>
          <w:rFonts w:ascii="Times New Roman" w:hAnsi="Times New Roman" w:cs="Times New Roman"/>
          <w:i/>
          <w:sz w:val="24"/>
          <w:szCs w:val="24"/>
        </w:rPr>
        <w:t>J</w:t>
      </w:r>
      <w:r w:rsidRPr="00FA7089">
        <w:rPr>
          <w:rFonts w:ascii="Times New Roman" w:hAnsi="Times New Roman" w:cs="Times New Roman"/>
          <w:i/>
          <w:sz w:val="24"/>
          <w:szCs w:val="24"/>
        </w:rPr>
        <w:t>ournal</w:t>
      </w:r>
      <w:r w:rsidRPr="00FA7089">
        <w:rPr>
          <w:rFonts w:ascii="Times New Roman" w:hAnsi="Times New Roman" w:cs="Times New Roman"/>
          <w:sz w:val="24"/>
          <w:szCs w:val="24"/>
        </w:rPr>
        <w:t xml:space="preserve"> 26 (3): 259-276.</w:t>
      </w:r>
      <w:bookmarkEnd w:id="103"/>
    </w:p>
    <w:p w:rsidR="00726024" w:rsidRPr="00FA7089" w:rsidRDefault="00726024" w:rsidP="00FA7089">
      <w:pPr>
        <w:pStyle w:val="EndNoteBibliography"/>
        <w:ind w:left="426" w:hanging="426"/>
        <w:rPr>
          <w:rFonts w:ascii="Times New Roman" w:hAnsi="Times New Roman" w:cs="Times New Roman"/>
          <w:sz w:val="24"/>
          <w:szCs w:val="24"/>
        </w:rPr>
      </w:pPr>
      <w:bookmarkStart w:id="104" w:name="_ENREF_101"/>
      <w:r w:rsidRPr="00FA7089">
        <w:rPr>
          <w:rFonts w:ascii="Times New Roman" w:hAnsi="Times New Roman" w:cs="Times New Roman"/>
          <w:sz w:val="24"/>
          <w:szCs w:val="24"/>
        </w:rPr>
        <w:t xml:space="preserve">Spanos, Y., E., and S. Lioukas. 2001. An examination into the causal logic of rent generation: Contrasting Porter's competitive strategy framework and the resource-based perspective. </w:t>
      </w:r>
      <w:r w:rsidRPr="00FA7089">
        <w:rPr>
          <w:rFonts w:ascii="Times New Roman" w:hAnsi="Times New Roman" w:cs="Times New Roman"/>
          <w:i/>
          <w:sz w:val="24"/>
          <w:szCs w:val="24"/>
        </w:rPr>
        <w:t>Strategic Management Journal</w:t>
      </w:r>
      <w:r w:rsidRPr="00FA7089">
        <w:rPr>
          <w:rFonts w:ascii="Times New Roman" w:hAnsi="Times New Roman" w:cs="Times New Roman"/>
          <w:sz w:val="24"/>
          <w:szCs w:val="24"/>
        </w:rPr>
        <w:t xml:space="preserve"> 22 (10): 907-934.</w:t>
      </w:r>
      <w:bookmarkEnd w:id="104"/>
    </w:p>
    <w:p w:rsidR="00726024" w:rsidRPr="00FA7089" w:rsidRDefault="00726024" w:rsidP="00FA7089">
      <w:pPr>
        <w:pStyle w:val="EndNoteBibliography"/>
        <w:ind w:left="426" w:hanging="426"/>
        <w:rPr>
          <w:rFonts w:ascii="Times New Roman" w:hAnsi="Times New Roman" w:cs="Times New Roman"/>
          <w:sz w:val="24"/>
          <w:szCs w:val="24"/>
        </w:rPr>
      </w:pPr>
      <w:bookmarkStart w:id="105" w:name="_ENREF_102"/>
      <w:r w:rsidRPr="00FA7089">
        <w:rPr>
          <w:rFonts w:ascii="Times New Roman" w:hAnsi="Times New Roman" w:cs="Times New Roman"/>
          <w:sz w:val="24"/>
          <w:szCs w:val="24"/>
        </w:rPr>
        <w:t xml:space="preserve">Stankiewicz, R. 1995. The role of the science and technology infrastructure in the development and diffusion of industrial automation in Sweden. </w:t>
      </w:r>
      <w:r w:rsidRPr="00FA7089">
        <w:rPr>
          <w:rFonts w:ascii="Times New Roman" w:hAnsi="Times New Roman" w:cs="Times New Roman"/>
          <w:i/>
          <w:sz w:val="24"/>
          <w:szCs w:val="24"/>
        </w:rPr>
        <w:t>Technological systems and economic performance: The case of factory automation</w:t>
      </w:r>
      <w:r w:rsidRPr="00FA7089">
        <w:rPr>
          <w:rFonts w:ascii="Times New Roman" w:hAnsi="Times New Roman" w:cs="Times New Roman"/>
          <w:sz w:val="24"/>
          <w:szCs w:val="24"/>
        </w:rPr>
        <w:t xml:space="preserve">: </w:t>
      </w:r>
      <w:r w:rsidR="00190E11" w:rsidRPr="00FA7089">
        <w:rPr>
          <w:rFonts w:ascii="Times New Roman" w:hAnsi="Times New Roman" w:cs="Times New Roman"/>
          <w:sz w:val="24"/>
          <w:szCs w:val="24"/>
        </w:rPr>
        <w:t xml:space="preserve">Dordrecht: Springer: </w:t>
      </w:r>
      <w:r w:rsidRPr="00FA7089">
        <w:rPr>
          <w:rFonts w:ascii="Times New Roman" w:hAnsi="Times New Roman" w:cs="Times New Roman"/>
          <w:sz w:val="24"/>
          <w:szCs w:val="24"/>
        </w:rPr>
        <w:t>165-210.</w:t>
      </w:r>
      <w:bookmarkEnd w:id="105"/>
    </w:p>
    <w:p w:rsidR="00726024" w:rsidRPr="00FA7089" w:rsidRDefault="00726024" w:rsidP="00FA7089">
      <w:pPr>
        <w:pStyle w:val="EndNoteBibliography"/>
        <w:ind w:left="426" w:hanging="426"/>
        <w:rPr>
          <w:rFonts w:ascii="Times New Roman" w:hAnsi="Times New Roman" w:cs="Times New Roman"/>
          <w:sz w:val="24"/>
          <w:szCs w:val="24"/>
        </w:rPr>
      </w:pPr>
      <w:bookmarkStart w:id="106" w:name="_ENREF_103"/>
      <w:r w:rsidRPr="00FA7089">
        <w:rPr>
          <w:rFonts w:ascii="Times New Roman" w:hAnsi="Times New Roman" w:cs="Times New Roman"/>
          <w:sz w:val="24"/>
          <w:szCs w:val="24"/>
        </w:rPr>
        <w:t xml:space="preserve">Sutton, R.I., and T.A. Kelley. 1997. Creativity doesn't require isolation: Why product designers bring visitors “backstage”. </w:t>
      </w:r>
      <w:r w:rsidRPr="00FA7089">
        <w:rPr>
          <w:rFonts w:ascii="Times New Roman" w:hAnsi="Times New Roman" w:cs="Times New Roman"/>
          <w:i/>
          <w:sz w:val="24"/>
          <w:szCs w:val="24"/>
        </w:rPr>
        <w:t>California Management Review</w:t>
      </w:r>
      <w:r w:rsidRPr="00FA7089">
        <w:rPr>
          <w:rFonts w:ascii="Times New Roman" w:hAnsi="Times New Roman" w:cs="Times New Roman"/>
          <w:sz w:val="24"/>
          <w:szCs w:val="24"/>
        </w:rPr>
        <w:t xml:space="preserve"> 40 (1): 75-91.</w:t>
      </w:r>
      <w:bookmarkEnd w:id="106"/>
    </w:p>
    <w:p w:rsidR="00726024" w:rsidRPr="00FA7089" w:rsidRDefault="00726024" w:rsidP="00FA7089">
      <w:pPr>
        <w:pStyle w:val="EndNoteBibliography"/>
        <w:ind w:left="426" w:hanging="426"/>
        <w:rPr>
          <w:rFonts w:ascii="Times New Roman" w:hAnsi="Times New Roman" w:cs="Times New Roman"/>
          <w:sz w:val="24"/>
          <w:szCs w:val="24"/>
        </w:rPr>
      </w:pPr>
      <w:bookmarkStart w:id="107" w:name="_ENREF_104"/>
      <w:r w:rsidRPr="00FA7089">
        <w:rPr>
          <w:rFonts w:ascii="Times New Roman" w:hAnsi="Times New Roman" w:cs="Times New Roman"/>
          <w:sz w:val="24"/>
          <w:szCs w:val="24"/>
        </w:rPr>
        <w:t xml:space="preserve">Svensson, G., and C. Grönroos. 2008. Service logic revisited: who creates value? And who co-creates? </w:t>
      </w:r>
      <w:r w:rsidRPr="00FA7089">
        <w:rPr>
          <w:rFonts w:ascii="Times New Roman" w:hAnsi="Times New Roman" w:cs="Times New Roman"/>
          <w:i/>
          <w:sz w:val="24"/>
          <w:szCs w:val="24"/>
        </w:rPr>
        <w:t xml:space="preserve">European </w:t>
      </w:r>
      <w:r w:rsidR="00430B4B" w:rsidRPr="00FA7089">
        <w:rPr>
          <w:rFonts w:ascii="Times New Roman" w:hAnsi="Times New Roman" w:cs="Times New Roman"/>
          <w:i/>
          <w:sz w:val="24"/>
          <w:szCs w:val="24"/>
        </w:rPr>
        <w:t>Business R</w:t>
      </w:r>
      <w:r w:rsidRPr="00FA7089">
        <w:rPr>
          <w:rFonts w:ascii="Times New Roman" w:hAnsi="Times New Roman" w:cs="Times New Roman"/>
          <w:i/>
          <w:sz w:val="24"/>
          <w:szCs w:val="24"/>
        </w:rPr>
        <w:t>eview</w:t>
      </w:r>
      <w:r w:rsidRPr="00FA7089">
        <w:rPr>
          <w:rFonts w:ascii="Times New Roman" w:hAnsi="Times New Roman" w:cs="Times New Roman"/>
          <w:sz w:val="24"/>
          <w:szCs w:val="24"/>
        </w:rPr>
        <w:t xml:space="preserve"> 20 (4): 298-314.</w:t>
      </w:r>
      <w:bookmarkEnd w:id="107"/>
    </w:p>
    <w:p w:rsidR="00726024" w:rsidRPr="00FA7089" w:rsidRDefault="00726024" w:rsidP="00FA7089">
      <w:pPr>
        <w:pStyle w:val="EndNoteBibliography"/>
        <w:ind w:left="426" w:hanging="426"/>
        <w:rPr>
          <w:rFonts w:ascii="Times New Roman" w:hAnsi="Times New Roman" w:cs="Times New Roman"/>
          <w:sz w:val="24"/>
          <w:szCs w:val="24"/>
        </w:rPr>
      </w:pPr>
      <w:bookmarkStart w:id="108" w:name="_ENREF_105"/>
      <w:r w:rsidRPr="00FA7089">
        <w:rPr>
          <w:rFonts w:ascii="Times New Roman" w:hAnsi="Times New Roman" w:cs="Times New Roman"/>
          <w:sz w:val="24"/>
          <w:szCs w:val="24"/>
        </w:rPr>
        <w:t xml:space="preserve">Teece, D.J. 2007. Explicating dynamic capabilities: the nature and microfoundations of (sustainable) enterprise performance. </w:t>
      </w:r>
      <w:r w:rsidRPr="00FA7089">
        <w:rPr>
          <w:rFonts w:ascii="Times New Roman" w:hAnsi="Times New Roman" w:cs="Times New Roman"/>
          <w:i/>
          <w:sz w:val="24"/>
          <w:szCs w:val="24"/>
        </w:rPr>
        <w:t xml:space="preserve">Strategic </w:t>
      </w:r>
      <w:r w:rsidR="005D6026" w:rsidRPr="00FA7089">
        <w:rPr>
          <w:rFonts w:ascii="Times New Roman" w:hAnsi="Times New Roman" w:cs="Times New Roman"/>
          <w:i/>
          <w:sz w:val="24"/>
          <w:szCs w:val="24"/>
        </w:rPr>
        <w:t>M</w:t>
      </w:r>
      <w:r w:rsidRPr="00FA7089">
        <w:rPr>
          <w:rFonts w:ascii="Times New Roman" w:hAnsi="Times New Roman" w:cs="Times New Roman"/>
          <w:i/>
          <w:sz w:val="24"/>
          <w:szCs w:val="24"/>
        </w:rPr>
        <w:t xml:space="preserve">anagement </w:t>
      </w:r>
      <w:r w:rsidR="005D6026" w:rsidRPr="00FA7089">
        <w:rPr>
          <w:rFonts w:ascii="Times New Roman" w:hAnsi="Times New Roman" w:cs="Times New Roman"/>
          <w:i/>
          <w:sz w:val="24"/>
          <w:szCs w:val="24"/>
        </w:rPr>
        <w:t>J</w:t>
      </w:r>
      <w:r w:rsidRPr="00FA7089">
        <w:rPr>
          <w:rFonts w:ascii="Times New Roman" w:hAnsi="Times New Roman" w:cs="Times New Roman"/>
          <w:i/>
          <w:sz w:val="24"/>
          <w:szCs w:val="24"/>
        </w:rPr>
        <w:t>ournal</w:t>
      </w:r>
      <w:r w:rsidRPr="00FA7089">
        <w:rPr>
          <w:rFonts w:ascii="Times New Roman" w:hAnsi="Times New Roman" w:cs="Times New Roman"/>
          <w:sz w:val="24"/>
          <w:szCs w:val="24"/>
        </w:rPr>
        <w:t xml:space="preserve"> 28 (13): 1319-1350.</w:t>
      </w:r>
      <w:bookmarkEnd w:id="108"/>
    </w:p>
    <w:p w:rsidR="00726024" w:rsidRPr="00FA7089" w:rsidRDefault="00726024" w:rsidP="00FA7089">
      <w:pPr>
        <w:pStyle w:val="EndNoteBibliography"/>
        <w:ind w:left="426" w:hanging="426"/>
        <w:rPr>
          <w:rFonts w:ascii="Times New Roman" w:hAnsi="Times New Roman" w:cs="Times New Roman"/>
          <w:sz w:val="24"/>
          <w:szCs w:val="24"/>
        </w:rPr>
      </w:pPr>
      <w:bookmarkStart w:id="109" w:name="_ENREF_106"/>
      <w:r w:rsidRPr="00FA7089">
        <w:rPr>
          <w:rFonts w:ascii="Times New Roman" w:hAnsi="Times New Roman" w:cs="Times New Roman"/>
          <w:sz w:val="24"/>
          <w:szCs w:val="24"/>
        </w:rPr>
        <w:t xml:space="preserve">Vanhaverbeke, W., V. Van de Vrande, and H. Chesbrough. 2008. Understanding the advantages of open innovation practices in corporate venturing in terms of real options. </w:t>
      </w:r>
      <w:r w:rsidRPr="00FA7089">
        <w:rPr>
          <w:rFonts w:ascii="Times New Roman" w:hAnsi="Times New Roman" w:cs="Times New Roman"/>
          <w:i/>
          <w:sz w:val="24"/>
          <w:szCs w:val="24"/>
        </w:rPr>
        <w:t>Creativity and Innovation Management</w:t>
      </w:r>
      <w:r w:rsidRPr="00FA7089">
        <w:rPr>
          <w:rFonts w:ascii="Times New Roman" w:hAnsi="Times New Roman" w:cs="Times New Roman"/>
          <w:sz w:val="24"/>
          <w:szCs w:val="24"/>
        </w:rPr>
        <w:t xml:space="preserve"> 17 (4): 251–258.</w:t>
      </w:r>
      <w:bookmarkEnd w:id="109"/>
    </w:p>
    <w:p w:rsidR="00726024" w:rsidRPr="00FA7089" w:rsidRDefault="00726024" w:rsidP="00FA7089">
      <w:pPr>
        <w:pStyle w:val="EndNoteBibliography"/>
        <w:ind w:left="426" w:hanging="426"/>
        <w:rPr>
          <w:rFonts w:ascii="Times New Roman" w:hAnsi="Times New Roman" w:cs="Times New Roman"/>
          <w:sz w:val="24"/>
          <w:szCs w:val="24"/>
        </w:rPr>
      </w:pPr>
      <w:bookmarkStart w:id="110" w:name="_ENREF_107"/>
      <w:r w:rsidRPr="00FA7089">
        <w:rPr>
          <w:rFonts w:ascii="Times New Roman" w:hAnsi="Times New Roman" w:cs="Times New Roman"/>
          <w:sz w:val="24"/>
          <w:szCs w:val="24"/>
        </w:rPr>
        <w:t xml:space="preserve">Varey, R.J. 2008. Marketing as an interaction system. </w:t>
      </w:r>
      <w:r w:rsidRPr="00FA7089">
        <w:rPr>
          <w:rFonts w:ascii="Times New Roman" w:hAnsi="Times New Roman" w:cs="Times New Roman"/>
          <w:i/>
          <w:sz w:val="24"/>
          <w:szCs w:val="24"/>
        </w:rPr>
        <w:t>Australasian Marketing Journal (AMJ)</w:t>
      </w:r>
      <w:r w:rsidRPr="00FA7089">
        <w:rPr>
          <w:rFonts w:ascii="Times New Roman" w:hAnsi="Times New Roman" w:cs="Times New Roman"/>
          <w:sz w:val="24"/>
          <w:szCs w:val="24"/>
        </w:rPr>
        <w:t xml:space="preserve"> 16 (1): 79-94.</w:t>
      </w:r>
      <w:bookmarkEnd w:id="110"/>
    </w:p>
    <w:p w:rsidR="00726024" w:rsidRPr="00FA7089" w:rsidRDefault="00726024" w:rsidP="00FA7089">
      <w:pPr>
        <w:pStyle w:val="EndNoteBibliography"/>
        <w:ind w:left="426" w:hanging="426"/>
        <w:rPr>
          <w:rFonts w:ascii="Times New Roman" w:hAnsi="Times New Roman" w:cs="Times New Roman"/>
          <w:sz w:val="24"/>
          <w:szCs w:val="24"/>
        </w:rPr>
      </w:pPr>
      <w:bookmarkStart w:id="111" w:name="_ENREF_108"/>
      <w:r w:rsidRPr="00FA7089">
        <w:rPr>
          <w:rFonts w:ascii="Times New Roman" w:hAnsi="Times New Roman" w:cs="Times New Roman"/>
          <w:sz w:val="24"/>
          <w:szCs w:val="24"/>
        </w:rPr>
        <w:t xml:space="preserve">Vargo, S.L., and R.F. Lusch. 2004. Evolving to a new dominant logic for marketing. </w:t>
      </w:r>
      <w:r w:rsidR="00B01DCF" w:rsidRPr="00FA7089">
        <w:rPr>
          <w:rFonts w:ascii="Times New Roman" w:hAnsi="Times New Roman" w:cs="Times New Roman"/>
          <w:i/>
          <w:sz w:val="24"/>
          <w:szCs w:val="24"/>
        </w:rPr>
        <w:t>Journal of M</w:t>
      </w:r>
      <w:r w:rsidRPr="00FA7089">
        <w:rPr>
          <w:rFonts w:ascii="Times New Roman" w:hAnsi="Times New Roman" w:cs="Times New Roman"/>
          <w:i/>
          <w:sz w:val="24"/>
          <w:szCs w:val="24"/>
        </w:rPr>
        <w:t>arketing</w:t>
      </w:r>
      <w:r w:rsidRPr="00FA7089">
        <w:rPr>
          <w:rFonts w:ascii="Times New Roman" w:hAnsi="Times New Roman" w:cs="Times New Roman"/>
          <w:sz w:val="24"/>
          <w:szCs w:val="24"/>
        </w:rPr>
        <w:t xml:space="preserve"> 68 (1): 1-17.</w:t>
      </w:r>
      <w:bookmarkEnd w:id="111"/>
    </w:p>
    <w:p w:rsidR="00726024" w:rsidRPr="00FA7089" w:rsidRDefault="00726024" w:rsidP="00FA7089">
      <w:pPr>
        <w:pStyle w:val="EndNoteBibliography"/>
        <w:ind w:left="426" w:hanging="426"/>
        <w:rPr>
          <w:rFonts w:ascii="Times New Roman" w:hAnsi="Times New Roman" w:cs="Times New Roman"/>
          <w:sz w:val="24"/>
          <w:szCs w:val="24"/>
        </w:rPr>
      </w:pPr>
      <w:bookmarkStart w:id="112" w:name="_ENREF_109"/>
      <w:r w:rsidRPr="00FA7089">
        <w:rPr>
          <w:rFonts w:ascii="Times New Roman" w:hAnsi="Times New Roman" w:cs="Times New Roman"/>
          <w:sz w:val="24"/>
          <w:szCs w:val="24"/>
        </w:rPr>
        <w:t xml:space="preserve">Vargo, S.L., and R.F. Lusch. 2016. Institutions and axioms: an extension and update of service-dominant logic. </w:t>
      </w:r>
      <w:r w:rsidRPr="00FA7089">
        <w:rPr>
          <w:rFonts w:ascii="Times New Roman" w:hAnsi="Times New Roman" w:cs="Times New Roman"/>
          <w:i/>
          <w:sz w:val="24"/>
          <w:szCs w:val="24"/>
        </w:rPr>
        <w:t>Journal of the Academy of Marketing Science</w:t>
      </w:r>
      <w:r w:rsidRPr="00FA7089">
        <w:rPr>
          <w:rFonts w:ascii="Times New Roman" w:hAnsi="Times New Roman" w:cs="Times New Roman"/>
          <w:sz w:val="24"/>
          <w:szCs w:val="24"/>
        </w:rPr>
        <w:t xml:space="preserve"> 44 (1): 5-23.</w:t>
      </w:r>
      <w:bookmarkEnd w:id="112"/>
    </w:p>
    <w:p w:rsidR="00726024" w:rsidRPr="00FA7089" w:rsidRDefault="00726024" w:rsidP="00FA7089">
      <w:pPr>
        <w:pStyle w:val="EndNoteBibliography"/>
        <w:ind w:left="426" w:hanging="426"/>
        <w:rPr>
          <w:rFonts w:ascii="Times New Roman" w:hAnsi="Times New Roman" w:cs="Times New Roman"/>
          <w:sz w:val="24"/>
          <w:szCs w:val="24"/>
        </w:rPr>
      </w:pPr>
      <w:bookmarkStart w:id="113" w:name="_ENREF_110"/>
      <w:r w:rsidRPr="00FA7089">
        <w:rPr>
          <w:rFonts w:ascii="Times New Roman" w:hAnsi="Times New Roman" w:cs="Times New Roman"/>
          <w:sz w:val="24"/>
          <w:szCs w:val="24"/>
        </w:rPr>
        <w:t xml:space="preserve">Vargo, S.L., P.P. Maglio, and M.A. Akaka. 2008. On value and value co-creation: A service systems and service logic perspective. </w:t>
      </w:r>
      <w:r w:rsidRPr="00FA7089">
        <w:rPr>
          <w:rFonts w:ascii="Times New Roman" w:hAnsi="Times New Roman" w:cs="Times New Roman"/>
          <w:i/>
          <w:sz w:val="24"/>
          <w:szCs w:val="24"/>
        </w:rPr>
        <w:t xml:space="preserve">European </w:t>
      </w:r>
      <w:r w:rsidR="008C0178" w:rsidRPr="00FA7089">
        <w:rPr>
          <w:rFonts w:ascii="Times New Roman" w:hAnsi="Times New Roman" w:cs="Times New Roman"/>
          <w:i/>
          <w:sz w:val="24"/>
          <w:szCs w:val="24"/>
        </w:rPr>
        <w:t>M</w:t>
      </w:r>
      <w:r w:rsidRPr="00FA7089">
        <w:rPr>
          <w:rFonts w:ascii="Times New Roman" w:hAnsi="Times New Roman" w:cs="Times New Roman"/>
          <w:i/>
          <w:sz w:val="24"/>
          <w:szCs w:val="24"/>
        </w:rPr>
        <w:t>anagement</w:t>
      </w:r>
      <w:r w:rsidR="008C0178" w:rsidRPr="00FA7089">
        <w:rPr>
          <w:rFonts w:ascii="Times New Roman" w:hAnsi="Times New Roman" w:cs="Times New Roman"/>
          <w:i/>
          <w:sz w:val="24"/>
          <w:szCs w:val="24"/>
        </w:rPr>
        <w:t xml:space="preserve"> J</w:t>
      </w:r>
      <w:r w:rsidRPr="00FA7089">
        <w:rPr>
          <w:rFonts w:ascii="Times New Roman" w:hAnsi="Times New Roman" w:cs="Times New Roman"/>
          <w:i/>
          <w:sz w:val="24"/>
          <w:szCs w:val="24"/>
        </w:rPr>
        <w:t>ournal</w:t>
      </w:r>
      <w:r w:rsidRPr="00FA7089">
        <w:rPr>
          <w:rFonts w:ascii="Times New Roman" w:hAnsi="Times New Roman" w:cs="Times New Roman"/>
          <w:sz w:val="24"/>
          <w:szCs w:val="24"/>
        </w:rPr>
        <w:t xml:space="preserve"> 26 (3): 145-152.</w:t>
      </w:r>
      <w:bookmarkEnd w:id="113"/>
    </w:p>
    <w:p w:rsidR="00726024" w:rsidRPr="00FA7089" w:rsidRDefault="00726024" w:rsidP="00FA7089">
      <w:pPr>
        <w:pStyle w:val="EndNoteBibliography"/>
        <w:ind w:left="426" w:hanging="426"/>
        <w:rPr>
          <w:rFonts w:ascii="Times New Roman" w:hAnsi="Times New Roman" w:cs="Times New Roman"/>
          <w:sz w:val="24"/>
          <w:szCs w:val="24"/>
        </w:rPr>
      </w:pPr>
      <w:bookmarkStart w:id="114" w:name="_ENREF_111"/>
      <w:r w:rsidRPr="00FA7089">
        <w:rPr>
          <w:rFonts w:ascii="Times New Roman" w:hAnsi="Times New Roman" w:cs="Times New Roman"/>
          <w:sz w:val="24"/>
          <w:szCs w:val="24"/>
        </w:rPr>
        <w:t xml:space="preserve">Vargo, S.L., H. Wieland, and M.A. Akaka. 2015. Innovation through institutionalization: A service ecosystems perspective. </w:t>
      </w:r>
      <w:r w:rsidRPr="00FA7089">
        <w:rPr>
          <w:rFonts w:ascii="Times New Roman" w:hAnsi="Times New Roman" w:cs="Times New Roman"/>
          <w:i/>
          <w:sz w:val="24"/>
          <w:szCs w:val="24"/>
        </w:rPr>
        <w:t>Industrial Marketing Management</w:t>
      </w:r>
      <w:r w:rsidRPr="00FA7089">
        <w:rPr>
          <w:rFonts w:ascii="Times New Roman" w:hAnsi="Times New Roman" w:cs="Times New Roman"/>
          <w:sz w:val="24"/>
          <w:szCs w:val="24"/>
        </w:rPr>
        <w:t xml:space="preserve"> 44: 63-72.</w:t>
      </w:r>
      <w:bookmarkEnd w:id="114"/>
    </w:p>
    <w:p w:rsidR="00726024" w:rsidRPr="00FA7089" w:rsidRDefault="00726024" w:rsidP="00FA7089">
      <w:pPr>
        <w:pStyle w:val="EndNoteBibliography"/>
        <w:ind w:left="426" w:hanging="426"/>
        <w:rPr>
          <w:rFonts w:ascii="Times New Roman" w:hAnsi="Times New Roman" w:cs="Times New Roman"/>
          <w:sz w:val="24"/>
          <w:szCs w:val="24"/>
        </w:rPr>
      </w:pPr>
      <w:bookmarkStart w:id="115" w:name="_ENREF_112"/>
      <w:r w:rsidRPr="00FA7089">
        <w:rPr>
          <w:rFonts w:ascii="Times New Roman" w:hAnsi="Times New Roman" w:cs="Times New Roman"/>
          <w:sz w:val="24"/>
          <w:szCs w:val="24"/>
        </w:rPr>
        <w:t xml:space="preserve">Verma, R., A. Gustafsson, P. Kristensson, and L. Witell. 2012. Customer co-creation in service innovation: a matter of communication? </w:t>
      </w:r>
      <w:r w:rsidRPr="00FA7089">
        <w:rPr>
          <w:rFonts w:ascii="Times New Roman" w:hAnsi="Times New Roman" w:cs="Times New Roman"/>
          <w:i/>
          <w:sz w:val="24"/>
          <w:szCs w:val="24"/>
        </w:rPr>
        <w:t>Journal of Service Management</w:t>
      </w:r>
      <w:r w:rsidRPr="00FA7089">
        <w:rPr>
          <w:rFonts w:ascii="Times New Roman" w:hAnsi="Times New Roman" w:cs="Times New Roman"/>
          <w:sz w:val="24"/>
          <w:szCs w:val="24"/>
        </w:rPr>
        <w:t xml:space="preserve"> 23 (3): 311-327.</w:t>
      </w:r>
      <w:bookmarkEnd w:id="115"/>
    </w:p>
    <w:p w:rsidR="00726024" w:rsidRPr="00FA7089" w:rsidRDefault="00726024" w:rsidP="00FA7089">
      <w:pPr>
        <w:pStyle w:val="EndNoteBibliography"/>
        <w:ind w:left="426" w:hanging="426"/>
        <w:rPr>
          <w:rFonts w:ascii="Times New Roman" w:hAnsi="Times New Roman" w:cs="Times New Roman"/>
          <w:sz w:val="24"/>
          <w:szCs w:val="24"/>
        </w:rPr>
      </w:pPr>
      <w:bookmarkStart w:id="116" w:name="_ENREF_113"/>
      <w:r w:rsidRPr="00FA7089">
        <w:rPr>
          <w:rFonts w:ascii="Times New Roman" w:hAnsi="Times New Roman" w:cs="Times New Roman"/>
          <w:sz w:val="24"/>
          <w:szCs w:val="24"/>
        </w:rPr>
        <w:t xml:space="preserve">Verona, G., E. Prandelli, and M. Sawhney. 2006. Innovation and virtual environments: Towards virtual knowledge brokers. </w:t>
      </w:r>
      <w:r w:rsidRPr="00FA7089">
        <w:rPr>
          <w:rFonts w:ascii="Times New Roman" w:hAnsi="Times New Roman" w:cs="Times New Roman"/>
          <w:i/>
          <w:sz w:val="24"/>
          <w:szCs w:val="24"/>
        </w:rPr>
        <w:t>Organization Studies</w:t>
      </w:r>
      <w:r w:rsidRPr="00FA7089">
        <w:rPr>
          <w:rFonts w:ascii="Times New Roman" w:hAnsi="Times New Roman" w:cs="Times New Roman"/>
          <w:sz w:val="24"/>
          <w:szCs w:val="24"/>
        </w:rPr>
        <w:t xml:space="preserve"> 27 (6): 765-788.</w:t>
      </w:r>
      <w:bookmarkEnd w:id="116"/>
    </w:p>
    <w:p w:rsidR="00726024" w:rsidRPr="00FA7089" w:rsidRDefault="00726024" w:rsidP="00FA7089">
      <w:pPr>
        <w:pStyle w:val="EndNoteBibliography"/>
        <w:ind w:left="426" w:hanging="426"/>
        <w:rPr>
          <w:rFonts w:ascii="Times New Roman" w:hAnsi="Times New Roman" w:cs="Times New Roman"/>
          <w:sz w:val="24"/>
          <w:szCs w:val="24"/>
        </w:rPr>
      </w:pPr>
      <w:bookmarkStart w:id="117" w:name="_ENREF_114"/>
      <w:r w:rsidRPr="00FA7089">
        <w:rPr>
          <w:rFonts w:ascii="Times New Roman" w:hAnsi="Times New Roman" w:cs="Times New Roman"/>
          <w:sz w:val="24"/>
          <w:szCs w:val="24"/>
        </w:rPr>
        <w:t xml:space="preserve">Von Hippel, E. 1986. Lead users: a source of novel product concepts. </w:t>
      </w:r>
      <w:r w:rsidRPr="00FA7089">
        <w:rPr>
          <w:rFonts w:ascii="Times New Roman" w:hAnsi="Times New Roman" w:cs="Times New Roman"/>
          <w:i/>
          <w:sz w:val="24"/>
          <w:szCs w:val="24"/>
        </w:rPr>
        <w:t>Management Science</w:t>
      </w:r>
      <w:r w:rsidRPr="00FA7089">
        <w:rPr>
          <w:rFonts w:ascii="Times New Roman" w:hAnsi="Times New Roman" w:cs="Times New Roman"/>
          <w:sz w:val="24"/>
          <w:szCs w:val="24"/>
        </w:rPr>
        <w:t xml:space="preserve"> 32 (7): 791-805.</w:t>
      </w:r>
      <w:bookmarkEnd w:id="117"/>
    </w:p>
    <w:p w:rsidR="00726024" w:rsidRPr="00FA7089" w:rsidRDefault="00726024" w:rsidP="00FA7089">
      <w:pPr>
        <w:pStyle w:val="EndNoteBibliography"/>
        <w:ind w:left="426" w:hanging="426"/>
        <w:rPr>
          <w:rFonts w:ascii="Times New Roman" w:hAnsi="Times New Roman" w:cs="Times New Roman"/>
          <w:sz w:val="24"/>
          <w:szCs w:val="24"/>
        </w:rPr>
      </w:pPr>
      <w:bookmarkStart w:id="118" w:name="_ENREF_115"/>
      <w:r w:rsidRPr="00FA7089">
        <w:rPr>
          <w:rFonts w:ascii="Times New Roman" w:hAnsi="Times New Roman" w:cs="Times New Roman"/>
          <w:sz w:val="24"/>
          <w:szCs w:val="24"/>
        </w:rPr>
        <w:lastRenderedPageBreak/>
        <w:t>Watson, R., H.N. Wilson, P. Smart, and E.K. Macdonald. 2018. Harnessing Difference: A Capability</w:t>
      </w:r>
      <w:r w:rsidRPr="00FA7089">
        <w:rPr>
          <w:rFonts w:ascii="Cambria Math" w:hAnsi="Cambria Math" w:cs="Cambria Math"/>
          <w:sz w:val="24"/>
          <w:szCs w:val="24"/>
        </w:rPr>
        <w:t>‐</w:t>
      </w:r>
      <w:r w:rsidRPr="00FA7089">
        <w:rPr>
          <w:rFonts w:ascii="Times New Roman" w:hAnsi="Times New Roman" w:cs="Times New Roman"/>
          <w:sz w:val="24"/>
          <w:szCs w:val="24"/>
        </w:rPr>
        <w:t xml:space="preserve">Based Framework for Stakeholder Engagement in Environmental Innovation. </w:t>
      </w:r>
      <w:r w:rsidRPr="00FA7089">
        <w:rPr>
          <w:rFonts w:ascii="Times New Roman" w:hAnsi="Times New Roman" w:cs="Times New Roman"/>
          <w:i/>
          <w:sz w:val="24"/>
          <w:szCs w:val="24"/>
        </w:rPr>
        <w:t>Journal of Product Innovation Management</w:t>
      </w:r>
      <w:r w:rsidRPr="00FA7089">
        <w:rPr>
          <w:rFonts w:ascii="Times New Roman" w:hAnsi="Times New Roman" w:cs="Times New Roman"/>
          <w:sz w:val="24"/>
          <w:szCs w:val="24"/>
        </w:rPr>
        <w:t xml:space="preserve"> 35 (2): 254-279.</w:t>
      </w:r>
      <w:bookmarkEnd w:id="118"/>
    </w:p>
    <w:p w:rsidR="00726024" w:rsidRPr="00FA7089" w:rsidRDefault="00726024" w:rsidP="00FA7089">
      <w:pPr>
        <w:pStyle w:val="EndNoteBibliography"/>
        <w:ind w:left="426" w:hanging="426"/>
        <w:rPr>
          <w:rFonts w:ascii="Times New Roman" w:hAnsi="Times New Roman" w:cs="Times New Roman"/>
          <w:sz w:val="24"/>
          <w:szCs w:val="24"/>
        </w:rPr>
      </w:pPr>
      <w:bookmarkStart w:id="119" w:name="_ENREF_116"/>
      <w:r w:rsidRPr="00FA7089">
        <w:rPr>
          <w:rFonts w:ascii="Times New Roman" w:hAnsi="Times New Roman" w:cs="Times New Roman"/>
          <w:sz w:val="24"/>
          <w:szCs w:val="24"/>
        </w:rPr>
        <w:t xml:space="preserve">West, J., and S. Gallagher. 2006. Challenges of open innovation: The paradox of firm investment in open-source software. </w:t>
      </w:r>
      <w:r w:rsidRPr="00FA7089">
        <w:rPr>
          <w:rFonts w:ascii="Times New Roman" w:hAnsi="Times New Roman" w:cs="Times New Roman"/>
          <w:i/>
          <w:sz w:val="24"/>
          <w:szCs w:val="24"/>
        </w:rPr>
        <w:t>R</w:t>
      </w:r>
      <w:r w:rsidR="00312641" w:rsidRPr="00FA7089">
        <w:rPr>
          <w:rFonts w:ascii="Times New Roman" w:hAnsi="Times New Roman" w:cs="Times New Roman"/>
          <w:i/>
          <w:sz w:val="24"/>
          <w:szCs w:val="24"/>
        </w:rPr>
        <w:t xml:space="preserve"> &amp;</w:t>
      </w:r>
      <w:r w:rsidRPr="00FA7089">
        <w:rPr>
          <w:rFonts w:ascii="Times New Roman" w:hAnsi="Times New Roman" w:cs="Times New Roman"/>
          <w:i/>
          <w:sz w:val="24"/>
          <w:szCs w:val="24"/>
        </w:rPr>
        <w:t xml:space="preserve"> D Management</w:t>
      </w:r>
      <w:r w:rsidRPr="00FA7089">
        <w:rPr>
          <w:rFonts w:ascii="Times New Roman" w:hAnsi="Times New Roman" w:cs="Times New Roman"/>
          <w:sz w:val="24"/>
          <w:szCs w:val="24"/>
        </w:rPr>
        <w:t xml:space="preserve"> 36 (3): 319-331.</w:t>
      </w:r>
      <w:bookmarkEnd w:id="119"/>
    </w:p>
    <w:p w:rsidR="00726024" w:rsidRPr="00FA7089" w:rsidRDefault="00726024" w:rsidP="00FA7089">
      <w:pPr>
        <w:pStyle w:val="EndNoteBibliography"/>
        <w:ind w:left="426" w:hanging="426"/>
        <w:rPr>
          <w:rFonts w:ascii="Times New Roman" w:hAnsi="Times New Roman" w:cs="Times New Roman"/>
          <w:sz w:val="24"/>
          <w:szCs w:val="24"/>
        </w:rPr>
      </w:pPr>
      <w:bookmarkStart w:id="120" w:name="_ENREF_117"/>
      <w:r w:rsidRPr="00FA7089">
        <w:rPr>
          <w:rFonts w:ascii="Times New Roman" w:hAnsi="Times New Roman" w:cs="Times New Roman"/>
          <w:sz w:val="24"/>
          <w:szCs w:val="24"/>
        </w:rPr>
        <w:t xml:space="preserve">West, J., A. Salter, W. Vanhaverbeke, and H. Chesbrough. 2014. Open innovation: The next decade. </w:t>
      </w:r>
      <w:r w:rsidR="0049494F" w:rsidRPr="00FA7089">
        <w:rPr>
          <w:rFonts w:ascii="Times New Roman" w:hAnsi="Times New Roman" w:cs="Times New Roman"/>
          <w:i/>
          <w:sz w:val="24"/>
          <w:szCs w:val="24"/>
        </w:rPr>
        <w:t>Research P</w:t>
      </w:r>
      <w:r w:rsidRPr="00FA7089">
        <w:rPr>
          <w:rFonts w:ascii="Times New Roman" w:hAnsi="Times New Roman" w:cs="Times New Roman"/>
          <w:i/>
          <w:sz w:val="24"/>
          <w:szCs w:val="24"/>
        </w:rPr>
        <w:t>olicy</w:t>
      </w:r>
      <w:r w:rsidRPr="00FA7089">
        <w:rPr>
          <w:rFonts w:ascii="Times New Roman" w:hAnsi="Times New Roman" w:cs="Times New Roman"/>
          <w:sz w:val="24"/>
          <w:szCs w:val="24"/>
        </w:rPr>
        <w:t xml:space="preserve"> 43 (5): 805-811.</w:t>
      </w:r>
      <w:bookmarkEnd w:id="120"/>
    </w:p>
    <w:p w:rsidR="00726024" w:rsidRPr="00FA7089" w:rsidRDefault="00726024" w:rsidP="00EC3056">
      <w:pPr>
        <w:pStyle w:val="EndNoteBibliography"/>
        <w:ind w:left="426" w:hanging="426"/>
        <w:rPr>
          <w:rFonts w:ascii="Times New Roman" w:hAnsi="Times New Roman" w:cs="Times New Roman"/>
          <w:sz w:val="24"/>
          <w:szCs w:val="24"/>
        </w:rPr>
      </w:pPr>
      <w:bookmarkStart w:id="121" w:name="_ENREF_118"/>
      <w:r w:rsidRPr="00FA7089">
        <w:rPr>
          <w:rFonts w:ascii="Times New Roman" w:hAnsi="Times New Roman" w:cs="Times New Roman"/>
          <w:sz w:val="24"/>
          <w:szCs w:val="24"/>
        </w:rPr>
        <w:t xml:space="preserve">Wilden, R., M.A. Akaka, I.O. Karpen, and J. Hohberger. 2017. The Evolution and Prospects of Service-Dominant Logic: An Investigation of Past, Present, and Future Research. </w:t>
      </w:r>
      <w:r w:rsidRPr="00FA7089">
        <w:rPr>
          <w:rFonts w:ascii="Times New Roman" w:hAnsi="Times New Roman" w:cs="Times New Roman"/>
          <w:i/>
          <w:sz w:val="24"/>
          <w:szCs w:val="24"/>
        </w:rPr>
        <w:t>Journal of Service Research</w:t>
      </w:r>
      <w:r w:rsidRPr="00FA7089">
        <w:rPr>
          <w:rFonts w:ascii="Times New Roman" w:hAnsi="Times New Roman" w:cs="Times New Roman"/>
          <w:sz w:val="24"/>
          <w:szCs w:val="24"/>
        </w:rPr>
        <w:t xml:space="preserve"> 20 (4): 345-361.</w:t>
      </w:r>
      <w:bookmarkEnd w:id="121"/>
    </w:p>
    <w:p w:rsidR="00726024" w:rsidRPr="00FA7089" w:rsidRDefault="00726024" w:rsidP="00EC3056">
      <w:pPr>
        <w:pStyle w:val="EndNoteBibliography"/>
        <w:ind w:left="426" w:hanging="426"/>
        <w:rPr>
          <w:rFonts w:ascii="Times New Roman" w:hAnsi="Times New Roman" w:cs="Times New Roman"/>
          <w:sz w:val="24"/>
          <w:szCs w:val="24"/>
        </w:rPr>
      </w:pPr>
      <w:bookmarkStart w:id="122" w:name="_ENREF_120"/>
      <w:r w:rsidRPr="00FA7089">
        <w:rPr>
          <w:rFonts w:ascii="Times New Roman" w:hAnsi="Times New Roman" w:cs="Times New Roman"/>
          <w:sz w:val="24"/>
          <w:szCs w:val="24"/>
        </w:rPr>
        <w:t>Wilden, R., and S. Gudergan. 2015. The imp</w:t>
      </w:r>
      <w:bookmarkStart w:id="123" w:name="_GoBack"/>
      <w:bookmarkEnd w:id="123"/>
      <w:r w:rsidRPr="00FA7089">
        <w:rPr>
          <w:rFonts w:ascii="Times New Roman" w:hAnsi="Times New Roman" w:cs="Times New Roman"/>
          <w:sz w:val="24"/>
          <w:szCs w:val="24"/>
        </w:rPr>
        <w:t xml:space="preserve">act of dynamic capabilities on operational, marketing and technological capabilities: investigating the role of environmental turbulence. </w:t>
      </w:r>
      <w:r w:rsidRPr="00FA7089">
        <w:rPr>
          <w:rFonts w:ascii="Times New Roman" w:hAnsi="Times New Roman" w:cs="Times New Roman"/>
          <w:i/>
          <w:sz w:val="24"/>
          <w:szCs w:val="24"/>
        </w:rPr>
        <w:t>Journal of the Academy of Marketing Science</w:t>
      </w:r>
      <w:r w:rsidRPr="00FA7089">
        <w:rPr>
          <w:rFonts w:ascii="Times New Roman" w:hAnsi="Times New Roman" w:cs="Times New Roman"/>
          <w:sz w:val="24"/>
          <w:szCs w:val="24"/>
        </w:rPr>
        <w:t xml:space="preserve"> 43: 181-199.</w:t>
      </w:r>
      <w:bookmarkEnd w:id="122"/>
    </w:p>
    <w:p w:rsidR="00D6438C" w:rsidRPr="00FA7089" w:rsidRDefault="00D6438C" w:rsidP="00EC3056">
      <w:pPr>
        <w:pStyle w:val="EndNoteBibliography"/>
        <w:ind w:left="426" w:hanging="426"/>
        <w:rPr>
          <w:rFonts w:ascii="Times New Roman" w:hAnsi="Times New Roman" w:cs="Times New Roman"/>
          <w:sz w:val="24"/>
          <w:szCs w:val="24"/>
        </w:rPr>
      </w:pPr>
      <w:bookmarkStart w:id="124" w:name="_ENREF_119"/>
      <w:r w:rsidRPr="00FA7089">
        <w:rPr>
          <w:rFonts w:ascii="Times New Roman" w:hAnsi="Times New Roman" w:cs="Times New Roman"/>
          <w:sz w:val="24"/>
          <w:szCs w:val="24"/>
        </w:rPr>
        <w:t xml:space="preserve">Wilden, R., and S. Gudergan. 2017. Service-dominant orientation, dynamic capabilities and firm performance. </w:t>
      </w:r>
      <w:r w:rsidRPr="00FA7089">
        <w:rPr>
          <w:rFonts w:ascii="Times New Roman" w:hAnsi="Times New Roman" w:cs="Times New Roman"/>
          <w:i/>
          <w:sz w:val="24"/>
          <w:szCs w:val="24"/>
        </w:rPr>
        <w:t>Journal of Service Theory and Practice</w:t>
      </w:r>
      <w:r w:rsidRPr="00FA7089">
        <w:rPr>
          <w:rFonts w:ascii="Times New Roman" w:hAnsi="Times New Roman" w:cs="Times New Roman"/>
          <w:sz w:val="24"/>
          <w:szCs w:val="24"/>
        </w:rPr>
        <w:t xml:space="preserve"> 27 (4).</w:t>
      </w:r>
      <w:bookmarkEnd w:id="124"/>
    </w:p>
    <w:p w:rsidR="00D6438C" w:rsidRPr="00FA7089" w:rsidRDefault="00D6438C" w:rsidP="00EC3056">
      <w:pPr>
        <w:pStyle w:val="EndNoteBibliography"/>
        <w:ind w:left="426" w:hanging="426"/>
        <w:rPr>
          <w:rFonts w:ascii="Times New Roman" w:hAnsi="Times New Roman" w:cs="Times New Roman"/>
          <w:sz w:val="24"/>
          <w:szCs w:val="24"/>
          <w:lang w:val="en-AU"/>
        </w:rPr>
      </w:pPr>
      <w:r w:rsidRPr="00096255">
        <w:rPr>
          <w:rFonts w:ascii="Times New Roman" w:hAnsi="Times New Roman" w:cs="Times New Roman"/>
          <w:sz w:val="24"/>
          <w:szCs w:val="24"/>
          <w:lang w:val="de-DE"/>
        </w:rPr>
        <w:t xml:space="preserve">Wilden, R., S. Gudergan, M. Akaka, A. Averdung, and T. Teichert. </w:t>
      </w:r>
      <w:r w:rsidRPr="00FA7089">
        <w:rPr>
          <w:rFonts w:ascii="Times New Roman" w:hAnsi="Times New Roman" w:cs="Times New Roman"/>
          <w:sz w:val="24"/>
          <w:szCs w:val="24"/>
          <w:lang w:val="en-AU"/>
        </w:rPr>
        <w:t xml:space="preserve">2018. The Role of Cocreation and Dynamic Capabilities in Service Provision and Performance: A Configurational Study. </w:t>
      </w:r>
      <w:r w:rsidRPr="00FA7089">
        <w:rPr>
          <w:rFonts w:ascii="Times New Roman" w:hAnsi="Times New Roman" w:cs="Times New Roman"/>
          <w:i/>
          <w:sz w:val="24"/>
          <w:szCs w:val="24"/>
          <w:lang w:val="en-AU"/>
        </w:rPr>
        <w:t>Industrial Marketing Management</w:t>
      </w:r>
      <w:r w:rsidRPr="00FA7089">
        <w:rPr>
          <w:rFonts w:ascii="Times New Roman" w:hAnsi="Times New Roman" w:cs="Times New Roman"/>
          <w:sz w:val="24"/>
          <w:szCs w:val="24"/>
          <w:lang w:val="en-AU"/>
        </w:rPr>
        <w:t xml:space="preserve"> forthcoming. </w:t>
      </w:r>
    </w:p>
    <w:p w:rsidR="00726024" w:rsidRPr="00FA7089" w:rsidRDefault="00726024" w:rsidP="00EC3056">
      <w:pPr>
        <w:pStyle w:val="EndNoteBibliography"/>
        <w:ind w:left="426" w:hanging="426"/>
        <w:rPr>
          <w:rFonts w:ascii="Times New Roman" w:hAnsi="Times New Roman" w:cs="Times New Roman"/>
          <w:sz w:val="24"/>
          <w:szCs w:val="24"/>
        </w:rPr>
      </w:pPr>
      <w:bookmarkStart w:id="125" w:name="_ENREF_121"/>
      <w:r w:rsidRPr="00FA7089">
        <w:rPr>
          <w:rFonts w:ascii="Times New Roman" w:hAnsi="Times New Roman" w:cs="Times New Roman"/>
          <w:sz w:val="24"/>
          <w:szCs w:val="24"/>
        </w:rPr>
        <w:t xml:space="preserve">Wilden, R., J. Hohberger, T.M. Devinney, and D. Lavie. 2018. Revisiting James March (1991): Whither exploration and exploitation? </w:t>
      </w:r>
      <w:r w:rsidRPr="00FA7089">
        <w:rPr>
          <w:rFonts w:ascii="Times New Roman" w:hAnsi="Times New Roman" w:cs="Times New Roman"/>
          <w:i/>
          <w:sz w:val="24"/>
          <w:szCs w:val="24"/>
        </w:rPr>
        <w:t>Strategic Organization</w:t>
      </w:r>
      <w:bookmarkEnd w:id="125"/>
      <w:r w:rsidR="0097252B" w:rsidRPr="00FA7089">
        <w:rPr>
          <w:rFonts w:ascii="Times New Roman" w:hAnsi="Times New Roman" w:cs="Times New Roman"/>
          <w:sz w:val="24"/>
          <w:szCs w:val="24"/>
        </w:rPr>
        <w:t xml:space="preserve"> forthcoming.</w:t>
      </w:r>
    </w:p>
    <w:p w:rsidR="00726024" w:rsidRPr="00FA7089" w:rsidRDefault="00726024" w:rsidP="00EC3056">
      <w:pPr>
        <w:pStyle w:val="EndNoteBibliography"/>
        <w:ind w:left="426" w:hanging="426"/>
        <w:rPr>
          <w:rFonts w:ascii="Times New Roman" w:hAnsi="Times New Roman" w:cs="Times New Roman"/>
          <w:sz w:val="24"/>
          <w:szCs w:val="24"/>
        </w:rPr>
      </w:pPr>
      <w:bookmarkStart w:id="126" w:name="_ENREF_122"/>
      <w:r w:rsidRPr="00FA7089">
        <w:rPr>
          <w:rFonts w:ascii="Times New Roman" w:hAnsi="Times New Roman" w:cs="Times New Roman"/>
          <w:sz w:val="24"/>
          <w:szCs w:val="24"/>
        </w:rPr>
        <w:t xml:space="preserve">Winter, S.G. 2003. Understanding dynamic capabilities. </w:t>
      </w:r>
      <w:r w:rsidRPr="00FA7089">
        <w:rPr>
          <w:rFonts w:ascii="Times New Roman" w:hAnsi="Times New Roman" w:cs="Times New Roman"/>
          <w:i/>
          <w:sz w:val="24"/>
          <w:szCs w:val="24"/>
        </w:rPr>
        <w:t>Strategic Management Journal</w:t>
      </w:r>
      <w:r w:rsidRPr="00FA7089">
        <w:rPr>
          <w:rFonts w:ascii="Times New Roman" w:hAnsi="Times New Roman" w:cs="Times New Roman"/>
          <w:sz w:val="24"/>
          <w:szCs w:val="24"/>
        </w:rPr>
        <w:t xml:space="preserve"> 24 (10): 991-995.</w:t>
      </w:r>
      <w:bookmarkEnd w:id="126"/>
    </w:p>
    <w:p w:rsidR="00726024" w:rsidRPr="00FA7089" w:rsidRDefault="00726024" w:rsidP="00EC3056">
      <w:pPr>
        <w:pStyle w:val="EndNoteBibliography"/>
        <w:ind w:left="426" w:hanging="426"/>
        <w:rPr>
          <w:rFonts w:ascii="Times New Roman" w:hAnsi="Times New Roman" w:cs="Times New Roman"/>
          <w:sz w:val="24"/>
          <w:szCs w:val="24"/>
        </w:rPr>
      </w:pPr>
      <w:bookmarkStart w:id="127" w:name="_ENREF_123"/>
      <w:r w:rsidRPr="00FA7089">
        <w:rPr>
          <w:rFonts w:ascii="Times New Roman" w:hAnsi="Times New Roman" w:cs="Times New Roman"/>
          <w:sz w:val="24"/>
          <w:szCs w:val="24"/>
        </w:rPr>
        <w:t xml:space="preserve">Witell, L., L. Anderson, R.J. Brodie, M. Colurcio, B. Edvardsson, P. Kristensson, L. Lervik-Olsen, R. Sebastiani, and T. Wallin Andreassen. 2015. Exploring dualities of service innovation: implications for service research. </w:t>
      </w:r>
      <w:r w:rsidRPr="00FA7089">
        <w:rPr>
          <w:rFonts w:ascii="Times New Roman" w:hAnsi="Times New Roman" w:cs="Times New Roman"/>
          <w:i/>
          <w:sz w:val="24"/>
          <w:szCs w:val="24"/>
        </w:rPr>
        <w:t>Journal of Services Marketing</w:t>
      </w:r>
      <w:r w:rsidRPr="00FA7089">
        <w:rPr>
          <w:rFonts w:ascii="Times New Roman" w:hAnsi="Times New Roman" w:cs="Times New Roman"/>
          <w:sz w:val="24"/>
          <w:szCs w:val="24"/>
        </w:rPr>
        <w:t xml:space="preserve"> 29 (6/7): 436-441.</w:t>
      </w:r>
      <w:bookmarkEnd w:id="127"/>
    </w:p>
    <w:p w:rsidR="00726024" w:rsidRPr="00FA7089" w:rsidRDefault="00726024" w:rsidP="00EC3056">
      <w:pPr>
        <w:pStyle w:val="EndNoteBibliography"/>
        <w:ind w:left="426" w:hanging="426"/>
        <w:rPr>
          <w:rFonts w:ascii="Times New Roman" w:hAnsi="Times New Roman" w:cs="Times New Roman"/>
          <w:sz w:val="24"/>
          <w:szCs w:val="24"/>
        </w:rPr>
      </w:pPr>
      <w:bookmarkStart w:id="128" w:name="_ENREF_124"/>
      <w:r w:rsidRPr="00FA7089">
        <w:rPr>
          <w:rFonts w:ascii="Times New Roman" w:hAnsi="Times New Roman" w:cs="Times New Roman"/>
          <w:sz w:val="24"/>
          <w:szCs w:val="24"/>
        </w:rPr>
        <w:t xml:space="preserve">Yin, R. (1994). Case study research: Design and methods . Beverly Hills: CA: Sage </w:t>
      </w:r>
      <w:r w:rsidR="004F0E1B" w:rsidRPr="00FA7089">
        <w:rPr>
          <w:rFonts w:ascii="Times New Roman" w:hAnsi="Times New Roman" w:cs="Times New Roman"/>
          <w:sz w:val="24"/>
          <w:szCs w:val="24"/>
        </w:rPr>
        <w:t>P</w:t>
      </w:r>
      <w:r w:rsidRPr="00FA7089">
        <w:rPr>
          <w:rFonts w:ascii="Times New Roman" w:hAnsi="Times New Roman" w:cs="Times New Roman"/>
          <w:sz w:val="24"/>
          <w:szCs w:val="24"/>
        </w:rPr>
        <w:t>ublishing.</w:t>
      </w:r>
      <w:bookmarkEnd w:id="128"/>
    </w:p>
    <w:p w:rsidR="00726024" w:rsidRPr="00FA7089" w:rsidRDefault="00726024" w:rsidP="00EC3056">
      <w:pPr>
        <w:pStyle w:val="EndNoteBibliography"/>
        <w:ind w:left="426" w:hanging="426"/>
        <w:rPr>
          <w:rFonts w:ascii="Times New Roman" w:hAnsi="Times New Roman" w:cs="Times New Roman"/>
          <w:sz w:val="24"/>
          <w:szCs w:val="24"/>
        </w:rPr>
      </w:pPr>
      <w:bookmarkStart w:id="129" w:name="_ENREF_125"/>
      <w:r w:rsidRPr="00FA7089">
        <w:rPr>
          <w:rFonts w:ascii="Times New Roman" w:hAnsi="Times New Roman" w:cs="Times New Roman"/>
          <w:sz w:val="24"/>
          <w:szCs w:val="24"/>
        </w:rPr>
        <w:t xml:space="preserve">Yin, R.K. 2003. </w:t>
      </w:r>
      <w:r w:rsidRPr="00FA7089">
        <w:rPr>
          <w:rFonts w:ascii="Times New Roman" w:hAnsi="Times New Roman" w:cs="Times New Roman"/>
          <w:i/>
          <w:sz w:val="24"/>
          <w:szCs w:val="24"/>
        </w:rPr>
        <w:t>Case study r</w:t>
      </w:r>
      <w:r w:rsidR="00D6438C" w:rsidRPr="00FA7089">
        <w:rPr>
          <w:rFonts w:ascii="Times New Roman" w:hAnsi="Times New Roman" w:cs="Times New Roman"/>
          <w:i/>
          <w:sz w:val="24"/>
          <w:szCs w:val="24"/>
        </w:rPr>
        <w:t>esearch</w:t>
      </w:r>
      <w:r w:rsidR="00D6438C" w:rsidRPr="00FA7089">
        <w:rPr>
          <w:rFonts w:ascii="Times New Roman" w:hAnsi="Times New Roman" w:cs="Times New Roman"/>
          <w:sz w:val="24"/>
          <w:szCs w:val="24"/>
        </w:rPr>
        <w:t xml:space="preserve">, </w:t>
      </w:r>
      <w:bookmarkEnd w:id="129"/>
      <w:r w:rsidR="00D6438C" w:rsidRPr="00FA7089">
        <w:rPr>
          <w:rFonts w:ascii="Times New Roman" w:hAnsi="Times New Roman" w:cs="Times New Roman"/>
          <w:sz w:val="24"/>
          <w:szCs w:val="24"/>
        </w:rPr>
        <w:t>Thousand Oaks: California</w:t>
      </w:r>
    </w:p>
    <w:p w:rsidR="00726024" w:rsidRPr="00FA7089" w:rsidRDefault="00726024" w:rsidP="00EC3056">
      <w:pPr>
        <w:pStyle w:val="EndNoteBibliography"/>
        <w:ind w:left="426" w:hanging="426"/>
        <w:rPr>
          <w:rFonts w:ascii="Times New Roman" w:hAnsi="Times New Roman" w:cs="Times New Roman"/>
          <w:sz w:val="24"/>
          <w:szCs w:val="24"/>
        </w:rPr>
      </w:pPr>
      <w:bookmarkStart w:id="130" w:name="_ENREF_126"/>
      <w:r w:rsidRPr="00FA7089">
        <w:rPr>
          <w:rFonts w:ascii="Times New Roman" w:hAnsi="Times New Roman" w:cs="Times New Roman"/>
          <w:sz w:val="24"/>
          <w:szCs w:val="24"/>
        </w:rPr>
        <w:t xml:space="preserve">Zahra, S.A., and G. George. 2002. Absorptive capacity: A review, reconceptualization, and extension. </w:t>
      </w:r>
      <w:r w:rsidRPr="00FA7089">
        <w:rPr>
          <w:rFonts w:ascii="Times New Roman" w:hAnsi="Times New Roman" w:cs="Times New Roman"/>
          <w:i/>
          <w:sz w:val="24"/>
          <w:szCs w:val="24"/>
        </w:rPr>
        <w:t>Academy of Management Review</w:t>
      </w:r>
      <w:r w:rsidRPr="00FA7089">
        <w:rPr>
          <w:rFonts w:ascii="Times New Roman" w:hAnsi="Times New Roman" w:cs="Times New Roman"/>
          <w:sz w:val="24"/>
          <w:szCs w:val="24"/>
        </w:rPr>
        <w:t xml:space="preserve"> 27 (2): 185-203.</w:t>
      </w:r>
      <w:bookmarkEnd w:id="130"/>
    </w:p>
    <w:p w:rsidR="00726024" w:rsidRPr="00FA7089" w:rsidRDefault="00726024" w:rsidP="00EC3056">
      <w:pPr>
        <w:pStyle w:val="EndNoteBibliography"/>
        <w:ind w:left="426" w:hanging="426"/>
        <w:rPr>
          <w:rFonts w:ascii="Times New Roman" w:hAnsi="Times New Roman" w:cs="Times New Roman"/>
          <w:sz w:val="24"/>
          <w:szCs w:val="24"/>
          <w:lang w:val="de-DE"/>
        </w:rPr>
      </w:pPr>
      <w:bookmarkStart w:id="131" w:name="_ENREF_127"/>
      <w:r w:rsidRPr="00FA7089">
        <w:rPr>
          <w:rFonts w:ascii="Times New Roman" w:hAnsi="Times New Roman" w:cs="Times New Roman"/>
          <w:sz w:val="24"/>
          <w:szCs w:val="24"/>
        </w:rPr>
        <w:t xml:space="preserve">Zhou, K.Z., and F. Wu. 2009. Technological capability, strategic flexibility, and product innovation. </w:t>
      </w:r>
      <w:r w:rsidRPr="00FA7089">
        <w:rPr>
          <w:rFonts w:ascii="Times New Roman" w:hAnsi="Times New Roman" w:cs="Times New Roman"/>
          <w:i/>
          <w:sz w:val="24"/>
          <w:szCs w:val="24"/>
          <w:lang w:val="de-DE"/>
        </w:rPr>
        <w:t>Strategic Management Journal</w:t>
      </w:r>
      <w:r w:rsidRPr="00FA7089">
        <w:rPr>
          <w:rFonts w:ascii="Times New Roman" w:hAnsi="Times New Roman" w:cs="Times New Roman"/>
          <w:sz w:val="24"/>
          <w:szCs w:val="24"/>
          <w:lang w:val="de-DE"/>
        </w:rPr>
        <w:t xml:space="preserve"> 31 (5): 547-561.</w:t>
      </w:r>
      <w:bookmarkEnd w:id="131"/>
    </w:p>
    <w:p w:rsidR="00577EA7" w:rsidRPr="00FA7089" w:rsidRDefault="00726024" w:rsidP="00EC3056">
      <w:pPr>
        <w:pStyle w:val="EndNoteBibliography"/>
        <w:ind w:left="426" w:hanging="426"/>
        <w:rPr>
          <w:rFonts w:ascii="Times New Roman" w:hAnsi="Times New Roman" w:cs="Times New Roman"/>
          <w:sz w:val="24"/>
          <w:szCs w:val="24"/>
        </w:rPr>
      </w:pPr>
      <w:bookmarkStart w:id="132" w:name="_ENREF_128"/>
      <w:r w:rsidRPr="00FA7089">
        <w:rPr>
          <w:rFonts w:ascii="Times New Roman" w:hAnsi="Times New Roman" w:cs="Times New Roman"/>
          <w:sz w:val="24"/>
          <w:szCs w:val="24"/>
          <w:lang w:val="de-DE"/>
        </w:rPr>
        <w:t xml:space="preserve">Zogaj, S., U. Bretschneider, and J.M. Leimeister. </w:t>
      </w:r>
      <w:r w:rsidRPr="00FA7089">
        <w:rPr>
          <w:rFonts w:ascii="Times New Roman" w:hAnsi="Times New Roman" w:cs="Times New Roman"/>
          <w:sz w:val="24"/>
          <w:szCs w:val="24"/>
        </w:rPr>
        <w:t xml:space="preserve">2014. Managing crowdsourced software testing: a case study based insight on the challenges of a crowdsourcing intermediary. </w:t>
      </w:r>
      <w:r w:rsidRPr="00FA7089">
        <w:rPr>
          <w:rFonts w:ascii="Times New Roman" w:hAnsi="Times New Roman" w:cs="Times New Roman"/>
          <w:i/>
          <w:sz w:val="24"/>
          <w:szCs w:val="24"/>
        </w:rPr>
        <w:t>Journal of Business Economics</w:t>
      </w:r>
      <w:r w:rsidRPr="00FA7089">
        <w:rPr>
          <w:rFonts w:ascii="Times New Roman" w:hAnsi="Times New Roman" w:cs="Times New Roman"/>
          <w:sz w:val="24"/>
          <w:szCs w:val="24"/>
        </w:rPr>
        <w:t xml:space="preserve"> 84 (3): 375-405.</w:t>
      </w:r>
      <w:bookmarkEnd w:id="132"/>
    </w:p>
    <w:p w:rsidR="00AA7D94" w:rsidRDefault="00FD093B"/>
    <w:sectPr w:rsidR="00AA7D94" w:rsidSect="004A3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D093B" w:rsidRDefault="00FD093B">
      <w:pPr>
        <w:spacing w:after="0" w:line="240" w:lineRule="auto"/>
      </w:pPr>
      <w:r>
        <w:separator/>
      </w:r>
    </w:p>
  </w:endnote>
  <w:endnote w:type="continuationSeparator" w:id="0">
    <w:p w:rsidR="00FD093B" w:rsidRDefault="00FD09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dvP6975">
    <w:altName w:val="Calibri"/>
    <w:panose1 w:val="020B0604020202020204"/>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1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
    <w:panose1 w:val="00000500000000020000"/>
    <w:charset w:val="00"/>
    <w:family w:val="auto"/>
    <w:pitch w:val="variable"/>
    <w:sig w:usb0="E00002FF" w:usb1="5000205A" w:usb2="00000000" w:usb3="00000000" w:csb0="0000019F" w:csb1="00000000"/>
  </w:font>
  <w:font w:name="Helvetica">
    <w:panose1 w:val="00000000000000000000"/>
    <w:charset w:val="00"/>
    <w:family w:val="swiss"/>
    <w:notTrueType/>
    <w:pitch w:val="variable"/>
    <w:sig w:usb0="00000003" w:usb1="00000000" w:usb2="00000000" w:usb3="00000000" w:csb0="00000001" w:csb1="00000000"/>
  </w:font>
  <w:font w:name="DejaVu Sans">
    <w:altName w:val="Arial"/>
    <w:panose1 w:val="020B0604020202020204"/>
    <w:charset w:val="00"/>
    <w:family w:val="swiss"/>
    <w:pitch w:val="variable"/>
    <w:sig w:usb0="00000000" w:usb1="D200FDFF" w:usb2="0A246029" w:usb3="00000000" w:csb0="000001FF" w:csb1="00000000"/>
  </w:font>
  <w:font w:name="Titillium-Regular">
    <w:altName w:val="MS Gothic"/>
    <w:panose1 w:val="020B0604020202020204"/>
    <w:charset w:val="80"/>
    <w:family w:val="swiss"/>
    <w:notTrueType/>
    <w:pitch w:val="default"/>
    <w:sig w:usb0="00000003" w:usb1="08070000" w:usb2="00000010" w:usb3="00000000" w:csb0="00020001" w:csb1="00000000"/>
  </w:font>
  <w:font w:name="Cambria Math">
    <w:panose1 w:val="02040503050406030204"/>
    <w:charset w:val="00"/>
    <w:family w:val="roman"/>
    <w:pitch w:val="variable"/>
    <w:sig w:usb0="E00002FF" w:usb1="420024FF" w:usb2="00000000" w:usb3="00000000" w:csb0="0000019F" w:csb1="00000000"/>
  </w:font>
  <w:font w:name="Times-Roman">
    <w:altName w:val="Times New Roman"/>
    <w:panose1 w:val="00000500000000020000"/>
    <w:charset w:val="00"/>
    <w:family w:val="auto"/>
    <w:pitch w:val="variable"/>
    <w:sig w:usb0="E00002FF" w:usb1="5000205A"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251C" w:rsidRDefault="00DF0A83" w:rsidP="000D1AF0">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A6251C" w:rsidRDefault="00FD093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251C" w:rsidRPr="000D1AF0" w:rsidRDefault="00DF0A83" w:rsidP="00A42FB1">
    <w:pPr>
      <w:pStyle w:val="Footer"/>
      <w:framePr w:wrap="none" w:vAnchor="text" w:hAnchor="page" w:x="6102" w:y="-96"/>
      <w:rPr>
        <w:rStyle w:val="PageNumber"/>
        <w:rFonts w:ascii="Times New Roman" w:hAnsi="Times New Roman" w:cs="Times New Roman"/>
      </w:rPr>
    </w:pPr>
    <w:r w:rsidRPr="000D1AF0">
      <w:rPr>
        <w:rStyle w:val="PageNumber"/>
        <w:rFonts w:ascii="Times New Roman" w:hAnsi="Times New Roman" w:cs="Times New Roman"/>
      </w:rPr>
      <w:fldChar w:fldCharType="begin"/>
    </w:r>
    <w:r w:rsidRPr="000D1AF0">
      <w:rPr>
        <w:rStyle w:val="PageNumber"/>
        <w:rFonts w:ascii="Times New Roman" w:hAnsi="Times New Roman" w:cs="Times New Roman"/>
      </w:rPr>
      <w:instrText xml:space="preserve">PAGE  </w:instrText>
    </w:r>
    <w:r w:rsidRPr="000D1AF0">
      <w:rPr>
        <w:rStyle w:val="PageNumber"/>
        <w:rFonts w:ascii="Times New Roman" w:hAnsi="Times New Roman" w:cs="Times New Roman"/>
      </w:rPr>
      <w:fldChar w:fldCharType="separate"/>
    </w:r>
    <w:r w:rsidR="00FB5540">
      <w:rPr>
        <w:rStyle w:val="PageNumber"/>
        <w:rFonts w:ascii="Times New Roman" w:hAnsi="Times New Roman" w:cs="Times New Roman"/>
        <w:noProof/>
      </w:rPr>
      <w:t>48</w:t>
    </w:r>
    <w:r w:rsidRPr="000D1AF0">
      <w:rPr>
        <w:rStyle w:val="PageNumber"/>
        <w:rFonts w:ascii="Times New Roman" w:hAnsi="Times New Roman" w:cs="Times New Roman"/>
      </w:rPr>
      <w:fldChar w:fldCharType="end"/>
    </w:r>
  </w:p>
  <w:p w:rsidR="00A6251C" w:rsidRDefault="00FD093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251C" w:rsidRDefault="00DF0A83" w:rsidP="00602DE5">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A6251C" w:rsidRDefault="00FD093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251C" w:rsidRPr="00905750" w:rsidRDefault="00DF0A83" w:rsidP="00905750">
    <w:pPr>
      <w:pStyle w:val="Footer"/>
      <w:framePr w:wrap="none" w:vAnchor="text" w:hAnchor="margin" w:xAlign="center" w:y="1"/>
      <w:rPr>
        <w:rStyle w:val="PageNumber"/>
        <w:rFonts w:ascii="Times New Roman" w:hAnsi="Times New Roman" w:cs="Times New Roman"/>
      </w:rPr>
    </w:pPr>
    <w:r w:rsidRPr="00905750">
      <w:rPr>
        <w:rStyle w:val="PageNumber"/>
        <w:rFonts w:ascii="Times New Roman" w:hAnsi="Times New Roman" w:cs="Times New Roman"/>
      </w:rPr>
      <w:fldChar w:fldCharType="begin"/>
    </w:r>
    <w:r w:rsidRPr="00905750">
      <w:rPr>
        <w:rStyle w:val="PageNumber"/>
        <w:rFonts w:ascii="Times New Roman" w:hAnsi="Times New Roman" w:cs="Times New Roman"/>
      </w:rPr>
      <w:instrText xml:space="preserve">PAGE  </w:instrText>
    </w:r>
    <w:r w:rsidRPr="00905750">
      <w:rPr>
        <w:rStyle w:val="PageNumber"/>
        <w:rFonts w:ascii="Times New Roman" w:hAnsi="Times New Roman" w:cs="Times New Roman"/>
      </w:rPr>
      <w:fldChar w:fldCharType="separate"/>
    </w:r>
    <w:r w:rsidR="00FB5540">
      <w:rPr>
        <w:rStyle w:val="PageNumber"/>
        <w:rFonts w:ascii="Times New Roman" w:hAnsi="Times New Roman" w:cs="Times New Roman"/>
        <w:noProof/>
      </w:rPr>
      <w:t>60</w:t>
    </w:r>
    <w:r w:rsidRPr="00905750">
      <w:rPr>
        <w:rStyle w:val="PageNumber"/>
        <w:rFonts w:ascii="Times New Roman" w:hAnsi="Times New Roman" w:cs="Times New Roman"/>
      </w:rPr>
      <w:fldChar w:fldCharType="end"/>
    </w:r>
  </w:p>
  <w:p w:rsidR="00A6251C" w:rsidRDefault="00FD09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D093B" w:rsidRDefault="00FD093B">
      <w:pPr>
        <w:spacing w:after="0" w:line="240" w:lineRule="auto"/>
      </w:pPr>
      <w:r>
        <w:separator/>
      </w:r>
    </w:p>
  </w:footnote>
  <w:footnote w:type="continuationSeparator" w:id="0">
    <w:p w:rsidR="00FD093B" w:rsidRDefault="00FD093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035A0"/>
    <w:multiLevelType w:val="hybridMultilevel"/>
    <w:tmpl w:val="EC4A54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BC7F8F"/>
    <w:multiLevelType w:val="hybridMultilevel"/>
    <w:tmpl w:val="B14A08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5A67A3"/>
    <w:multiLevelType w:val="hybridMultilevel"/>
    <w:tmpl w:val="A5648A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125E8F"/>
    <w:multiLevelType w:val="hybridMultilevel"/>
    <w:tmpl w:val="61AA42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AB507D"/>
    <w:multiLevelType w:val="hybridMultilevel"/>
    <w:tmpl w:val="3CCCD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5176FDC"/>
    <w:multiLevelType w:val="hybridMultilevel"/>
    <w:tmpl w:val="80B657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55657EA"/>
    <w:multiLevelType w:val="hybridMultilevel"/>
    <w:tmpl w:val="FB8E02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7880859"/>
    <w:multiLevelType w:val="hybridMultilevel"/>
    <w:tmpl w:val="EA7679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E697ED8"/>
    <w:multiLevelType w:val="hybridMultilevel"/>
    <w:tmpl w:val="E5EE93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2B717F3"/>
    <w:multiLevelType w:val="hybridMultilevel"/>
    <w:tmpl w:val="E24AECC6"/>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0" w15:restartNumberingAfterBreak="0">
    <w:nsid w:val="43123F2C"/>
    <w:multiLevelType w:val="hybridMultilevel"/>
    <w:tmpl w:val="5BC297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BA7689"/>
    <w:multiLevelType w:val="hybridMultilevel"/>
    <w:tmpl w:val="B82AC616"/>
    <w:lvl w:ilvl="0" w:tplc="09DC85F6">
      <w:start w:val="1"/>
      <w:numFmt w:val="decimal"/>
      <w:lvlText w:val="%1."/>
      <w:lvlJc w:val="left"/>
      <w:pPr>
        <w:ind w:left="720" w:hanging="360"/>
      </w:pPr>
      <w:rPr>
        <w:rFonts w:ascii="AdvP6975" w:hAnsi="AdvP6975" w:cs="AdvP6975" w:hint="default"/>
        <w:b w:val="0"/>
        <w:color w:val="231F20"/>
        <w:sz w:val="17"/>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672501D"/>
    <w:multiLevelType w:val="hybridMultilevel"/>
    <w:tmpl w:val="6A34E1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6EB5D27"/>
    <w:multiLevelType w:val="hybridMultilevel"/>
    <w:tmpl w:val="B22AA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B4C7132"/>
    <w:multiLevelType w:val="hybridMultilevel"/>
    <w:tmpl w:val="B9B4E4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C547DDD"/>
    <w:multiLevelType w:val="hybridMultilevel"/>
    <w:tmpl w:val="CA7C7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1AA340F"/>
    <w:multiLevelType w:val="hybridMultilevel"/>
    <w:tmpl w:val="DF5EC7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3290A79"/>
    <w:multiLevelType w:val="hybridMultilevel"/>
    <w:tmpl w:val="E6E4404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8" w15:restartNumberingAfterBreak="0">
    <w:nsid w:val="56C46081"/>
    <w:multiLevelType w:val="hybridMultilevel"/>
    <w:tmpl w:val="F21EF3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76D30D0"/>
    <w:multiLevelType w:val="hybridMultilevel"/>
    <w:tmpl w:val="3DB261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A4710B8"/>
    <w:multiLevelType w:val="hybridMultilevel"/>
    <w:tmpl w:val="513A9C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0946886"/>
    <w:multiLevelType w:val="hybridMultilevel"/>
    <w:tmpl w:val="5F3C0A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5E13469"/>
    <w:multiLevelType w:val="hybridMultilevel"/>
    <w:tmpl w:val="B9CC7A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D024690"/>
    <w:multiLevelType w:val="hybridMultilevel"/>
    <w:tmpl w:val="8B141B48"/>
    <w:lvl w:ilvl="0" w:tplc="7CC27A2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76E33891"/>
    <w:multiLevelType w:val="hybridMultilevel"/>
    <w:tmpl w:val="C82853F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773A3379"/>
    <w:multiLevelType w:val="hybridMultilevel"/>
    <w:tmpl w:val="F9F4B1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BCC0EEE"/>
    <w:multiLevelType w:val="hybridMultilevel"/>
    <w:tmpl w:val="07DE085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7CE41DA2"/>
    <w:multiLevelType w:val="hybridMultilevel"/>
    <w:tmpl w:val="FC60ACA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0"/>
  </w:num>
  <w:num w:numId="2">
    <w:abstractNumId w:val="8"/>
  </w:num>
  <w:num w:numId="3">
    <w:abstractNumId w:val="12"/>
  </w:num>
  <w:num w:numId="4">
    <w:abstractNumId w:val="4"/>
  </w:num>
  <w:num w:numId="5">
    <w:abstractNumId w:val="22"/>
  </w:num>
  <w:num w:numId="6">
    <w:abstractNumId w:val="0"/>
  </w:num>
  <w:num w:numId="7">
    <w:abstractNumId w:val="2"/>
  </w:num>
  <w:num w:numId="8">
    <w:abstractNumId w:val="15"/>
  </w:num>
  <w:num w:numId="9">
    <w:abstractNumId w:val="7"/>
  </w:num>
  <w:num w:numId="10">
    <w:abstractNumId w:val="25"/>
  </w:num>
  <w:num w:numId="11">
    <w:abstractNumId w:val="14"/>
  </w:num>
  <w:num w:numId="12">
    <w:abstractNumId w:val="17"/>
  </w:num>
  <w:num w:numId="13">
    <w:abstractNumId w:val="9"/>
  </w:num>
  <w:num w:numId="14">
    <w:abstractNumId w:val="20"/>
  </w:num>
  <w:num w:numId="15">
    <w:abstractNumId w:val="13"/>
  </w:num>
  <w:num w:numId="16">
    <w:abstractNumId w:val="6"/>
  </w:num>
  <w:num w:numId="17">
    <w:abstractNumId w:val="5"/>
  </w:num>
  <w:num w:numId="18">
    <w:abstractNumId w:val="27"/>
  </w:num>
  <w:num w:numId="19">
    <w:abstractNumId w:val="3"/>
  </w:num>
  <w:num w:numId="20">
    <w:abstractNumId w:val="26"/>
  </w:num>
  <w:num w:numId="21">
    <w:abstractNumId w:val="24"/>
  </w:num>
  <w:num w:numId="22">
    <w:abstractNumId w:val="16"/>
  </w:num>
  <w:num w:numId="23">
    <w:abstractNumId w:val="23"/>
  </w:num>
  <w:num w:numId="24">
    <w:abstractNumId w:val="19"/>
  </w:num>
  <w:num w:numId="25">
    <w:abstractNumId w:val="21"/>
  </w:num>
  <w:num w:numId="26">
    <w:abstractNumId w:val="11"/>
  </w:num>
  <w:num w:numId="27">
    <w:abstractNumId w:val="18"/>
  </w:num>
  <w:num w:numId="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1&lt;/Suspended&gt;&lt;/ENInstantFormat&gt;"/>
  </w:docVars>
  <w:rsids>
    <w:rsidRoot w:val="00726024"/>
    <w:rsid w:val="000039A3"/>
    <w:rsid w:val="00003F00"/>
    <w:rsid w:val="00026101"/>
    <w:rsid w:val="0007780B"/>
    <w:rsid w:val="00096255"/>
    <w:rsid w:val="000B49F7"/>
    <w:rsid w:val="000C04E6"/>
    <w:rsid w:val="000C5370"/>
    <w:rsid w:val="000D3F7D"/>
    <w:rsid w:val="00107305"/>
    <w:rsid w:val="00110D58"/>
    <w:rsid w:val="001849A5"/>
    <w:rsid w:val="00190E11"/>
    <w:rsid w:val="001C73CF"/>
    <w:rsid w:val="001D2296"/>
    <w:rsid w:val="001F302A"/>
    <w:rsid w:val="00233606"/>
    <w:rsid w:val="00240254"/>
    <w:rsid w:val="002A1DD6"/>
    <w:rsid w:val="002D52E5"/>
    <w:rsid w:val="002E7280"/>
    <w:rsid w:val="00312641"/>
    <w:rsid w:val="0035395E"/>
    <w:rsid w:val="003608CB"/>
    <w:rsid w:val="00367DC5"/>
    <w:rsid w:val="003745BD"/>
    <w:rsid w:val="00376AB3"/>
    <w:rsid w:val="003778B7"/>
    <w:rsid w:val="003C61DF"/>
    <w:rsid w:val="003D7A57"/>
    <w:rsid w:val="003E07F9"/>
    <w:rsid w:val="003E5246"/>
    <w:rsid w:val="003F64CF"/>
    <w:rsid w:val="00402B37"/>
    <w:rsid w:val="00430B4B"/>
    <w:rsid w:val="004452BA"/>
    <w:rsid w:val="0047503C"/>
    <w:rsid w:val="0049494F"/>
    <w:rsid w:val="004B3CC8"/>
    <w:rsid w:val="004F0E1B"/>
    <w:rsid w:val="004F51E7"/>
    <w:rsid w:val="00503CF0"/>
    <w:rsid w:val="00512C74"/>
    <w:rsid w:val="005615B3"/>
    <w:rsid w:val="00570956"/>
    <w:rsid w:val="005754B1"/>
    <w:rsid w:val="00577EA7"/>
    <w:rsid w:val="005D6026"/>
    <w:rsid w:val="005E2868"/>
    <w:rsid w:val="005E6E7F"/>
    <w:rsid w:val="005F3CA6"/>
    <w:rsid w:val="00606301"/>
    <w:rsid w:val="00620364"/>
    <w:rsid w:val="00663F3E"/>
    <w:rsid w:val="00665AC1"/>
    <w:rsid w:val="006B134D"/>
    <w:rsid w:val="006C58B2"/>
    <w:rsid w:val="006F2361"/>
    <w:rsid w:val="00704CD7"/>
    <w:rsid w:val="00726024"/>
    <w:rsid w:val="00741ACF"/>
    <w:rsid w:val="007A4CA7"/>
    <w:rsid w:val="007E014E"/>
    <w:rsid w:val="007E3FF5"/>
    <w:rsid w:val="00800E6F"/>
    <w:rsid w:val="00857563"/>
    <w:rsid w:val="008648CE"/>
    <w:rsid w:val="0089048B"/>
    <w:rsid w:val="008A12D1"/>
    <w:rsid w:val="008C0178"/>
    <w:rsid w:val="008E4930"/>
    <w:rsid w:val="008E7B68"/>
    <w:rsid w:val="009003AA"/>
    <w:rsid w:val="00922A5E"/>
    <w:rsid w:val="0092642A"/>
    <w:rsid w:val="00942BA6"/>
    <w:rsid w:val="00950AA1"/>
    <w:rsid w:val="009575A9"/>
    <w:rsid w:val="0097252B"/>
    <w:rsid w:val="009744F9"/>
    <w:rsid w:val="0098138F"/>
    <w:rsid w:val="009A1412"/>
    <w:rsid w:val="009E25C9"/>
    <w:rsid w:val="009F7DD6"/>
    <w:rsid w:val="00A22298"/>
    <w:rsid w:val="00A2528D"/>
    <w:rsid w:val="00A27B6B"/>
    <w:rsid w:val="00A469F0"/>
    <w:rsid w:val="00AB2BA0"/>
    <w:rsid w:val="00AD7805"/>
    <w:rsid w:val="00AF7413"/>
    <w:rsid w:val="00B00604"/>
    <w:rsid w:val="00B00FF8"/>
    <w:rsid w:val="00B01DCF"/>
    <w:rsid w:val="00B13757"/>
    <w:rsid w:val="00B26E04"/>
    <w:rsid w:val="00B4689A"/>
    <w:rsid w:val="00B533D1"/>
    <w:rsid w:val="00B57676"/>
    <w:rsid w:val="00C00AAE"/>
    <w:rsid w:val="00C0259F"/>
    <w:rsid w:val="00C03068"/>
    <w:rsid w:val="00C07B97"/>
    <w:rsid w:val="00C105A2"/>
    <w:rsid w:val="00C11F15"/>
    <w:rsid w:val="00C14F45"/>
    <w:rsid w:val="00C50B8B"/>
    <w:rsid w:val="00C97626"/>
    <w:rsid w:val="00C977AB"/>
    <w:rsid w:val="00CA56A1"/>
    <w:rsid w:val="00CB6E8D"/>
    <w:rsid w:val="00CC0048"/>
    <w:rsid w:val="00CF32F0"/>
    <w:rsid w:val="00D0357C"/>
    <w:rsid w:val="00D327B6"/>
    <w:rsid w:val="00D41843"/>
    <w:rsid w:val="00D44358"/>
    <w:rsid w:val="00D6438C"/>
    <w:rsid w:val="00D8216E"/>
    <w:rsid w:val="00D954C9"/>
    <w:rsid w:val="00DE4B1D"/>
    <w:rsid w:val="00DE6E11"/>
    <w:rsid w:val="00DF0A83"/>
    <w:rsid w:val="00DF6A1F"/>
    <w:rsid w:val="00E5790D"/>
    <w:rsid w:val="00E60369"/>
    <w:rsid w:val="00E6624B"/>
    <w:rsid w:val="00E94FB8"/>
    <w:rsid w:val="00EA525D"/>
    <w:rsid w:val="00EB6E6E"/>
    <w:rsid w:val="00EC3056"/>
    <w:rsid w:val="00ED7964"/>
    <w:rsid w:val="00F157A3"/>
    <w:rsid w:val="00F372E9"/>
    <w:rsid w:val="00F61D00"/>
    <w:rsid w:val="00F75465"/>
    <w:rsid w:val="00FA348A"/>
    <w:rsid w:val="00FA7089"/>
    <w:rsid w:val="00FB25A1"/>
    <w:rsid w:val="00FB5540"/>
    <w:rsid w:val="00FD093B"/>
    <w:rsid w:val="00FF5AD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245137"/>
  <w15:docId w15:val="{566E0B90-6194-E14B-84A1-46C8793D5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26024"/>
    <w:pPr>
      <w:spacing w:after="200" w:line="276" w:lineRule="auto"/>
    </w:pPr>
    <w:rPr>
      <w:sz w:val="22"/>
      <w:szCs w:val="22"/>
      <w:lang w:val="en-US"/>
    </w:rPr>
  </w:style>
  <w:style w:type="paragraph" w:styleId="Heading1">
    <w:name w:val="heading 1"/>
    <w:basedOn w:val="Normal"/>
    <w:next w:val="Normal"/>
    <w:link w:val="Heading1Char"/>
    <w:uiPriority w:val="9"/>
    <w:qFormat/>
    <w:rsid w:val="00726024"/>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unhideWhenUsed/>
    <w:qFormat/>
    <w:rsid w:val="00726024"/>
    <w:pPr>
      <w:keepNext/>
      <w:keepLines/>
      <w:spacing w:before="200" w:after="0"/>
      <w:outlineLvl w:val="1"/>
    </w:pPr>
    <w:rPr>
      <w:rFonts w:asciiTheme="majorHAnsi" w:eastAsiaTheme="majorEastAsia" w:hAnsiTheme="majorHAnsi" w:cstheme="majorBidi"/>
      <w:b/>
      <w:bCs/>
      <w:color w:val="4472C4" w:themeColor="accent1"/>
      <w:sz w:val="26"/>
      <w:szCs w:val="26"/>
      <w:lang w:val="en-AU"/>
    </w:rPr>
  </w:style>
  <w:style w:type="paragraph" w:styleId="Heading3">
    <w:name w:val="heading 3"/>
    <w:basedOn w:val="Normal"/>
    <w:next w:val="Normal"/>
    <w:link w:val="Heading3Char"/>
    <w:uiPriority w:val="9"/>
    <w:unhideWhenUsed/>
    <w:qFormat/>
    <w:rsid w:val="00726024"/>
    <w:pPr>
      <w:keepNext/>
      <w:keepLines/>
      <w:spacing w:before="200" w:after="0"/>
      <w:outlineLvl w:val="2"/>
    </w:pPr>
    <w:rPr>
      <w:rFonts w:asciiTheme="majorHAnsi" w:eastAsiaTheme="majorEastAsia" w:hAnsiTheme="majorHAnsi" w:cstheme="majorBidi"/>
      <w:b/>
      <w:b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26024"/>
    <w:rPr>
      <w:rFonts w:asciiTheme="majorHAnsi" w:eastAsiaTheme="majorEastAsia" w:hAnsiTheme="majorHAnsi" w:cstheme="majorBidi"/>
      <w:b/>
      <w:bCs/>
      <w:color w:val="2F5496" w:themeColor="accent1" w:themeShade="BF"/>
      <w:sz w:val="28"/>
      <w:szCs w:val="28"/>
      <w:lang w:val="en-US"/>
    </w:rPr>
  </w:style>
  <w:style w:type="character" w:customStyle="1" w:styleId="Heading2Char">
    <w:name w:val="Heading 2 Char"/>
    <w:basedOn w:val="DefaultParagraphFont"/>
    <w:link w:val="Heading2"/>
    <w:uiPriority w:val="9"/>
    <w:rsid w:val="00726024"/>
    <w:rPr>
      <w:rFonts w:asciiTheme="majorHAnsi" w:eastAsiaTheme="majorEastAsia" w:hAnsiTheme="majorHAnsi" w:cstheme="majorBidi"/>
      <w:b/>
      <w:bCs/>
      <w:color w:val="4472C4" w:themeColor="accent1"/>
      <w:sz w:val="26"/>
      <w:szCs w:val="26"/>
    </w:rPr>
  </w:style>
  <w:style w:type="character" w:customStyle="1" w:styleId="Heading3Char">
    <w:name w:val="Heading 3 Char"/>
    <w:basedOn w:val="DefaultParagraphFont"/>
    <w:link w:val="Heading3"/>
    <w:uiPriority w:val="9"/>
    <w:rsid w:val="00726024"/>
    <w:rPr>
      <w:rFonts w:asciiTheme="majorHAnsi" w:eastAsiaTheme="majorEastAsia" w:hAnsiTheme="majorHAnsi" w:cstheme="majorBidi"/>
      <w:b/>
      <w:bCs/>
      <w:color w:val="4472C4" w:themeColor="accent1"/>
      <w:sz w:val="22"/>
      <w:szCs w:val="22"/>
      <w:lang w:val="en-US"/>
    </w:rPr>
  </w:style>
  <w:style w:type="paragraph" w:styleId="ListParagraph">
    <w:name w:val="List Paragraph"/>
    <w:basedOn w:val="Normal"/>
    <w:uiPriority w:val="34"/>
    <w:qFormat/>
    <w:rsid w:val="00726024"/>
    <w:pPr>
      <w:ind w:left="720"/>
      <w:contextualSpacing/>
    </w:pPr>
  </w:style>
  <w:style w:type="paragraph" w:customStyle="1" w:styleId="EndNoteBibliographyTitle">
    <w:name w:val="EndNote Bibliography Title"/>
    <w:basedOn w:val="Normal"/>
    <w:link w:val="EndNoteBibliographyTitleChar"/>
    <w:rsid w:val="00726024"/>
    <w:pPr>
      <w:spacing w:after="0" w:line="240" w:lineRule="auto"/>
      <w:jc w:val="center"/>
    </w:pPr>
    <w:rPr>
      <w:rFonts w:ascii="Calibri" w:eastAsiaTheme="minorEastAsia" w:hAnsi="Calibri" w:cs="Calibri"/>
      <w:noProof/>
    </w:rPr>
  </w:style>
  <w:style w:type="character" w:customStyle="1" w:styleId="EndNoteBibliographyTitleChar">
    <w:name w:val="EndNote Bibliography Title Char"/>
    <w:basedOn w:val="DefaultParagraphFont"/>
    <w:link w:val="EndNoteBibliographyTitle"/>
    <w:rsid w:val="00726024"/>
    <w:rPr>
      <w:rFonts w:ascii="Calibri" w:eastAsiaTheme="minorEastAsia" w:hAnsi="Calibri" w:cs="Calibri"/>
      <w:noProof/>
      <w:sz w:val="22"/>
      <w:szCs w:val="22"/>
      <w:lang w:val="en-US"/>
    </w:rPr>
  </w:style>
  <w:style w:type="paragraph" w:customStyle="1" w:styleId="EndNoteBibliography">
    <w:name w:val="EndNote Bibliography"/>
    <w:basedOn w:val="Normal"/>
    <w:link w:val="EndNoteBibliographyChar"/>
    <w:rsid w:val="00726024"/>
    <w:pPr>
      <w:spacing w:after="0" w:line="240" w:lineRule="auto"/>
    </w:pPr>
    <w:rPr>
      <w:rFonts w:ascii="Calibri" w:eastAsiaTheme="minorEastAsia" w:hAnsi="Calibri" w:cs="Calibri"/>
      <w:noProof/>
    </w:rPr>
  </w:style>
  <w:style w:type="character" w:customStyle="1" w:styleId="EndNoteBibliographyChar">
    <w:name w:val="EndNote Bibliography Char"/>
    <w:basedOn w:val="DefaultParagraphFont"/>
    <w:link w:val="EndNoteBibliography"/>
    <w:rsid w:val="00726024"/>
    <w:rPr>
      <w:rFonts w:ascii="Calibri" w:eastAsiaTheme="minorEastAsia" w:hAnsi="Calibri" w:cs="Calibri"/>
      <w:noProof/>
      <w:sz w:val="22"/>
      <w:szCs w:val="22"/>
      <w:lang w:val="en-US"/>
    </w:rPr>
  </w:style>
  <w:style w:type="character" w:customStyle="1" w:styleId="BalloonTextChar">
    <w:name w:val="Balloon Text Char"/>
    <w:basedOn w:val="DefaultParagraphFont"/>
    <w:link w:val="BalloonText"/>
    <w:uiPriority w:val="99"/>
    <w:semiHidden/>
    <w:rsid w:val="00726024"/>
    <w:rPr>
      <w:rFonts w:ascii="Times New Roman" w:eastAsiaTheme="minorEastAsia" w:hAnsi="Times New Roman" w:cs="Times New Roman"/>
      <w:sz w:val="18"/>
      <w:szCs w:val="18"/>
    </w:rPr>
  </w:style>
  <w:style w:type="paragraph" w:styleId="BalloonText">
    <w:name w:val="Balloon Text"/>
    <w:basedOn w:val="Normal"/>
    <w:link w:val="BalloonTextChar"/>
    <w:uiPriority w:val="99"/>
    <w:semiHidden/>
    <w:unhideWhenUsed/>
    <w:rsid w:val="00726024"/>
    <w:pPr>
      <w:spacing w:after="0" w:line="240" w:lineRule="auto"/>
    </w:pPr>
    <w:rPr>
      <w:rFonts w:ascii="Times New Roman" w:eastAsiaTheme="minorEastAsia" w:hAnsi="Times New Roman" w:cs="Times New Roman"/>
      <w:sz w:val="18"/>
      <w:szCs w:val="18"/>
      <w:lang w:val="en-AU"/>
    </w:rPr>
  </w:style>
  <w:style w:type="character" w:customStyle="1" w:styleId="BalloonTextChar1">
    <w:name w:val="Balloon Text Char1"/>
    <w:basedOn w:val="DefaultParagraphFont"/>
    <w:uiPriority w:val="99"/>
    <w:semiHidden/>
    <w:rsid w:val="00726024"/>
    <w:rPr>
      <w:rFonts w:ascii="Times New Roman" w:hAnsi="Times New Roman" w:cs="Times New Roman"/>
      <w:sz w:val="18"/>
      <w:szCs w:val="18"/>
      <w:lang w:val="en-US"/>
    </w:rPr>
  </w:style>
  <w:style w:type="character" w:customStyle="1" w:styleId="CommentTextChar">
    <w:name w:val="Comment Text Char"/>
    <w:basedOn w:val="DefaultParagraphFont"/>
    <w:link w:val="CommentText"/>
    <w:uiPriority w:val="99"/>
    <w:rsid w:val="00726024"/>
    <w:rPr>
      <w:rFonts w:ascii="Times" w:eastAsiaTheme="minorEastAsia" w:hAnsi="Times" w:cs="Times New Roman"/>
    </w:rPr>
  </w:style>
  <w:style w:type="paragraph" w:styleId="CommentText">
    <w:name w:val="annotation text"/>
    <w:basedOn w:val="Normal"/>
    <w:link w:val="CommentTextChar"/>
    <w:uiPriority w:val="99"/>
    <w:unhideWhenUsed/>
    <w:rsid w:val="00726024"/>
    <w:pPr>
      <w:spacing w:after="0" w:line="240" w:lineRule="auto"/>
    </w:pPr>
    <w:rPr>
      <w:rFonts w:ascii="Times" w:eastAsiaTheme="minorEastAsia" w:hAnsi="Times" w:cs="Times New Roman"/>
      <w:sz w:val="24"/>
      <w:szCs w:val="24"/>
      <w:lang w:val="en-AU"/>
    </w:rPr>
  </w:style>
  <w:style w:type="character" w:customStyle="1" w:styleId="CommentTextChar1">
    <w:name w:val="Comment Text Char1"/>
    <w:basedOn w:val="DefaultParagraphFont"/>
    <w:uiPriority w:val="99"/>
    <w:semiHidden/>
    <w:rsid w:val="00726024"/>
    <w:rPr>
      <w:sz w:val="20"/>
      <w:szCs w:val="20"/>
      <w:lang w:val="en-US"/>
    </w:rPr>
  </w:style>
  <w:style w:type="character" w:customStyle="1" w:styleId="CommentSubjectChar">
    <w:name w:val="Comment Subject Char"/>
    <w:basedOn w:val="CommentTextChar"/>
    <w:link w:val="CommentSubject"/>
    <w:uiPriority w:val="99"/>
    <w:semiHidden/>
    <w:rsid w:val="00726024"/>
    <w:rPr>
      <w:rFonts w:ascii="Times" w:eastAsiaTheme="minorEastAsia" w:hAnsi="Times" w:cs="Times New Roman"/>
      <w:b/>
      <w:bCs/>
      <w:sz w:val="20"/>
      <w:szCs w:val="20"/>
    </w:rPr>
  </w:style>
  <w:style w:type="paragraph" w:styleId="CommentSubject">
    <w:name w:val="annotation subject"/>
    <w:basedOn w:val="CommentText"/>
    <w:next w:val="CommentText"/>
    <w:link w:val="CommentSubjectChar"/>
    <w:uiPriority w:val="99"/>
    <w:semiHidden/>
    <w:unhideWhenUsed/>
    <w:rsid w:val="00726024"/>
    <w:rPr>
      <w:b/>
      <w:bCs/>
      <w:sz w:val="20"/>
      <w:szCs w:val="20"/>
    </w:rPr>
  </w:style>
  <w:style w:type="character" w:customStyle="1" w:styleId="CommentSubjectChar1">
    <w:name w:val="Comment Subject Char1"/>
    <w:basedOn w:val="CommentTextChar1"/>
    <w:uiPriority w:val="99"/>
    <w:semiHidden/>
    <w:rsid w:val="00726024"/>
    <w:rPr>
      <w:b/>
      <w:bCs/>
      <w:sz w:val="20"/>
      <w:szCs w:val="20"/>
      <w:lang w:val="en-US"/>
    </w:rPr>
  </w:style>
  <w:style w:type="character" w:styleId="CommentReference">
    <w:name w:val="annotation reference"/>
    <w:basedOn w:val="DefaultParagraphFont"/>
    <w:uiPriority w:val="99"/>
    <w:semiHidden/>
    <w:unhideWhenUsed/>
    <w:rsid w:val="00726024"/>
    <w:rPr>
      <w:sz w:val="16"/>
      <w:szCs w:val="16"/>
    </w:rPr>
  </w:style>
  <w:style w:type="character" w:styleId="FootnoteReference">
    <w:name w:val="footnote reference"/>
    <w:basedOn w:val="DefaultParagraphFont"/>
    <w:uiPriority w:val="99"/>
    <w:unhideWhenUsed/>
    <w:rsid w:val="00726024"/>
    <w:rPr>
      <w:vertAlign w:val="superscript"/>
    </w:rPr>
  </w:style>
  <w:style w:type="paragraph" w:styleId="Footer">
    <w:name w:val="footer"/>
    <w:basedOn w:val="Normal"/>
    <w:link w:val="FooterChar"/>
    <w:uiPriority w:val="99"/>
    <w:unhideWhenUsed/>
    <w:rsid w:val="007260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726024"/>
    <w:rPr>
      <w:sz w:val="22"/>
      <w:szCs w:val="22"/>
      <w:lang w:val="en-US"/>
    </w:rPr>
  </w:style>
  <w:style w:type="character" w:styleId="PageNumber">
    <w:name w:val="page number"/>
    <w:basedOn w:val="DefaultParagraphFont"/>
    <w:uiPriority w:val="99"/>
    <w:semiHidden/>
    <w:unhideWhenUsed/>
    <w:rsid w:val="00726024"/>
  </w:style>
  <w:style w:type="paragraph" w:styleId="Header">
    <w:name w:val="header"/>
    <w:basedOn w:val="Normal"/>
    <w:link w:val="HeaderChar"/>
    <w:uiPriority w:val="99"/>
    <w:unhideWhenUsed/>
    <w:rsid w:val="007260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726024"/>
    <w:rPr>
      <w:sz w:val="22"/>
      <w:szCs w:val="22"/>
      <w:lang w:val="en-US"/>
    </w:rPr>
  </w:style>
  <w:style w:type="paragraph" w:styleId="Revision">
    <w:name w:val="Revision"/>
    <w:hidden/>
    <w:uiPriority w:val="99"/>
    <w:semiHidden/>
    <w:rsid w:val="00726024"/>
    <w:rPr>
      <w:sz w:val="22"/>
      <w:szCs w:val="22"/>
      <w:lang w:val="en-US"/>
    </w:rPr>
  </w:style>
  <w:style w:type="character" w:styleId="Hyperlink">
    <w:name w:val="Hyperlink"/>
    <w:basedOn w:val="DefaultParagraphFont"/>
    <w:uiPriority w:val="99"/>
    <w:unhideWhenUsed/>
    <w:rsid w:val="00726024"/>
    <w:rPr>
      <w:color w:val="0563C1" w:themeColor="hyperlink"/>
      <w:u w:val="single"/>
    </w:rPr>
  </w:style>
  <w:style w:type="paragraph" w:customStyle="1" w:styleId="p1">
    <w:name w:val="p1"/>
    <w:basedOn w:val="Normal"/>
    <w:rsid w:val="00726024"/>
    <w:pPr>
      <w:spacing w:after="0" w:line="240" w:lineRule="auto"/>
      <w:ind w:left="540" w:hanging="540"/>
    </w:pPr>
    <w:rPr>
      <w:rFonts w:ascii="Helvetica" w:hAnsi="Helvetica" w:cs="Times New Roman"/>
      <w:sz w:val="18"/>
      <w:szCs w:val="18"/>
      <w:lang w:val="en-GB" w:eastAsia="en-GB"/>
    </w:rPr>
  </w:style>
  <w:style w:type="character" w:customStyle="1" w:styleId="s1">
    <w:name w:val="s1"/>
    <w:basedOn w:val="DefaultParagraphFont"/>
    <w:rsid w:val="00726024"/>
    <w:rPr>
      <w:shd w:val="clear" w:color="auto" w:fill="FFFB00"/>
    </w:rPr>
  </w:style>
  <w:style w:type="table" w:styleId="TableGrid">
    <w:name w:val="Table Grid"/>
    <w:basedOn w:val="TableNormal"/>
    <w:uiPriority w:val="59"/>
    <w:rsid w:val="00726024"/>
    <w:rPr>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726024"/>
    <w:rPr>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726024"/>
    <w:rPr>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726024"/>
    <w:rPr>
      <w:color w:val="808080"/>
      <w:shd w:val="clear" w:color="auto" w:fill="E6E6E6"/>
    </w:rPr>
  </w:style>
  <w:style w:type="paragraph" w:styleId="NoSpacing">
    <w:name w:val="No Spacing"/>
    <w:uiPriority w:val="1"/>
    <w:qFormat/>
    <w:rsid w:val="00726024"/>
    <w:rPr>
      <w:sz w:val="22"/>
      <w:szCs w:val="22"/>
      <w:lang w:val="en-US"/>
    </w:rPr>
  </w:style>
  <w:style w:type="character" w:customStyle="1" w:styleId="m-38998258423191450gmail-apple-converted-space">
    <w:name w:val="m_-38998258423191450gmail-apple-converted-space"/>
    <w:basedOn w:val="DefaultParagraphFont"/>
    <w:rsid w:val="00726024"/>
  </w:style>
  <w:style w:type="character" w:customStyle="1" w:styleId="im">
    <w:name w:val="im"/>
    <w:basedOn w:val="DefaultParagraphFont"/>
    <w:rsid w:val="00726024"/>
  </w:style>
  <w:style w:type="character" w:customStyle="1" w:styleId="UnresolvedMention2">
    <w:name w:val="Unresolved Mention2"/>
    <w:basedOn w:val="DefaultParagraphFont"/>
    <w:uiPriority w:val="99"/>
    <w:semiHidden/>
    <w:unhideWhenUsed/>
    <w:rsid w:val="007260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alf.wilden@mq.edu.au" TargetMode="External"/><Relationship Id="rId13" Type="http://schemas.openxmlformats.org/officeDocument/2006/relationships/image" Target="media/image2.emf"/><Relationship Id="rId18" Type="http://schemas.openxmlformats.org/officeDocument/2006/relationships/package" Target="embeddings/Microsoft_Excel_Worksheet.xlsx"/><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krithika.randhawa@uts.edu.au" TargetMode="External"/><Relationship Id="rId12" Type="http://schemas.openxmlformats.org/officeDocument/2006/relationships/image" Target="media/image1.png"/><Relationship Id="rId17" Type="http://schemas.openxmlformats.org/officeDocument/2006/relationships/image" Target="media/image3.emf"/><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hyperlink" Target="https://scholar.google.fr/citations?user=xXlMjAMAAAAJ&amp;hl=fr&amp;oi=sra" TargetMode="External"/><Relationship Id="rId4" Type="http://schemas.openxmlformats.org/officeDocument/2006/relationships/webSettings" Target="webSettings.xml"/><Relationship Id="rId9" Type="http://schemas.openxmlformats.org/officeDocument/2006/relationships/hyperlink" Target="mailto:siggi.gudergan@waikato.ac.nz" TargetMode="External"/><Relationship Id="rId14" Type="http://schemas.openxmlformats.org/officeDocument/2006/relationships/oleObject" Target="embeddings/Microsoft_Excel_97_-_2004_Worksheet.xl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64</Pages>
  <Words>20794</Words>
  <Characters>118528</Characters>
  <Application>Microsoft Office Word</Application>
  <DocSecurity>0</DocSecurity>
  <Lines>987</Lines>
  <Paragraphs>278</Paragraphs>
  <ScaleCrop>false</ScaleCrop>
  <Company/>
  <LinksUpToDate>false</LinksUpToDate>
  <CharactersWithSpaces>139044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Ralf Wilden</dc:creator>
  <cp:keywords/>
  <dc:description/>
  <cp:lastModifiedBy>Ralf Wilden</cp:lastModifiedBy>
  <cp:revision>45</cp:revision>
  <dcterms:created xsi:type="dcterms:W3CDTF">2018-06-15T09:56:00Z</dcterms:created>
  <dcterms:modified xsi:type="dcterms:W3CDTF">2018-06-17T07:21:00Z</dcterms:modified>
</cp:coreProperties>
</file>