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441" w:rsidRPr="00AE09EB" w:rsidRDefault="00447441" w:rsidP="00447441">
      <w:pPr>
        <w:pStyle w:val="Heading1"/>
      </w:pPr>
      <w:r w:rsidRPr="00AE09EB">
        <w:t>Translating Prefigurative Politics: Social Networks and Rhetorical Strategies in the Alter-globalization Movement</w:t>
      </w:r>
    </w:p>
    <w:p w:rsidR="005C6B89" w:rsidRPr="00AE09EB" w:rsidRDefault="000634AD" w:rsidP="0051109B">
      <w:pPr>
        <w:pStyle w:val="Heading2"/>
      </w:pPr>
      <w:r w:rsidRPr="00AE09EB">
        <w:t>Introduction</w:t>
      </w:r>
    </w:p>
    <w:p w:rsidR="005C6B89" w:rsidRPr="00AE09EB" w:rsidRDefault="000A4EE3" w:rsidP="0051109B">
      <w:r w:rsidRPr="00AE09EB">
        <w:t>P</w:t>
      </w:r>
      <w:r w:rsidR="000634AD" w:rsidRPr="00AE09EB">
        <w:t xml:space="preserve">refigurative politics </w:t>
      </w:r>
      <w:r w:rsidRPr="00AE09EB">
        <w:t xml:space="preserve">is a </w:t>
      </w:r>
      <w:r w:rsidR="000C6E79" w:rsidRPr="00AE09EB">
        <w:t>form</w:t>
      </w:r>
      <w:r w:rsidRPr="00AE09EB">
        <w:t xml:space="preserve"> of</w:t>
      </w:r>
      <w:r w:rsidR="000634AD" w:rsidRPr="00AE09EB">
        <w:t xml:space="preserve"> revolutionary action </w:t>
      </w:r>
      <w:r w:rsidR="000C6E79" w:rsidRPr="00AE09EB">
        <w:t>that</w:t>
      </w:r>
      <w:r w:rsidRPr="00AE09EB">
        <w:t xml:space="preserve"> </w:t>
      </w:r>
      <w:r w:rsidR="000C6E79" w:rsidRPr="00AE09EB">
        <w:t>emphasizes</w:t>
      </w:r>
      <w:r w:rsidRPr="00AE09EB">
        <w:t xml:space="preserve"> the</w:t>
      </w:r>
      <w:r w:rsidR="000634AD" w:rsidRPr="00AE09EB">
        <w:t xml:space="preserve"> creat</w:t>
      </w:r>
      <w:r w:rsidRPr="00AE09EB">
        <w:t>ion</w:t>
      </w:r>
      <w:r w:rsidR="000634AD" w:rsidRPr="00AE09EB">
        <w:t xml:space="preserve"> </w:t>
      </w:r>
      <w:r w:rsidRPr="00AE09EB">
        <w:t xml:space="preserve">of </w:t>
      </w:r>
      <w:r w:rsidR="000634AD" w:rsidRPr="00AE09EB">
        <w:t xml:space="preserve">alternative ways of being and relating within the times and spaces of protest. </w:t>
      </w:r>
      <w:r w:rsidR="000B2551" w:rsidRPr="00AE09EB">
        <w:t>Prefigurative strategies</w:t>
      </w:r>
      <w:r w:rsidR="007F3D77" w:rsidRPr="00AE09EB">
        <w:t xml:space="preserve"> </w:t>
      </w:r>
      <w:r w:rsidR="000634AD" w:rsidRPr="00AE09EB">
        <w:t>w</w:t>
      </w:r>
      <w:r w:rsidR="000B2551" w:rsidRPr="00AE09EB">
        <w:t>ere</w:t>
      </w:r>
      <w:r w:rsidR="000634AD" w:rsidRPr="00AE09EB">
        <w:t xml:space="preserve"> </w:t>
      </w:r>
      <w:r w:rsidR="007A7B09" w:rsidRPr="00AE09EB">
        <w:t>central</w:t>
      </w:r>
      <w:r w:rsidR="007F3D77" w:rsidRPr="00AE09EB">
        <w:t xml:space="preserve"> to</w:t>
      </w:r>
      <w:r w:rsidR="000C6E79" w:rsidRPr="00AE09EB">
        <w:t xml:space="preserve"> </w:t>
      </w:r>
      <w:r w:rsidR="000634AD" w:rsidRPr="00AE09EB">
        <w:t xml:space="preserve">the resurgence of global activist politics that gained notoriety during alter-globalization movement protests against the World Trade Organization in Seattle. As David Graeber (2002) explains, the alter-globalization movement draws heavily on </w:t>
      </w:r>
      <w:r w:rsidR="00FA33F7" w:rsidRPr="00AE09EB">
        <w:t>the</w:t>
      </w:r>
      <w:r w:rsidR="000634AD" w:rsidRPr="00AE09EB">
        <w:t xml:space="preserve"> heterodox anarchist tradition</w:t>
      </w:r>
      <w:r w:rsidR="000C6E79" w:rsidRPr="00AE09EB">
        <w:t xml:space="preserve"> he describes as</w:t>
      </w:r>
      <w:r w:rsidR="000634AD" w:rsidRPr="00AE09EB">
        <w:t xml:space="preserve"> ‘new anarchism’. New anarchism rejects the separation of means and ends typical of twentieth century Marxist and social democratic politics – wherein revolutionary insurgency or parliamentary majority were seen primarily as steps towards a future socialist utopia – in favour of strategies and tactics which seek to realize desires for a better world in the here and now. The term prefigurative politics captures this desire to turn protest into a direct expression of the ‘other world’ that was invoked in the alter-globalization movement slogan ‘another world is possible’.</w:t>
      </w:r>
    </w:p>
    <w:p w:rsidR="000C6E79" w:rsidRPr="00AE09EB" w:rsidRDefault="000C6E79" w:rsidP="0051109B"/>
    <w:p w:rsidR="000E29B7" w:rsidRPr="00AE09EB" w:rsidRDefault="000634AD" w:rsidP="0051109B">
      <w:r w:rsidRPr="00AE09EB">
        <w:t xml:space="preserve">This paper traces the </w:t>
      </w:r>
      <w:r w:rsidR="000A4EE3" w:rsidRPr="00AE09EB">
        <w:t>genealogy</w:t>
      </w:r>
      <w:r w:rsidRPr="00AE09EB">
        <w:t xml:space="preserve"> of</w:t>
      </w:r>
      <w:r w:rsidR="000A4EE3" w:rsidRPr="00AE09EB">
        <w:t xml:space="preserve">, </w:t>
      </w:r>
      <w:r w:rsidR="000A4EE3" w:rsidRPr="00AE09EB">
        <w:rPr>
          <w:rStyle w:val="Emphasis"/>
          <w:rFonts w:ascii="Times New Roman" w:hAnsi="Times New Roman" w:cs="Times New Roman"/>
        </w:rPr>
        <w:t>yojiteki seiji</w:t>
      </w:r>
      <w:r w:rsidR="000A4EE3" w:rsidRPr="00AE09EB">
        <w:t xml:space="preserve"> (</w:t>
      </w:r>
      <w:r w:rsidR="000A4EE3" w:rsidRPr="00AE09EB">
        <w:rPr>
          <w:rFonts w:eastAsia="Hiragino Sans W3"/>
        </w:rPr>
        <w:t>予示的政治</w:t>
      </w:r>
      <w:r w:rsidR="000A4EE3" w:rsidRPr="00AE09EB">
        <w:t>),</w:t>
      </w:r>
      <w:r w:rsidRPr="00AE09EB">
        <w:t xml:space="preserve"> </w:t>
      </w:r>
      <w:r w:rsidR="000A4EE3" w:rsidRPr="00AE09EB">
        <w:t xml:space="preserve">a translation word for prefigurative politics </w:t>
      </w:r>
      <w:r w:rsidR="000C6E79" w:rsidRPr="00AE09EB">
        <w:t xml:space="preserve">that entered </w:t>
      </w:r>
      <w:r w:rsidR="000A4EE3" w:rsidRPr="00AE09EB">
        <w:t xml:space="preserve">Japanese debates </w:t>
      </w:r>
      <w:r w:rsidR="008A0DC9" w:rsidRPr="00AE09EB">
        <w:t>concerning</w:t>
      </w:r>
      <w:r w:rsidR="000A4EE3" w:rsidRPr="00AE09EB">
        <w:t xml:space="preserve"> the alter-globalization movement</w:t>
      </w:r>
      <w:r w:rsidR="000C6E79" w:rsidRPr="00AE09EB">
        <w:t xml:space="preserve"> in 2006</w:t>
      </w:r>
      <w:r w:rsidR="000A4EE3" w:rsidRPr="00AE09EB">
        <w:t xml:space="preserve">. Alienation and desperation grew in </w:t>
      </w:r>
      <w:r w:rsidRPr="00AE09EB">
        <w:t>Japan in the 1990s</w:t>
      </w:r>
      <w:r w:rsidR="000A4EE3" w:rsidRPr="00AE09EB">
        <w:t xml:space="preserve"> as</w:t>
      </w:r>
      <w:r w:rsidRPr="00AE09EB">
        <w:t xml:space="preserve"> the egalitarian middle-class society </w:t>
      </w:r>
      <w:r w:rsidR="000A4EE3" w:rsidRPr="00AE09EB">
        <w:t>built during the post-war</w:t>
      </w:r>
      <w:r w:rsidRPr="00AE09EB">
        <w:t xml:space="preserve"> high economic growth </w:t>
      </w:r>
      <w:r w:rsidR="000A4EE3" w:rsidRPr="00AE09EB">
        <w:t xml:space="preserve">period </w:t>
      </w:r>
      <w:r w:rsidRPr="00AE09EB">
        <w:t>receded</w:t>
      </w:r>
      <w:r w:rsidR="000A4EE3" w:rsidRPr="00AE09EB">
        <w:t xml:space="preserve">, the bubble economy </w:t>
      </w:r>
      <w:r w:rsidR="000C6E79" w:rsidRPr="00AE09EB">
        <w:t xml:space="preserve">collapsed </w:t>
      </w:r>
      <w:r w:rsidRPr="00AE09EB">
        <w:t xml:space="preserve">and inequality increased (Yoda 2006). </w:t>
      </w:r>
      <w:r w:rsidR="000A4EE3" w:rsidRPr="00AE09EB">
        <w:t>G</w:t>
      </w:r>
      <w:r w:rsidRPr="00AE09EB">
        <w:t>overning elites adopted a range of neoliberal policy responses to the economic crisis (McCormack 1998)</w:t>
      </w:r>
      <w:r w:rsidR="000C6E79" w:rsidRPr="00AE09EB">
        <w:t>.</w:t>
      </w:r>
      <w:r w:rsidR="000A4EE3" w:rsidRPr="00AE09EB">
        <w:t xml:space="preserve"> </w:t>
      </w:r>
      <w:r w:rsidR="00183F4A" w:rsidRPr="00AE09EB">
        <w:t xml:space="preserve">The </w:t>
      </w:r>
      <w:r w:rsidRPr="00AE09EB">
        <w:t>resistance to neoliberalism</w:t>
      </w:r>
      <w:r w:rsidR="000C6E79" w:rsidRPr="00AE09EB">
        <w:t xml:space="preserve"> </w:t>
      </w:r>
      <w:r w:rsidR="003C0A5E" w:rsidRPr="00AE09EB">
        <w:t>produced a colourful</w:t>
      </w:r>
      <w:r w:rsidR="00140C2F" w:rsidRPr="00AE09EB">
        <w:t xml:space="preserve"> protest</w:t>
      </w:r>
      <w:r w:rsidR="00953D27" w:rsidRPr="00AE09EB">
        <w:t xml:space="preserve"> culture</w:t>
      </w:r>
      <w:r w:rsidR="00183F4A" w:rsidRPr="00AE09EB">
        <w:t>, which</w:t>
      </w:r>
      <w:r w:rsidR="00D66D1E" w:rsidRPr="00AE09EB">
        <w:t xml:space="preserve"> </w:t>
      </w:r>
      <w:r w:rsidR="000E29B7" w:rsidRPr="00AE09EB">
        <w:t xml:space="preserve">sociologist </w:t>
      </w:r>
      <w:r w:rsidR="00D66D1E" w:rsidRPr="00AE09EB">
        <w:t>Mōri</w:t>
      </w:r>
      <w:r w:rsidR="000E29B7" w:rsidRPr="00AE09EB">
        <w:t xml:space="preserve"> Yoshitaka</w:t>
      </w:r>
      <w:r w:rsidR="00D66D1E" w:rsidRPr="00AE09EB">
        <w:t xml:space="preserve"> (2005)</w:t>
      </w:r>
      <w:r w:rsidR="006D433B" w:rsidRPr="00AE09EB">
        <w:t xml:space="preserve"> </w:t>
      </w:r>
      <w:r w:rsidR="00D66D1E" w:rsidRPr="00AE09EB">
        <w:t>describe</w:t>
      </w:r>
      <w:r w:rsidR="003C0A5E" w:rsidRPr="00AE09EB">
        <w:t>s</w:t>
      </w:r>
      <w:r w:rsidR="00D66D1E" w:rsidRPr="00AE09EB">
        <w:t xml:space="preserve"> as the ‘new cultural/political movements’</w:t>
      </w:r>
      <w:r w:rsidR="00953D27" w:rsidRPr="00AE09EB">
        <w:t>.</w:t>
      </w:r>
      <w:r w:rsidR="000C6E79" w:rsidRPr="00AE09EB">
        <w:t xml:space="preserve"> </w:t>
      </w:r>
      <w:r w:rsidR="0014081B" w:rsidRPr="00AE09EB">
        <w:t xml:space="preserve">Of course, the ‘newness’ of </w:t>
      </w:r>
      <w:r w:rsidR="002865A9" w:rsidRPr="00AE09EB">
        <w:t>these movements</w:t>
      </w:r>
      <w:r w:rsidR="0014081B" w:rsidRPr="00AE09EB">
        <w:t xml:space="preserve"> </w:t>
      </w:r>
      <w:r w:rsidR="003C0A5E" w:rsidRPr="00AE09EB">
        <w:t>is</w:t>
      </w:r>
      <w:r w:rsidR="0014081B" w:rsidRPr="00AE09EB">
        <w:t xml:space="preserve"> contested. Carl Cassegård</w:t>
      </w:r>
      <w:r w:rsidR="002865A9" w:rsidRPr="00AE09EB">
        <w:t xml:space="preserve"> argues that </w:t>
      </w:r>
      <w:r w:rsidR="0014081B" w:rsidRPr="00AE09EB">
        <w:t xml:space="preserve">the resurgence of youth protest in Japan from the 1990s did mark a break after </w:t>
      </w:r>
      <w:r w:rsidR="003C0A5E" w:rsidRPr="00AE09EB">
        <w:t>the</w:t>
      </w:r>
      <w:r w:rsidR="0014081B" w:rsidRPr="00AE09EB">
        <w:t xml:space="preserve"> long period of quiescence he attributes to the traumatic legacies of violence during the New Left protest cycle of the late 1960s and early 1970s (2014). However, the political currents which emerged out of this youth protest culture actually had a more complex relationship with history, deliberately distancing themselves from the New Left in some moments</w:t>
      </w:r>
      <w:r w:rsidR="003C0A5E" w:rsidRPr="00AE09EB">
        <w:t>,</w:t>
      </w:r>
      <w:r w:rsidR="0014081B" w:rsidRPr="00AE09EB">
        <w:t xml:space="preserve"> will reclaiming other elements of Japan’s protest traditions</w:t>
      </w:r>
      <w:r w:rsidR="002865A9" w:rsidRPr="00AE09EB">
        <w:t xml:space="preserve"> (Brown 2018)</w:t>
      </w:r>
      <w:r w:rsidR="0014081B" w:rsidRPr="00AE09EB">
        <w:t xml:space="preserve">. Ruth Reitan’s (2012, p. 323–324) characterisation of </w:t>
      </w:r>
      <w:r w:rsidR="000E29B7" w:rsidRPr="00AE09EB">
        <w:t>the alter-globalization movement as a ‘</w:t>
      </w:r>
      <w:r w:rsidR="000E29B7" w:rsidRPr="00AE09EB">
        <w:rPr>
          <w:i/>
          <w:iCs/>
        </w:rPr>
        <w:t>frayed braid</w:t>
      </w:r>
      <w:r w:rsidR="000E29B7" w:rsidRPr="00AE09EB">
        <w:t>’ woven from liberal reformis</w:t>
      </w:r>
      <w:r w:rsidR="0014081B" w:rsidRPr="00AE09EB">
        <w:t>t</w:t>
      </w:r>
      <w:r w:rsidR="000E29B7" w:rsidRPr="00AE09EB">
        <w:t xml:space="preserve">, </w:t>
      </w:r>
      <w:r w:rsidR="0014081B" w:rsidRPr="00AE09EB">
        <w:t>Marxist</w:t>
      </w:r>
      <w:r w:rsidR="000E29B7" w:rsidRPr="00AE09EB">
        <w:t xml:space="preserve"> revolution</w:t>
      </w:r>
      <w:r w:rsidR="0014081B" w:rsidRPr="00AE09EB">
        <w:t>ary</w:t>
      </w:r>
      <w:r w:rsidR="000E29B7" w:rsidRPr="00AE09EB">
        <w:t xml:space="preserve">, and anarcho-autonomist </w:t>
      </w:r>
      <w:r w:rsidR="0014081B" w:rsidRPr="00AE09EB">
        <w:t xml:space="preserve">strands </w:t>
      </w:r>
      <w:r w:rsidR="00FA51F2" w:rsidRPr="00AE09EB">
        <w:t>better</w:t>
      </w:r>
      <w:r w:rsidR="0014081B" w:rsidRPr="00AE09EB">
        <w:t xml:space="preserve"> captur</w:t>
      </w:r>
      <w:r w:rsidR="00FA51F2" w:rsidRPr="00AE09EB">
        <w:t>es</w:t>
      </w:r>
      <w:r w:rsidR="0014081B" w:rsidRPr="00AE09EB">
        <w:t xml:space="preserve"> the multi-layered nature of the movement and its culture</w:t>
      </w:r>
      <w:r w:rsidR="0038637F" w:rsidRPr="00AE09EB">
        <w:t xml:space="preserve"> than does a strict old/new dichotomy.</w:t>
      </w:r>
      <w:r w:rsidR="000E29B7" w:rsidRPr="00AE09EB">
        <w:t xml:space="preserve"> This paper concerns the intellectual history of the </w:t>
      </w:r>
      <w:r w:rsidR="00751D5D" w:rsidRPr="00AE09EB">
        <w:lastRenderedPageBreak/>
        <w:t xml:space="preserve">movements’ </w:t>
      </w:r>
      <w:r w:rsidR="00246DB8" w:rsidRPr="00AE09EB">
        <w:t>anarcho-autonomist</w:t>
      </w:r>
      <w:r w:rsidR="000E29B7" w:rsidRPr="00AE09EB">
        <w:t xml:space="preserve"> strand, and the role of translation in facilitating transnational connections between Japanese-speaking activists and intellectuals with their counterparts in the European and Anglo-American spheres.</w:t>
      </w:r>
    </w:p>
    <w:p w:rsidR="000E29B7" w:rsidRPr="00AE09EB" w:rsidRDefault="000E29B7" w:rsidP="0051109B"/>
    <w:p w:rsidR="00E46937" w:rsidRPr="00AE09EB" w:rsidRDefault="000A4EE3" w:rsidP="00D66D1E">
      <w:r w:rsidRPr="00AE09EB">
        <w:t>When the Group of 8 (G8) summit, an annual talkfest for the leaders of the eight largest economies,</w:t>
      </w:r>
      <w:r w:rsidR="000634AD" w:rsidRPr="00AE09EB">
        <w:t xml:space="preserve"> </w:t>
      </w:r>
      <w:r w:rsidRPr="00AE09EB">
        <w:t>was scheduled to take place in the resort town of T</w:t>
      </w:r>
      <w:r w:rsidRPr="00AE09EB">
        <w:rPr>
          <w:rFonts w:eastAsia="Lucida Grande"/>
        </w:rPr>
        <w:t>ō</w:t>
      </w:r>
      <w:r w:rsidRPr="00AE09EB">
        <w:t xml:space="preserve">yako in Hokkaido in 2008, </w:t>
      </w:r>
      <w:r w:rsidR="000634AD" w:rsidRPr="00AE09EB">
        <w:t xml:space="preserve">activists in Japan began preparing </w:t>
      </w:r>
      <w:r w:rsidRPr="00AE09EB">
        <w:t>an international</w:t>
      </w:r>
      <w:r w:rsidR="000634AD" w:rsidRPr="00AE09EB">
        <w:t xml:space="preserve"> protest</w:t>
      </w:r>
      <w:r w:rsidRPr="00AE09EB">
        <w:t xml:space="preserve"> </w:t>
      </w:r>
      <w:r w:rsidR="00953D27" w:rsidRPr="00AE09EB">
        <w:t>against it</w:t>
      </w:r>
      <w:r w:rsidR="005651A0" w:rsidRPr="00AE09EB">
        <w:t>,</w:t>
      </w:r>
      <w:r w:rsidR="00953D27" w:rsidRPr="00AE09EB">
        <w:t xml:space="preserve"> </w:t>
      </w:r>
      <w:r w:rsidR="005651A0" w:rsidRPr="00AE09EB">
        <w:t>together</w:t>
      </w:r>
      <w:r w:rsidRPr="00AE09EB">
        <w:t xml:space="preserve"> with alter-globalization groups and individuals around the world</w:t>
      </w:r>
      <w:r w:rsidR="000634AD" w:rsidRPr="00AE09EB">
        <w:t>.</w:t>
      </w:r>
      <w:r w:rsidR="000E29B7" w:rsidRPr="00AE09EB">
        <w:t xml:space="preserve"> </w:t>
      </w:r>
      <w:r w:rsidR="00D66D1E" w:rsidRPr="00AE09EB">
        <w:t xml:space="preserve">Translation </w:t>
      </w:r>
      <w:r w:rsidR="00E71BB6" w:rsidRPr="00AE09EB">
        <w:t xml:space="preserve">was </w:t>
      </w:r>
      <w:r w:rsidR="00557CD9" w:rsidRPr="00AE09EB">
        <w:t xml:space="preserve">an </w:t>
      </w:r>
      <w:r w:rsidR="00E71BB6" w:rsidRPr="00AE09EB">
        <w:t xml:space="preserve">important </w:t>
      </w:r>
      <w:r w:rsidR="00557CD9" w:rsidRPr="00AE09EB">
        <w:t xml:space="preserve">part of these movements as they </w:t>
      </w:r>
      <w:r w:rsidR="00BE72BE" w:rsidRPr="00AE09EB">
        <w:t xml:space="preserve">engaged </w:t>
      </w:r>
      <w:r w:rsidR="00557CD9" w:rsidRPr="00AE09EB">
        <w:t>with the transnational</w:t>
      </w:r>
      <w:r w:rsidR="00BE72BE" w:rsidRPr="00AE09EB">
        <w:t xml:space="preserve"> </w:t>
      </w:r>
      <w:r w:rsidR="00557CD9" w:rsidRPr="00AE09EB">
        <w:t>rethinking of</w:t>
      </w:r>
      <w:r w:rsidR="00D66D1E" w:rsidRPr="00AE09EB">
        <w:t xml:space="preserve"> anti-capitalist politics. </w:t>
      </w:r>
      <w:r w:rsidR="00D17C33" w:rsidRPr="00AE09EB">
        <w:t>The</w:t>
      </w:r>
      <w:r w:rsidR="007837EE" w:rsidRPr="00AE09EB">
        <w:t>se intellectual engagements</w:t>
      </w:r>
      <w:r w:rsidR="00D17C33" w:rsidRPr="00AE09EB">
        <w:t xml:space="preserve"> can be traced back to the 1990s, when</w:t>
      </w:r>
      <w:r w:rsidR="00D66D1E" w:rsidRPr="00AE09EB">
        <w:t xml:space="preserve"> </w:t>
      </w:r>
      <w:r w:rsidR="004A72BD" w:rsidRPr="00AE09EB">
        <w:t xml:space="preserve">translations and commentaries on </w:t>
      </w:r>
      <w:r w:rsidR="00D66D1E" w:rsidRPr="00AE09EB">
        <w:t>autonomist Marxis</w:t>
      </w:r>
      <w:r w:rsidR="004A72BD" w:rsidRPr="00AE09EB">
        <w:t>m</w:t>
      </w:r>
      <w:r w:rsidR="008016A2" w:rsidRPr="00AE09EB">
        <w:t xml:space="preserve"> </w:t>
      </w:r>
      <w:r w:rsidR="004A72BD" w:rsidRPr="00AE09EB">
        <w:t>began</w:t>
      </w:r>
      <w:r w:rsidR="008016A2" w:rsidRPr="00AE09EB">
        <w:t xml:space="preserve"> to appear in</w:t>
      </w:r>
      <w:r w:rsidR="00D66D1E" w:rsidRPr="00AE09EB">
        <w:t xml:space="preserve"> the journal </w:t>
      </w:r>
      <w:r w:rsidR="00D66D1E" w:rsidRPr="00AE09EB">
        <w:rPr>
          <w:i/>
        </w:rPr>
        <w:t>Gendai shisō</w:t>
      </w:r>
      <w:r w:rsidR="00D66D1E" w:rsidRPr="00AE09EB">
        <w:t xml:space="preserve"> (Contemporary Thought). </w:t>
      </w:r>
      <w:r w:rsidR="008016A2" w:rsidRPr="00AE09EB">
        <w:t>This</w:t>
      </w:r>
      <w:r w:rsidR="00D66D1E" w:rsidRPr="00AE09EB">
        <w:t xml:space="preserve"> journal </w:t>
      </w:r>
      <w:r w:rsidR="008016A2" w:rsidRPr="00AE09EB">
        <w:t xml:space="preserve">was originally </w:t>
      </w:r>
      <w:r w:rsidR="00D66D1E" w:rsidRPr="00AE09EB">
        <w:t>a conduit for the introduction of postmodern</w:t>
      </w:r>
      <w:r w:rsidR="00A5141F" w:rsidRPr="00AE09EB">
        <w:t>ism</w:t>
      </w:r>
      <w:r w:rsidR="00D66D1E" w:rsidRPr="00AE09EB">
        <w:t xml:space="preserve"> </w:t>
      </w:r>
      <w:r w:rsidR="00A5141F" w:rsidRPr="00AE09EB">
        <w:t>to Japan</w:t>
      </w:r>
      <w:r w:rsidR="00C500E7" w:rsidRPr="00AE09EB">
        <w:t>.</w:t>
      </w:r>
      <w:r w:rsidR="00A5141F" w:rsidRPr="00AE09EB">
        <w:t xml:space="preserve"> </w:t>
      </w:r>
      <w:r w:rsidR="00C500E7" w:rsidRPr="00AE09EB">
        <w:t>I</w:t>
      </w:r>
      <w:r w:rsidR="008016A2" w:rsidRPr="00AE09EB">
        <w:t>t</w:t>
      </w:r>
      <w:r w:rsidR="00C500E7" w:rsidRPr="00AE09EB">
        <w:t>s</w:t>
      </w:r>
      <w:r w:rsidR="008016A2" w:rsidRPr="00AE09EB">
        <w:t xml:space="preserve"> </w:t>
      </w:r>
      <w:r w:rsidR="00D66D1E" w:rsidRPr="00AE09EB">
        <w:t xml:space="preserve">founders were critical of the Marxist thought which had become hegemonic in Japanese intellectual life </w:t>
      </w:r>
      <w:r w:rsidR="00E46937" w:rsidRPr="00AE09EB">
        <w:t>in the post-war period (Ikegami 2001, pp. 369–371).</w:t>
      </w:r>
      <w:r w:rsidR="008016A2" w:rsidRPr="00AE09EB">
        <w:t xml:space="preserve"> </w:t>
      </w:r>
      <w:r w:rsidR="005D74E2" w:rsidRPr="00AE09EB">
        <w:t xml:space="preserve">However, by the mid-1990s when a number of incidents such as </w:t>
      </w:r>
      <w:r w:rsidR="008016A2" w:rsidRPr="00AE09EB">
        <w:t>the Hanshin earthquake, the Aum sarin gas incident, the rape of a 12-year-old schoolgirl in Okinawa by U.S. servicemen</w:t>
      </w:r>
      <w:r w:rsidR="005D74E2" w:rsidRPr="00AE09EB">
        <w:t xml:space="preserve"> shook Japanese society, the journal’s editors recognised</w:t>
      </w:r>
      <w:r w:rsidR="008016A2" w:rsidRPr="00AE09EB">
        <w:t xml:space="preserve"> </w:t>
      </w:r>
      <w:r w:rsidR="005D74E2" w:rsidRPr="00AE09EB">
        <w:t xml:space="preserve">the emergence of </w:t>
      </w:r>
      <w:r w:rsidR="008016A2" w:rsidRPr="00AE09EB">
        <w:t xml:space="preserve">new forms of urban activism </w:t>
      </w:r>
      <w:r w:rsidR="005D74E2" w:rsidRPr="00AE09EB">
        <w:t>such as the homeless peoples movement</w:t>
      </w:r>
      <w:r w:rsidR="008016A2" w:rsidRPr="00AE09EB">
        <w:t xml:space="preserve"> (Ikegami 1997). </w:t>
      </w:r>
      <w:r w:rsidR="009C6E41" w:rsidRPr="00AE09EB">
        <w:t>It</w:t>
      </w:r>
      <w:r w:rsidR="008016A2" w:rsidRPr="00AE09EB">
        <w:t xml:space="preserve"> responded </w:t>
      </w:r>
      <w:r w:rsidR="00E46937" w:rsidRPr="00AE09EB">
        <w:t xml:space="preserve">a </w:t>
      </w:r>
      <w:r w:rsidR="00D66D1E" w:rsidRPr="00AE09EB">
        <w:t>special issue on ‘street culture’</w:t>
      </w:r>
      <w:r w:rsidR="008016A2" w:rsidRPr="00AE09EB">
        <w:t xml:space="preserve"> in </w:t>
      </w:r>
      <w:r w:rsidR="00085566" w:rsidRPr="00AE09EB">
        <w:t xml:space="preserve">May </w:t>
      </w:r>
      <w:r w:rsidR="008016A2" w:rsidRPr="00AE09EB">
        <w:t>1997,</w:t>
      </w:r>
      <w:r w:rsidR="00E71BB6" w:rsidRPr="00AE09EB">
        <w:t xml:space="preserve"> </w:t>
      </w:r>
      <w:r w:rsidR="00E46937" w:rsidRPr="00AE09EB">
        <w:t xml:space="preserve">which </w:t>
      </w:r>
      <w:r w:rsidR="00D66D1E" w:rsidRPr="00AE09EB">
        <w:t>included extensive discussion of autonomist ideas and practices.</w:t>
      </w:r>
    </w:p>
    <w:p w:rsidR="00E46937" w:rsidRPr="00AE09EB" w:rsidRDefault="00E46937" w:rsidP="00D66D1E"/>
    <w:p w:rsidR="00E31890" w:rsidRPr="00AE09EB" w:rsidRDefault="002F406D" w:rsidP="0051109B">
      <w:r w:rsidRPr="00AE09EB">
        <w:t xml:space="preserve">Autonomist Marxism was one important current within the alter-globalisation movement. </w:t>
      </w:r>
      <w:r w:rsidR="00085566" w:rsidRPr="00AE09EB">
        <w:t xml:space="preserve">The publication of the book </w:t>
      </w:r>
      <w:r w:rsidR="00D66D1E" w:rsidRPr="00AE09EB">
        <w:rPr>
          <w:i/>
        </w:rPr>
        <w:t>Empire</w:t>
      </w:r>
      <w:r w:rsidR="00085566" w:rsidRPr="00AE09EB">
        <w:rPr>
          <w:iCs/>
        </w:rPr>
        <w:t xml:space="preserve">, authored by </w:t>
      </w:r>
      <w:r w:rsidR="00085566" w:rsidRPr="00AE09EB">
        <w:t xml:space="preserve">two of its best-known proponents Antonio Negri and Michael Hardt (2000) </w:t>
      </w:r>
      <w:r w:rsidR="00D66D1E" w:rsidRPr="00AE09EB">
        <w:t>attracted considerable interest in Japan. A Japanese translation appeared a few years later</w:t>
      </w:r>
      <w:r w:rsidRPr="00AE09EB">
        <w:t xml:space="preserve"> (Hardt and Negri 2003)</w:t>
      </w:r>
      <w:r w:rsidR="00D66D1E" w:rsidRPr="00AE09EB">
        <w:t xml:space="preserve"> and was the subject of</w:t>
      </w:r>
      <w:r w:rsidR="00B77DA2" w:rsidRPr="00AE09EB">
        <w:t xml:space="preserve"> extensive</w:t>
      </w:r>
      <w:r w:rsidR="00D66D1E" w:rsidRPr="00AE09EB">
        <w:t xml:space="preserve"> debate</w:t>
      </w:r>
      <w:r w:rsidR="00B77DA2" w:rsidRPr="00AE09EB">
        <w:t xml:space="preserve"> </w:t>
      </w:r>
      <w:r w:rsidR="005470DB" w:rsidRPr="00AE09EB">
        <w:t>(Matoba 2005; Nishitani</w:t>
      </w:r>
      <w:r w:rsidR="00B94476" w:rsidRPr="00AE09EB">
        <w:t xml:space="preserve"> et al.</w:t>
      </w:r>
      <w:r w:rsidR="005470DB" w:rsidRPr="00AE09EB">
        <w:t xml:space="preserve"> 2005)</w:t>
      </w:r>
      <w:r w:rsidR="00D66D1E" w:rsidRPr="00AE09EB">
        <w:t xml:space="preserve">. </w:t>
      </w:r>
      <w:r w:rsidR="005470DB" w:rsidRPr="00AE09EB">
        <w:t>A number of Japanese intellectuals with links to social movements invited Antonio Negri to Japan to give a talk in 2008</w:t>
      </w:r>
      <w:r w:rsidR="00E503D7" w:rsidRPr="00AE09EB">
        <w:t>,</w:t>
      </w:r>
      <w:r w:rsidR="005470DB" w:rsidRPr="00AE09EB">
        <w:t xml:space="preserve"> in the lead up to Group of Eight (G8) summit. </w:t>
      </w:r>
      <w:r w:rsidR="00822335" w:rsidRPr="00AE09EB">
        <w:t>However, the</w:t>
      </w:r>
      <w:r w:rsidR="005470DB" w:rsidRPr="00AE09EB">
        <w:t xml:space="preserve"> visit </w:t>
      </w:r>
      <w:r w:rsidR="00E503D7" w:rsidRPr="00AE09EB">
        <w:t>was</w:t>
      </w:r>
      <w:r w:rsidR="005470DB" w:rsidRPr="00AE09EB">
        <w:t xml:space="preserve"> cancelled at the last minute when organisers had difficulty obtaining an entry visa for Negri</w:t>
      </w:r>
      <w:r w:rsidR="00992C74" w:rsidRPr="00AE09EB">
        <w:t>,</w:t>
      </w:r>
      <w:r w:rsidR="005470DB" w:rsidRPr="00AE09EB">
        <w:t xml:space="preserve"> due to historical charges relating to his arrest in 1978</w:t>
      </w:r>
      <w:r w:rsidR="00BE3669" w:rsidRPr="00AE09EB">
        <w:t xml:space="preserve"> as part of a crackdown against political dissidents by the Italian state</w:t>
      </w:r>
      <w:r w:rsidR="005470DB" w:rsidRPr="00AE09EB">
        <w:t xml:space="preserve"> </w:t>
      </w:r>
      <w:r w:rsidR="002F7707" w:rsidRPr="00AE09EB">
        <w:t>(Kyodo News 2008)</w:t>
      </w:r>
      <w:r w:rsidR="005470DB" w:rsidRPr="00AE09EB">
        <w:t>.</w:t>
      </w:r>
      <w:r w:rsidR="00822335" w:rsidRPr="00AE09EB">
        <w:t xml:space="preserve"> </w:t>
      </w:r>
      <w:r w:rsidR="002B4171" w:rsidRPr="00AE09EB">
        <w:t xml:space="preserve">Many of the activists and intellectuals who were interested in the anarchist and autonomist currents within the alter-globalisation movement </w:t>
      </w:r>
      <w:r w:rsidR="00CE596A" w:rsidRPr="00AE09EB">
        <w:t>coalesced around a short-lived journal</w:t>
      </w:r>
      <w:r w:rsidR="002B4171" w:rsidRPr="00AE09EB">
        <w:t xml:space="preserve"> </w:t>
      </w:r>
      <w:r w:rsidR="002B4171" w:rsidRPr="00AE09EB">
        <w:rPr>
          <w:i/>
          <w:iCs/>
        </w:rPr>
        <w:t>VOL</w:t>
      </w:r>
      <w:r w:rsidR="002B4171" w:rsidRPr="00AE09EB">
        <w:t xml:space="preserve">, which </w:t>
      </w:r>
      <w:r w:rsidR="002F7707" w:rsidRPr="00AE09EB">
        <w:t xml:space="preserve">featured numerous translations of anarchist and autonomist texts, interviews with leading activists and intellectuals </w:t>
      </w:r>
      <w:r w:rsidR="00FE44D0" w:rsidRPr="00AE09EB">
        <w:t>who espoused</w:t>
      </w:r>
      <w:r w:rsidR="002F7707" w:rsidRPr="00AE09EB">
        <w:t xml:space="preserve"> these ideas </w:t>
      </w:r>
      <w:r w:rsidR="00FE44D0" w:rsidRPr="00AE09EB">
        <w:t>and</w:t>
      </w:r>
      <w:r w:rsidR="002F7707" w:rsidRPr="00AE09EB">
        <w:t xml:space="preserve"> original articles </w:t>
      </w:r>
      <w:r w:rsidR="00FE44D0" w:rsidRPr="00AE09EB">
        <w:t>on</w:t>
      </w:r>
      <w:r w:rsidR="002F7707" w:rsidRPr="00AE09EB">
        <w:t xml:space="preserve"> anarcho-autonomist thought, </w:t>
      </w:r>
      <w:r w:rsidR="00FE44D0" w:rsidRPr="00AE09EB">
        <w:t>referencing</w:t>
      </w:r>
      <w:r w:rsidR="002F7707" w:rsidRPr="00AE09EB">
        <w:t xml:space="preserve"> struggles in Japan</w:t>
      </w:r>
      <w:r w:rsidR="00FE44D0" w:rsidRPr="00AE09EB">
        <w:t xml:space="preserve"> and overseas</w:t>
      </w:r>
      <w:r w:rsidR="002F7707" w:rsidRPr="00AE09EB">
        <w:t>.</w:t>
      </w:r>
      <w:r w:rsidR="00CE596A" w:rsidRPr="00AE09EB">
        <w:t xml:space="preserve"> </w:t>
      </w:r>
      <w:r w:rsidR="002F7707" w:rsidRPr="00AE09EB">
        <w:t xml:space="preserve">In 2009, </w:t>
      </w:r>
      <w:r w:rsidR="002B4171" w:rsidRPr="00AE09EB">
        <w:t xml:space="preserve">a </w:t>
      </w:r>
      <w:r w:rsidR="002F7707" w:rsidRPr="00AE09EB">
        <w:rPr>
          <w:i/>
          <w:iCs/>
        </w:rPr>
        <w:t>VOL lexicon</w:t>
      </w:r>
      <w:r w:rsidR="002F7707" w:rsidRPr="00AE09EB">
        <w:t xml:space="preserve"> </w:t>
      </w:r>
      <w:r w:rsidR="00CE596A" w:rsidRPr="00AE09EB">
        <w:t xml:space="preserve">a dictionary </w:t>
      </w:r>
      <w:r w:rsidR="002B4171" w:rsidRPr="00AE09EB">
        <w:t xml:space="preserve">appeared which brought together many of the key terms from the alter-globalisation debate, containing </w:t>
      </w:r>
      <w:r w:rsidR="00CE596A" w:rsidRPr="00AE09EB">
        <w:t>definitions for eighty-two key terms from autonomy (</w:t>
      </w:r>
      <w:r w:rsidR="00CE596A" w:rsidRPr="00AE09EB">
        <w:rPr>
          <w:rStyle w:val="Emphasis"/>
          <w:rFonts w:ascii="Times New Roman" w:hAnsi="Times New Roman" w:cs="Times New Roman"/>
        </w:rPr>
        <w:t>autonomia</w:t>
      </w:r>
      <w:r w:rsidR="00CE596A" w:rsidRPr="00AE09EB">
        <w:t xml:space="preserve">, </w:t>
      </w:r>
      <w:r w:rsidR="00CE596A" w:rsidRPr="00AE09EB">
        <w:rPr>
          <w:rFonts w:eastAsia="Hiragino Sans W3"/>
        </w:rPr>
        <w:t>アウトノミア</w:t>
      </w:r>
      <w:r w:rsidR="00CE596A" w:rsidRPr="00AE09EB">
        <w:t>) to workfare (</w:t>
      </w:r>
      <w:r w:rsidR="00CE596A" w:rsidRPr="00AE09EB">
        <w:rPr>
          <w:rStyle w:val="Emphasis"/>
          <w:rFonts w:ascii="Times New Roman" w:hAnsi="Times New Roman" w:cs="Times New Roman"/>
        </w:rPr>
        <w:t>w</w:t>
      </w:r>
      <w:r w:rsidR="00CE596A" w:rsidRPr="00AE09EB">
        <w:rPr>
          <w:rStyle w:val="Emphasis"/>
          <w:rFonts w:ascii="Times New Roman" w:eastAsia="Lucida Grande" w:hAnsi="Times New Roman" w:cs="Times New Roman"/>
          <w:i w:val="0"/>
        </w:rPr>
        <w:t>ā</w:t>
      </w:r>
      <w:r w:rsidR="00CE596A" w:rsidRPr="00AE09EB">
        <w:rPr>
          <w:rStyle w:val="Emphasis"/>
          <w:rFonts w:ascii="Times New Roman" w:hAnsi="Times New Roman" w:cs="Times New Roman"/>
        </w:rPr>
        <w:t>kufea</w:t>
      </w:r>
      <w:r w:rsidR="00CE596A" w:rsidRPr="00AE09EB">
        <w:t xml:space="preserve">, </w:t>
      </w:r>
      <w:r w:rsidR="00CE596A" w:rsidRPr="00AE09EB">
        <w:rPr>
          <w:rFonts w:eastAsia="Hiragino Sans W3"/>
        </w:rPr>
        <w:t>ワークフェア</w:t>
      </w:r>
      <w:r w:rsidR="00CE596A" w:rsidRPr="00AE09EB">
        <w:t>)</w:t>
      </w:r>
      <w:r w:rsidR="00766536" w:rsidRPr="00AE09EB">
        <w:t xml:space="preserve"> (Yabu </w:t>
      </w:r>
      <w:r w:rsidR="00E04052" w:rsidRPr="00AE09EB">
        <w:t>&amp;</w:t>
      </w:r>
      <w:r w:rsidR="00766536" w:rsidRPr="00AE09EB">
        <w:t xml:space="preserve"> Shiraishi 2009)</w:t>
      </w:r>
      <w:r w:rsidR="00CE596A" w:rsidRPr="00AE09EB">
        <w:t>.</w:t>
      </w:r>
    </w:p>
    <w:p w:rsidR="00E31890" w:rsidRPr="00AE09EB" w:rsidRDefault="00E31890" w:rsidP="0051109B"/>
    <w:p w:rsidR="005C6B89" w:rsidRPr="00AE09EB" w:rsidRDefault="00A90E4D" w:rsidP="0051109B">
      <w:r w:rsidRPr="00AE09EB">
        <w:lastRenderedPageBreak/>
        <w:t>The term p</w:t>
      </w:r>
      <w:r w:rsidR="00E54472" w:rsidRPr="00AE09EB">
        <w:t>refigurative politics, translated into Japanese as</w:t>
      </w:r>
      <w:r w:rsidR="002F7707" w:rsidRPr="00AE09EB">
        <w:t xml:space="preserve"> </w:t>
      </w:r>
      <w:r w:rsidR="002F7707" w:rsidRPr="00AE09EB">
        <w:rPr>
          <w:rStyle w:val="Emphasis"/>
          <w:rFonts w:ascii="Times New Roman" w:hAnsi="Times New Roman" w:cs="Times New Roman"/>
        </w:rPr>
        <w:t>yojiteki seiji</w:t>
      </w:r>
      <w:r w:rsidR="002F7707" w:rsidRPr="00AE09EB">
        <w:rPr>
          <w:rStyle w:val="Emphasis"/>
          <w:rFonts w:ascii="Times New Roman" w:hAnsi="Times New Roman" w:cs="Times New Roman"/>
          <w:i w:val="0"/>
          <w:iCs/>
        </w:rPr>
        <w:t xml:space="preserve">, </w:t>
      </w:r>
      <w:r w:rsidR="00E54472" w:rsidRPr="00AE09EB">
        <w:t xml:space="preserve">appeared in Japanese in the context of the alter-globalisation movement and G8 summit and has since </w:t>
      </w:r>
      <w:r w:rsidR="000A4EE3" w:rsidRPr="00AE09EB">
        <w:t>bec</w:t>
      </w:r>
      <w:r w:rsidR="00953D27" w:rsidRPr="00AE09EB">
        <w:t>o</w:t>
      </w:r>
      <w:r w:rsidR="000A4EE3" w:rsidRPr="00AE09EB">
        <w:t>me an important intellectual tool</w:t>
      </w:r>
      <w:r w:rsidR="00E54472" w:rsidRPr="00AE09EB">
        <w:t xml:space="preserve"> for talking about the political strategies of contemporary anti-capitalist movements</w:t>
      </w:r>
      <w:r w:rsidR="00953D27" w:rsidRPr="00AE09EB">
        <w:t>.</w:t>
      </w:r>
      <w:r w:rsidR="000A4EE3" w:rsidRPr="00AE09EB">
        <w:t xml:space="preserve"> </w:t>
      </w:r>
      <w:r w:rsidR="00B20BA4" w:rsidRPr="00AE09EB">
        <w:t xml:space="preserve">In this paper, I explore the means by which the English phrase </w:t>
      </w:r>
      <w:r w:rsidR="000A4EE3" w:rsidRPr="00AE09EB">
        <w:rPr>
          <w:rStyle w:val="Emphasis"/>
          <w:rFonts w:ascii="Times New Roman" w:hAnsi="Times New Roman" w:cs="Times New Roman"/>
        </w:rPr>
        <w:t>y</w:t>
      </w:r>
      <w:r w:rsidR="000634AD" w:rsidRPr="00AE09EB">
        <w:rPr>
          <w:rStyle w:val="Emphasis"/>
          <w:rFonts w:ascii="Times New Roman" w:hAnsi="Times New Roman" w:cs="Times New Roman"/>
        </w:rPr>
        <w:t>ojiteki seiji</w:t>
      </w:r>
      <w:r w:rsidR="000634AD" w:rsidRPr="00AE09EB">
        <w:t xml:space="preserve"> be</w:t>
      </w:r>
      <w:r w:rsidR="000A4EE3" w:rsidRPr="00AE09EB">
        <w:t>ca</w:t>
      </w:r>
      <w:r w:rsidR="000634AD" w:rsidRPr="00AE09EB">
        <w:t xml:space="preserve">me </w:t>
      </w:r>
      <w:r w:rsidR="000A4EE3" w:rsidRPr="00AE09EB">
        <w:t>a</w:t>
      </w:r>
      <w:r w:rsidR="000634AD" w:rsidRPr="00AE09EB">
        <w:t xml:space="preserve"> standard translation (</w:t>
      </w:r>
      <w:r w:rsidR="000634AD" w:rsidRPr="00AE09EB">
        <w:rPr>
          <w:rStyle w:val="Emphasis"/>
          <w:rFonts w:ascii="Times New Roman" w:hAnsi="Times New Roman" w:cs="Times New Roman"/>
        </w:rPr>
        <w:t>teiyaku</w:t>
      </w:r>
      <w:r w:rsidR="000634AD" w:rsidRPr="00AE09EB">
        <w:t xml:space="preserve">, </w:t>
      </w:r>
      <w:r w:rsidR="000634AD" w:rsidRPr="00AE09EB">
        <w:rPr>
          <w:rFonts w:eastAsia="Hiragino Sans W3"/>
        </w:rPr>
        <w:t>定訳</w:t>
      </w:r>
      <w:r w:rsidR="000634AD" w:rsidRPr="00AE09EB">
        <w:t xml:space="preserve">) for the English ‘prefigurative politics’. I begin by </w:t>
      </w:r>
      <w:r w:rsidR="00B6211C" w:rsidRPr="00AE09EB">
        <w:t>addressing</w:t>
      </w:r>
      <w:r w:rsidR="000634AD" w:rsidRPr="00AE09EB">
        <w:t xml:space="preserve"> the literature on translation and social movements</w:t>
      </w:r>
      <w:r w:rsidR="00B6211C" w:rsidRPr="00AE09EB">
        <w:t xml:space="preserve"> and </w:t>
      </w:r>
      <w:r w:rsidR="000634AD" w:rsidRPr="00AE09EB">
        <w:t xml:space="preserve">the role of translation in the development of modern Japanese political thought. I then provide a detailed genealogy of </w:t>
      </w:r>
      <w:r w:rsidR="00B6211C" w:rsidRPr="00AE09EB">
        <w:t>the translation word’s</w:t>
      </w:r>
      <w:r w:rsidR="000634AD" w:rsidRPr="00AE09EB">
        <w:t xml:space="preserve"> appearance </w:t>
      </w:r>
      <w:r w:rsidR="00992C74" w:rsidRPr="00AE09EB">
        <w:t>in</w:t>
      </w:r>
      <w:r w:rsidR="000634AD" w:rsidRPr="00AE09EB">
        <w:t xml:space="preserve"> a number of books, articles and essays. </w:t>
      </w:r>
      <w:r w:rsidR="00140C2F" w:rsidRPr="00AE09EB">
        <w:t>I analyse</w:t>
      </w:r>
      <w:r w:rsidR="000634AD" w:rsidRPr="00AE09EB">
        <w:t xml:space="preserve"> this genealogy from two perspectives. First, I </w:t>
      </w:r>
      <w:r w:rsidR="00953D27" w:rsidRPr="00AE09EB">
        <w:t>consider</w:t>
      </w:r>
      <w:r w:rsidR="000634AD" w:rsidRPr="00AE09EB">
        <w:t xml:space="preserve"> the </w:t>
      </w:r>
      <w:r w:rsidR="00B6211C" w:rsidRPr="00AE09EB">
        <w:t xml:space="preserve">appearance of the translation word as an expression of the growing </w:t>
      </w:r>
      <w:r w:rsidR="000634AD" w:rsidRPr="00AE09EB">
        <w:t xml:space="preserve">integration of Japanese activist intellectuals </w:t>
      </w:r>
      <w:r w:rsidR="00B6211C" w:rsidRPr="00AE09EB">
        <w:t>with</w:t>
      </w:r>
      <w:r w:rsidR="000634AD" w:rsidRPr="00AE09EB">
        <w:t xml:space="preserve"> the global circuits of the alter-globalization movement</w:t>
      </w:r>
      <w:r w:rsidR="00B6211C" w:rsidRPr="00AE09EB">
        <w:t>.</w:t>
      </w:r>
      <w:r w:rsidR="000634AD" w:rsidRPr="00AE09EB">
        <w:t xml:space="preserve"> Second, I </w:t>
      </w:r>
      <w:r w:rsidR="001148F1" w:rsidRPr="00AE09EB">
        <w:t>identify</w:t>
      </w:r>
      <w:r w:rsidR="000634AD" w:rsidRPr="00AE09EB">
        <w:t xml:space="preserve"> some of the rhetorical strategies translators and writers on prefigurative politics employed to integrate the translation word into </w:t>
      </w:r>
      <w:r w:rsidR="00953D27" w:rsidRPr="00AE09EB">
        <w:t xml:space="preserve">existing </w:t>
      </w:r>
      <w:r w:rsidRPr="00AE09EB">
        <w:t xml:space="preserve">Japanese </w:t>
      </w:r>
      <w:r w:rsidR="000634AD" w:rsidRPr="00AE09EB">
        <w:t>disc</w:t>
      </w:r>
      <w:r w:rsidR="00953D27" w:rsidRPr="00AE09EB">
        <w:t>o</w:t>
      </w:r>
      <w:r w:rsidR="000634AD" w:rsidRPr="00AE09EB">
        <w:t>urs</w:t>
      </w:r>
      <w:r w:rsidRPr="00AE09EB">
        <w:t>e</w:t>
      </w:r>
      <w:r w:rsidR="000634AD" w:rsidRPr="00AE09EB">
        <w:t>. In my concluding remarks I argue that the translation of prefigurative politics shows that the transnational</w:t>
      </w:r>
      <w:r w:rsidR="00B6211C" w:rsidRPr="00AE09EB">
        <w:t xml:space="preserve"> circulation</w:t>
      </w:r>
      <w:r w:rsidR="000634AD" w:rsidRPr="00AE09EB">
        <w:t xml:space="preserve"> of activism </w:t>
      </w:r>
      <w:r w:rsidR="002A7CCB" w:rsidRPr="00AE09EB">
        <w:t>faci</w:t>
      </w:r>
      <w:r w:rsidR="00F044A3" w:rsidRPr="00AE09EB">
        <w:t>l</w:t>
      </w:r>
      <w:r w:rsidR="002A7CCB" w:rsidRPr="00AE09EB">
        <w:t>i</w:t>
      </w:r>
      <w:r w:rsidR="00F044A3" w:rsidRPr="00AE09EB">
        <w:t>t</w:t>
      </w:r>
      <w:r w:rsidR="002A7CCB" w:rsidRPr="00AE09EB">
        <w:t>ated</w:t>
      </w:r>
      <w:r w:rsidR="000634AD" w:rsidRPr="00AE09EB">
        <w:t xml:space="preserve"> by the alter-globalisation movement has</w:t>
      </w:r>
      <w:r w:rsidR="001C1E04" w:rsidRPr="00AE09EB">
        <w:t xml:space="preserve"> </w:t>
      </w:r>
      <w:r w:rsidR="00F41C92" w:rsidRPr="00AE09EB">
        <w:t>furthered the development of</w:t>
      </w:r>
      <w:r w:rsidR="00953D27" w:rsidRPr="00AE09EB">
        <w:t xml:space="preserve"> a</w:t>
      </w:r>
      <w:r w:rsidR="001C1E04" w:rsidRPr="00AE09EB">
        <w:t xml:space="preserve"> </w:t>
      </w:r>
      <w:r w:rsidR="000634AD" w:rsidRPr="00AE09EB">
        <w:t xml:space="preserve">common </w:t>
      </w:r>
      <w:r w:rsidR="00F41C92" w:rsidRPr="00AE09EB">
        <w:t xml:space="preserve">political </w:t>
      </w:r>
      <w:r w:rsidR="000634AD" w:rsidRPr="00AE09EB">
        <w:t>imaginar</w:t>
      </w:r>
      <w:r w:rsidR="00953D27" w:rsidRPr="00AE09EB">
        <w:t>y</w:t>
      </w:r>
      <w:r w:rsidR="000634AD" w:rsidRPr="00AE09EB">
        <w:t xml:space="preserve"> across linguistic divides.</w:t>
      </w:r>
    </w:p>
    <w:p w:rsidR="005C6B89" w:rsidRPr="00AE09EB" w:rsidRDefault="000634AD" w:rsidP="0051109B">
      <w:pPr>
        <w:pStyle w:val="Heading2"/>
      </w:pPr>
      <w:r w:rsidRPr="00AE09EB">
        <w:t>Translation in/of Social Movements</w:t>
      </w:r>
    </w:p>
    <w:p w:rsidR="005C6B89" w:rsidRPr="00AE09EB" w:rsidRDefault="000634AD" w:rsidP="0051109B">
      <w:r w:rsidRPr="00AE09EB">
        <w:t>While the alter-globalisation movement has inspired a broad literature in the sociology of transnational social movements (Della Porta 2007), the role of translation and interpretation in these linguistically diverse movements remains under-examined. Mona Baker’s (2006, 2009, 2013</w:t>
      </w:r>
      <w:r w:rsidR="00E66391" w:rsidRPr="00AE09EB">
        <w:t>, 2015</w:t>
      </w:r>
      <w:r w:rsidRPr="00AE09EB">
        <w:t xml:space="preserve">) work is </w:t>
      </w:r>
      <w:r w:rsidR="00992C74" w:rsidRPr="00AE09EB">
        <w:t>an</w:t>
      </w:r>
      <w:r w:rsidRPr="00AE09EB">
        <w:t xml:space="preserve"> important exception </w:t>
      </w:r>
      <w:r w:rsidR="00953D27" w:rsidRPr="00AE09EB">
        <w:t>and has inspired similar work</w:t>
      </w:r>
      <w:r w:rsidRPr="00AE09EB">
        <w:t xml:space="preserve"> (for example Notley, Salazar and Crosby 2013). </w:t>
      </w:r>
      <w:r w:rsidR="0019317A" w:rsidRPr="00AE09EB">
        <w:t>Responding to</w:t>
      </w:r>
      <w:r w:rsidRPr="00AE09EB">
        <w:t xml:space="preserve"> the Egyptian revolution of 2011, Baker argues that ‘if our networks of solidarity are to become more effective and reflect the values of horizontality, non-hierarchy and pluralism that inform contemporary protest movements, translation, interpreting, subtitling and other forms of mediation must be brought to the centre of the political arena and conceptualized as integral elements of the revolutionary project’ (2015 p. 1).</w:t>
      </w:r>
      <w:r w:rsidR="00943953" w:rsidRPr="00AE09EB">
        <w:t xml:space="preserve"> </w:t>
      </w:r>
      <w:r w:rsidR="00403CAB" w:rsidRPr="00AE09EB">
        <w:t>She</w:t>
      </w:r>
      <w:r w:rsidRPr="00AE09EB">
        <w:t xml:space="preserve"> has looked </w:t>
      </w:r>
      <w:r w:rsidR="00943953" w:rsidRPr="00AE09EB">
        <w:t xml:space="preserve">specifically </w:t>
      </w:r>
      <w:r w:rsidRPr="00AE09EB">
        <w:t>at the notion of prefigurative in the Egyptian revolution</w:t>
      </w:r>
      <w:r w:rsidR="00403CAB" w:rsidRPr="00AE09EB">
        <w:t xml:space="preserve">, </w:t>
      </w:r>
      <w:r w:rsidRPr="00AE09EB">
        <w:t>argu</w:t>
      </w:r>
      <w:r w:rsidR="00403CAB" w:rsidRPr="00AE09EB">
        <w:t xml:space="preserve">ing </w:t>
      </w:r>
      <w:r w:rsidRPr="00AE09EB">
        <w:t xml:space="preserve">that subtitlers working with filmmakers to share the voices of women </w:t>
      </w:r>
      <w:r w:rsidR="00FC4F63" w:rsidRPr="00AE09EB">
        <w:t>were</w:t>
      </w:r>
      <w:r w:rsidRPr="00AE09EB">
        <w:t xml:space="preserve"> a potential site for prefigurative practices of creativity and the refusal of representation, but that the activists neglected this potential by continuing to rely on English-dominant subtitling practices and prioritising semantic content over the specific voices of women (Baker, 2016, pp. 15–18). Baker’s weaving of the politics of prefiguration into her translation studies provides a reference point for this paper, but where Baker applies the lens of prefigurative politics to translation practices, I look at</w:t>
      </w:r>
      <w:r w:rsidR="00943953" w:rsidRPr="00AE09EB">
        <w:t xml:space="preserve"> </w:t>
      </w:r>
      <w:r w:rsidRPr="00AE09EB">
        <w:t xml:space="preserve">translation </w:t>
      </w:r>
      <w:r w:rsidR="00943953" w:rsidRPr="00AE09EB">
        <w:t xml:space="preserve">as a means of </w:t>
      </w:r>
      <w:r w:rsidR="00953D27" w:rsidRPr="00AE09EB">
        <w:t>sharing</w:t>
      </w:r>
      <w:r w:rsidR="00943953" w:rsidRPr="00AE09EB">
        <w:t xml:space="preserve"> prefigurative </w:t>
      </w:r>
      <w:r w:rsidR="00953D27" w:rsidRPr="00AE09EB">
        <w:t>strategies between linguistically divided activist communities</w:t>
      </w:r>
      <w:r w:rsidRPr="00AE09EB">
        <w:t>.</w:t>
      </w:r>
    </w:p>
    <w:p w:rsidR="00953D27" w:rsidRPr="00AE09EB" w:rsidRDefault="00953D27" w:rsidP="0051109B"/>
    <w:p w:rsidR="005C6B89" w:rsidRPr="00AE09EB" w:rsidRDefault="000634AD" w:rsidP="0051109B">
      <w:r w:rsidRPr="00AE09EB">
        <w:lastRenderedPageBreak/>
        <w:t>Translation has played a particularly important role in Japanese modernity. The threat of violence which underlay Japan’s encounter with the West</w:t>
      </w:r>
      <w:r w:rsidR="00F57916" w:rsidRPr="00AE09EB">
        <w:t>, during</w:t>
      </w:r>
      <w:r w:rsidRPr="00AE09EB">
        <w:t xml:space="preserve"> a period when European and American powers were seizing </w:t>
      </w:r>
      <w:r w:rsidR="00943953" w:rsidRPr="00AE09EB">
        <w:t>colonies</w:t>
      </w:r>
      <w:r w:rsidRPr="00AE09EB">
        <w:t xml:space="preserve"> in Asia</w:t>
      </w:r>
      <w:r w:rsidR="00F57916" w:rsidRPr="00AE09EB">
        <w:t>,</w:t>
      </w:r>
      <w:r w:rsidRPr="00AE09EB">
        <w:t xml:space="preserve"> meant that translating the West became a technology of survival for nineteenth century elites who sought to master the tools of imperialism before they succumbed to them. </w:t>
      </w:r>
      <w:r w:rsidR="0024200D" w:rsidRPr="00AE09EB">
        <w:t>D</w:t>
      </w:r>
      <w:r w:rsidRPr="00AE09EB">
        <w:t xml:space="preserve">uring the Meiji period (1868–1912), new translation words such as </w:t>
      </w:r>
      <w:r w:rsidRPr="00AE09EB">
        <w:rPr>
          <w:rStyle w:val="Emphasis"/>
          <w:rFonts w:ascii="Times New Roman" w:hAnsi="Times New Roman" w:cs="Times New Roman"/>
        </w:rPr>
        <w:t>jiy</w:t>
      </w:r>
      <w:r w:rsidRPr="00AE09EB">
        <w:rPr>
          <w:rStyle w:val="Emphasis"/>
          <w:rFonts w:ascii="Times New Roman" w:eastAsia="Lucida Grande" w:hAnsi="Times New Roman" w:cs="Times New Roman"/>
          <w:i w:val="0"/>
        </w:rPr>
        <w:t>ū</w:t>
      </w:r>
      <w:r w:rsidRPr="00AE09EB">
        <w:t xml:space="preserve"> (freedom), </w:t>
      </w:r>
      <w:r w:rsidRPr="00AE09EB">
        <w:rPr>
          <w:rStyle w:val="Emphasis"/>
          <w:rFonts w:ascii="Times New Roman" w:hAnsi="Times New Roman" w:cs="Times New Roman"/>
        </w:rPr>
        <w:t>ken</w:t>
      </w:r>
      <w:r w:rsidRPr="00AE09EB">
        <w:t xml:space="preserve"> (right) and </w:t>
      </w:r>
      <w:r w:rsidRPr="00AE09EB">
        <w:rPr>
          <w:rStyle w:val="Emphasis"/>
          <w:rFonts w:ascii="Times New Roman" w:hAnsi="Times New Roman" w:cs="Times New Roman"/>
        </w:rPr>
        <w:t>shakai</w:t>
      </w:r>
      <w:r w:rsidRPr="00AE09EB">
        <w:t xml:space="preserve"> (society) developed in a dialogue between the translators of core texts of European liberal philosophy, movements for freedom and people’s rights and the drafting of the 1889 Meiji constitution (Howland, 2002). Later, the language of Marxist thought facilitated the further development of a critical vocabulary for grappling with modernity. As the philosopher and literary theorist Karatani K</w:t>
      </w:r>
      <w:r w:rsidRPr="00AE09EB">
        <w:rPr>
          <w:rFonts w:eastAsia="Lucida Grande"/>
        </w:rPr>
        <w:t>ō</w:t>
      </w:r>
      <w:r w:rsidRPr="00AE09EB">
        <w:t>jin (2012, pp. 29–31) observes, the Japanese encounter with Marxist thought and the subsequent debates on the nature of Japanese capitalism provided the form for Japanese intellectuals’ first serious reckoning with their own modern history.</w:t>
      </w:r>
    </w:p>
    <w:p w:rsidR="00085FD5" w:rsidRPr="00AE09EB" w:rsidRDefault="00085FD5" w:rsidP="0051109B"/>
    <w:p w:rsidR="00004F59" w:rsidRPr="00AE09EB" w:rsidRDefault="0024200D" w:rsidP="0051109B">
      <w:pPr>
        <w:rPr>
          <w:lang w:val="en-US" w:eastAsia="ja-JP"/>
        </w:rPr>
      </w:pPr>
      <w:r w:rsidRPr="00AE09EB">
        <w:t xml:space="preserve">However, </w:t>
      </w:r>
      <w:r w:rsidR="00004F59" w:rsidRPr="00AE09EB">
        <w:t xml:space="preserve">Yanabu Akira (in Yanabu, Gaubatz </w:t>
      </w:r>
      <w:r w:rsidR="00E04052" w:rsidRPr="00AE09EB">
        <w:t>&amp;</w:t>
      </w:r>
      <w:r w:rsidR="00004F59" w:rsidRPr="00AE09EB">
        <w:t xml:space="preserve"> Haag 2008) </w:t>
      </w:r>
      <w:r w:rsidR="00695B3A" w:rsidRPr="00AE09EB">
        <w:t>arg</w:t>
      </w:r>
      <w:r w:rsidR="00434601" w:rsidRPr="00AE09EB">
        <w:t>u</w:t>
      </w:r>
      <w:r w:rsidR="00695B3A" w:rsidRPr="00AE09EB">
        <w:t>es</w:t>
      </w:r>
      <w:r w:rsidR="00004F59" w:rsidRPr="00AE09EB">
        <w:t xml:space="preserve"> that translation words in Japanese remain cut off from the everyday language of social life. Such words, he asserts, ‘are treated as premium-grade foreign goods, backed by the perceived authority of advanced civilization’. This is a charge which might well be laid against </w:t>
      </w:r>
      <w:r w:rsidR="00004F59" w:rsidRPr="00AE09EB">
        <w:rPr>
          <w:rStyle w:val="Emphasis"/>
          <w:rFonts w:ascii="Times New Roman" w:hAnsi="Times New Roman" w:cs="Times New Roman"/>
        </w:rPr>
        <w:t>yojiteki seiji</w:t>
      </w:r>
      <w:r w:rsidR="00004F59" w:rsidRPr="00AE09EB">
        <w:t xml:space="preserve">, which remains an obscure term used by a handful of radical intellectuals. However, </w:t>
      </w:r>
      <w:r w:rsidR="00855FF2" w:rsidRPr="00AE09EB">
        <w:t xml:space="preserve">the social and rhetorical practices discussed in this essay </w:t>
      </w:r>
      <w:r w:rsidR="00992C74" w:rsidRPr="00AE09EB">
        <w:t>question</w:t>
      </w:r>
      <w:r w:rsidR="00855FF2" w:rsidRPr="00AE09EB">
        <w:t xml:space="preserve"> the </w:t>
      </w:r>
      <w:r w:rsidR="00004F59" w:rsidRPr="00AE09EB">
        <w:t xml:space="preserve">cultural essentialism </w:t>
      </w:r>
      <w:r w:rsidR="00992C74" w:rsidRPr="00AE09EB">
        <w:t xml:space="preserve">latent </w:t>
      </w:r>
      <w:r w:rsidR="00004F59" w:rsidRPr="00AE09EB">
        <w:t>in this charge.</w:t>
      </w:r>
      <w:r w:rsidR="00077C1C" w:rsidRPr="00AE09EB">
        <w:t xml:space="preserve"> </w:t>
      </w:r>
      <w:r w:rsidR="00292AFA" w:rsidRPr="00AE09EB">
        <w:t>Baker</w:t>
      </w:r>
      <w:r w:rsidR="00992C74" w:rsidRPr="00AE09EB">
        <w:t>’s</w:t>
      </w:r>
      <w:r w:rsidR="00292AFA" w:rsidRPr="00AE09EB">
        <w:t xml:space="preserve"> (2009, p. 222) narrative approach </w:t>
      </w:r>
      <w:r w:rsidR="00C657A2" w:rsidRPr="00AE09EB">
        <w:t xml:space="preserve">is an </w:t>
      </w:r>
      <w:r w:rsidR="00292AFA" w:rsidRPr="00AE09EB">
        <w:t>argu</w:t>
      </w:r>
      <w:r w:rsidR="00C657A2" w:rsidRPr="00AE09EB">
        <w:t>ment</w:t>
      </w:r>
      <w:r w:rsidR="00292AFA" w:rsidRPr="00AE09EB">
        <w:t xml:space="preserve"> against </w:t>
      </w:r>
      <w:r w:rsidR="00FA3DD5" w:rsidRPr="00AE09EB">
        <w:t xml:space="preserve">the tendency of </w:t>
      </w:r>
      <w:r w:rsidR="00292AFA" w:rsidRPr="00AE09EB">
        <w:t xml:space="preserve">translation studies to ‘thematize cultural difference and invest in the idea of more or less discrete cultural communities, largely drawn along national lines’. Narrative theory, </w:t>
      </w:r>
      <w:r w:rsidR="00855FF2" w:rsidRPr="00AE09EB">
        <w:t xml:space="preserve">posits instead that </w:t>
      </w:r>
      <w:r w:rsidR="00292AFA" w:rsidRPr="00AE09EB">
        <w:t xml:space="preserve">‘disparate individuals come to share and identify with a set of broad narratives that can draw them together as a community’. In this paper, I examine the way participants in the alter-globalisation movement in Japan used their translation of </w:t>
      </w:r>
      <w:r w:rsidR="00292AFA" w:rsidRPr="00AE09EB">
        <w:rPr>
          <w:i/>
          <w:iCs/>
        </w:rPr>
        <w:t>yojiteki seiji</w:t>
      </w:r>
      <w:r w:rsidR="00EC7FCF" w:rsidRPr="00AE09EB">
        <w:t>, arguing that their strategies for doing so wove</w:t>
      </w:r>
      <w:r w:rsidR="00292AFA" w:rsidRPr="00AE09EB">
        <w:t xml:space="preserve"> a narrative community centred around articulating common tactics of resistance to neoliberalism.</w:t>
      </w:r>
    </w:p>
    <w:p w:rsidR="00004F59" w:rsidRPr="00AE09EB" w:rsidRDefault="00004F59" w:rsidP="0051109B">
      <w:pPr>
        <w:rPr>
          <w:lang w:val="en-US" w:eastAsia="ja-JP"/>
        </w:rPr>
      </w:pPr>
    </w:p>
    <w:p w:rsidR="005C6B89" w:rsidRPr="00AE09EB" w:rsidRDefault="000634AD" w:rsidP="0051109B">
      <w:r w:rsidRPr="00AE09EB">
        <w:t>Translation has continued to be interwoven with scholarly debate and popular action in Japan. In his discussion of an important debate between Japanese social philosophers Maruyama Masao and Kat</w:t>
      </w:r>
      <w:r w:rsidRPr="00AE09EB">
        <w:rPr>
          <w:rFonts w:eastAsia="Lucida Grande"/>
        </w:rPr>
        <w:t>ō</w:t>
      </w:r>
      <w:r w:rsidRPr="00AE09EB">
        <w:t xml:space="preserve"> Shunichi on translation in Japanese modernity, Haag (2008) suggests that:</w:t>
      </w:r>
    </w:p>
    <w:p w:rsidR="00085FD5" w:rsidRPr="00AE09EB" w:rsidRDefault="00085FD5" w:rsidP="0051109B"/>
    <w:p w:rsidR="005C6B89" w:rsidRPr="00AE09EB" w:rsidRDefault="000634AD" w:rsidP="00085FD5">
      <w:pPr>
        <w:ind w:left="720"/>
      </w:pPr>
      <w:r w:rsidRPr="00AE09EB">
        <w:t>The long-term and far-reaching implications of translation for Japanese modernity have little regard for disciplinary boundaries; proper inquiry into this topic calls for a consideration of “translation” not simply in terms of language and texts, but in the broader sense of what motivates translation, what political and cultural developments translation makes possible, and what the sociopolitical consequences of a particular culture of translation might be (p. 44).</w:t>
      </w:r>
    </w:p>
    <w:p w:rsidR="00085FD5" w:rsidRPr="00AE09EB" w:rsidRDefault="00085FD5" w:rsidP="00085FD5"/>
    <w:p w:rsidR="005C6B89" w:rsidRPr="00AE09EB" w:rsidRDefault="000634AD" w:rsidP="0051109B">
      <w:r w:rsidRPr="00AE09EB">
        <w:t>As sociologist Johan Heilbron (1999</w:t>
      </w:r>
      <w:r w:rsidR="00085FD5" w:rsidRPr="00AE09EB">
        <w:t>, p.</w:t>
      </w:r>
      <w:r w:rsidRPr="00AE09EB">
        <w:t xml:space="preserve"> 430) notes, ‘translations are a function of the social relations between language groups and their transformations over time’. In this paper</w:t>
      </w:r>
      <w:r w:rsidR="00F57916" w:rsidRPr="00AE09EB">
        <w:t>, I</w:t>
      </w:r>
      <w:r w:rsidR="00943953" w:rsidRPr="00AE09EB">
        <w:t xml:space="preserve"> explore the relations</w:t>
      </w:r>
      <w:r w:rsidR="00085FD5" w:rsidRPr="00AE09EB">
        <w:t>hip</w:t>
      </w:r>
      <w:r w:rsidR="00943953" w:rsidRPr="00AE09EB">
        <w:t xml:space="preserve"> </w:t>
      </w:r>
      <w:r w:rsidRPr="00AE09EB">
        <w:t xml:space="preserve">between social movement actors in the English- and Japanese-speaking worlds </w:t>
      </w:r>
      <w:r w:rsidR="00943953" w:rsidRPr="00AE09EB">
        <w:t>and the rhetorical strategies Japanese writers and translators used to integrate the</w:t>
      </w:r>
      <w:r w:rsidR="005C5AC5" w:rsidRPr="00AE09EB">
        <w:t xml:space="preserve"> </w:t>
      </w:r>
      <w:r w:rsidR="00FA3DD5" w:rsidRPr="00AE09EB">
        <w:t>prefigurative politics</w:t>
      </w:r>
      <w:r w:rsidR="005C5AC5" w:rsidRPr="00AE09EB">
        <w:t xml:space="preserve"> debate</w:t>
      </w:r>
      <w:r w:rsidR="00943953" w:rsidRPr="00AE09EB">
        <w:t xml:space="preserve"> at the level of discourse</w:t>
      </w:r>
      <w:r w:rsidR="00FA3DD5" w:rsidRPr="00AE09EB">
        <w:t>,</w:t>
      </w:r>
      <w:r w:rsidR="00943953" w:rsidRPr="00AE09EB">
        <w:t xml:space="preserve"> </w:t>
      </w:r>
      <w:r w:rsidRPr="00AE09EB">
        <w:t xml:space="preserve">by </w:t>
      </w:r>
      <w:r w:rsidR="00943953" w:rsidRPr="00AE09EB">
        <w:t xml:space="preserve">means of a close examination of </w:t>
      </w:r>
      <w:r w:rsidRPr="00AE09EB">
        <w:t xml:space="preserve">the translation </w:t>
      </w:r>
      <w:r w:rsidR="00943953" w:rsidRPr="00AE09EB">
        <w:t xml:space="preserve">history of </w:t>
      </w:r>
      <w:r w:rsidR="00FA3DD5" w:rsidRPr="00AE09EB">
        <w:t>a single</w:t>
      </w:r>
      <w:r w:rsidR="00943953" w:rsidRPr="00AE09EB">
        <w:t xml:space="preserve"> </w:t>
      </w:r>
      <w:r w:rsidRPr="00AE09EB">
        <w:t>translation word.</w:t>
      </w:r>
    </w:p>
    <w:p w:rsidR="005C6B89" w:rsidRPr="00AE09EB" w:rsidRDefault="000634AD" w:rsidP="0051109B">
      <w:pPr>
        <w:pStyle w:val="Heading2"/>
      </w:pPr>
      <w:r w:rsidRPr="00AE09EB">
        <w:t xml:space="preserve">From Prefigurative Politics to </w:t>
      </w:r>
      <w:r w:rsidRPr="00AE09EB">
        <w:rPr>
          <w:rStyle w:val="Emphasis"/>
          <w:rFonts w:ascii="Times New Roman" w:hAnsi="Times New Roman" w:cs="Times New Roman"/>
        </w:rPr>
        <w:t>Yojiteki seiji</w:t>
      </w:r>
      <w:r w:rsidRPr="00AE09EB">
        <w:t>: A Genealogy</w:t>
      </w:r>
    </w:p>
    <w:p w:rsidR="00B424C0" w:rsidRPr="00AE09EB" w:rsidRDefault="000634AD" w:rsidP="0051109B">
      <w:pPr>
        <w:rPr>
          <w:lang w:val="en-US" w:eastAsia="ja-JP"/>
        </w:rPr>
      </w:pPr>
      <w:r w:rsidRPr="00AE09EB">
        <w:t xml:space="preserve">The first attempt to </w:t>
      </w:r>
      <w:r w:rsidR="00925468" w:rsidRPr="00AE09EB">
        <w:t>coin a translation word for</w:t>
      </w:r>
      <w:r w:rsidRPr="00AE09EB">
        <w:t xml:space="preserve"> prefigurative politics was in a 2005 translation of Rebecca Solnit’s (2005) </w:t>
      </w:r>
      <w:r w:rsidRPr="00AE09EB">
        <w:rPr>
          <w:rStyle w:val="Emphasis"/>
          <w:rFonts w:ascii="Times New Roman" w:hAnsi="Times New Roman" w:cs="Times New Roman"/>
        </w:rPr>
        <w:t>Hope in the Dark</w:t>
      </w:r>
      <w:r w:rsidRPr="00AE09EB">
        <w:t>, where the phrase ‘the politics of prefiguration’ was rendered by translator Inoue Toshio as ‘</w:t>
      </w:r>
      <w:r w:rsidRPr="00AE09EB">
        <w:rPr>
          <w:rStyle w:val="Emphasis"/>
          <w:rFonts w:ascii="Times New Roman" w:hAnsi="Times New Roman" w:cs="Times New Roman"/>
        </w:rPr>
        <w:t>yoji no seijigaku</w:t>
      </w:r>
      <w:r w:rsidRPr="00AE09EB">
        <w:t>’ (</w:t>
      </w:r>
      <w:r w:rsidRPr="00AE09EB">
        <w:rPr>
          <w:rFonts w:eastAsia="Hiragino Sans W3"/>
        </w:rPr>
        <w:t>予示の政治学</w:t>
      </w:r>
      <w:r w:rsidRPr="00AE09EB">
        <w:t>). The next was in Sabu Kohso’s translation of David Graeber’s</w:t>
      </w:r>
      <w:r w:rsidR="006C7923" w:rsidRPr="00AE09EB">
        <w:t xml:space="preserve"> (2006) preface to the Japanese edition of his book</w:t>
      </w:r>
      <w:r w:rsidRPr="00AE09EB">
        <w:t xml:space="preserve"> </w:t>
      </w:r>
      <w:r w:rsidRPr="00AE09EB">
        <w:rPr>
          <w:rStyle w:val="Emphasis"/>
          <w:rFonts w:ascii="Times New Roman" w:hAnsi="Times New Roman" w:cs="Times New Roman"/>
        </w:rPr>
        <w:t>Fragments of an Anarchist Anthropology</w:t>
      </w:r>
      <w:r w:rsidRPr="00AE09EB">
        <w:t xml:space="preserve">, where it </w:t>
      </w:r>
      <w:r w:rsidR="00B424C0" w:rsidRPr="00AE09EB">
        <w:t>wa</w:t>
      </w:r>
      <w:r w:rsidRPr="00AE09EB">
        <w:t xml:space="preserve">s rendered as </w:t>
      </w:r>
      <w:r w:rsidRPr="00AE09EB">
        <w:rPr>
          <w:rStyle w:val="Emphasis"/>
          <w:rFonts w:ascii="Times New Roman" w:hAnsi="Times New Roman" w:cs="Times New Roman"/>
        </w:rPr>
        <w:t>yojiteki seiji</w:t>
      </w:r>
      <w:r w:rsidRPr="00AE09EB">
        <w:t xml:space="preserve"> (</w:t>
      </w:r>
      <w:r w:rsidRPr="00AE09EB">
        <w:rPr>
          <w:rFonts w:eastAsia="Hiragino Sans W3"/>
        </w:rPr>
        <w:t>予示的政治</w:t>
      </w:r>
      <w:r w:rsidRPr="00AE09EB">
        <w:t>).</w:t>
      </w:r>
      <w:r w:rsidR="00BC28E2" w:rsidRPr="00AE09EB">
        <w:t xml:space="preserve"> Whereas many new terms entering Japanese through debates on alter-globalisation were transliterated directly into </w:t>
      </w:r>
      <w:r w:rsidR="009E5FE3" w:rsidRPr="00AE09EB">
        <w:t>Japanese using</w:t>
      </w:r>
      <w:r w:rsidR="00BC28E2" w:rsidRPr="00AE09EB">
        <w:t xml:space="preserve"> </w:t>
      </w:r>
      <w:r w:rsidR="009E5FE3" w:rsidRPr="00AE09EB">
        <w:t xml:space="preserve">the </w:t>
      </w:r>
      <w:r w:rsidR="00BC28E2" w:rsidRPr="00AE09EB">
        <w:t xml:space="preserve">phonetic </w:t>
      </w:r>
      <w:r w:rsidR="00BC28E2" w:rsidRPr="00AE09EB">
        <w:rPr>
          <w:i/>
          <w:iCs/>
        </w:rPr>
        <w:t>katakana</w:t>
      </w:r>
      <w:r w:rsidR="00BC28E2" w:rsidRPr="00AE09EB">
        <w:t xml:space="preserve"> script, </w:t>
      </w:r>
      <w:r w:rsidR="009E5FE3" w:rsidRPr="00AE09EB">
        <w:rPr>
          <w:i/>
          <w:iCs/>
        </w:rPr>
        <w:t>yojiteki seiji</w:t>
      </w:r>
      <w:r w:rsidR="00BC28E2" w:rsidRPr="00AE09EB">
        <w:t xml:space="preserve"> </w:t>
      </w:r>
      <w:r w:rsidR="009E5FE3" w:rsidRPr="00AE09EB">
        <w:t>is a compound of</w:t>
      </w:r>
      <w:r w:rsidR="00BC28E2" w:rsidRPr="00AE09EB">
        <w:t xml:space="preserve"> existing </w:t>
      </w:r>
      <w:r w:rsidR="009E5FE3" w:rsidRPr="00AE09EB">
        <w:t>words</w:t>
      </w:r>
      <w:r w:rsidR="00BC28E2" w:rsidRPr="00AE09EB">
        <w:t xml:space="preserve"> in the Chinese script (</w:t>
      </w:r>
      <w:r w:rsidR="00BC28E2" w:rsidRPr="00AE09EB">
        <w:rPr>
          <w:i/>
          <w:iCs/>
        </w:rPr>
        <w:t>kanji</w:t>
      </w:r>
      <w:r w:rsidR="00BC28E2" w:rsidRPr="00AE09EB">
        <w:t xml:space="preserve">) – </w:t>
      </w:r>
      <w:r w:rsidR="00BC28E2" w:rsidRPr="00AE09EB">
        <w:rPr>
          <w:i/>
          <w:iCs/>
        </w:rPr>
        <w:t>yoji</w:t>
      </w:r>
      <w:r w:rsidR="00BC28E2" w:rsidRPr="00AE09EB">
        <w:t xml:space="preserve"> (</w:t>
      </w:r>
      <w:r w:rsidR="00BC28E2" w:rsidRPr="00AE09EB">
        <w:rPr>
          <w:rFonts w:eastAsia="MS Mincho"/>
          <w:lang w:eastAsia="ja-JP"/>
        </w:rPr>
        <w:t>予示</w:t>
      </w:r>
      <w:r w:rsidR="00BC28E2" w:rsidRPr="00AE09EB">
        <w:rPr>
          <w:rFonts w:eastAsia="MS Mincho"/>
          <w:lang w:val="en-US" w:eastAsia="ja-JP"/>
        </w:rPr>
        <w:t xml:space="preserve">) meaning to foreshadow and </w:t>
      </w:r>
      <w:r w:rsidR="00BC28E2" w:rsidRPr="00AE09EB">
        <w:rPr>
          <w:rFonts w:eastAsia="MS Mincho"/>
          <w:i/>
          <w:iCs/>
          <w:lang w:val="en-US" w:eastAsia="ja-JP"/>
        </w:rPr>
        <w:t>seiji</w:t>
      </w:r>
      <w:r w:rsidR="00BC28E2" w:rsidRPr="00AE09EB">
        <w:rPr>
          <w:rFonts w:eastAsia="MS Mincho"/>
          <w:lang w:val="en-US" w:eastAsia="ja-JP"/>
        </w:rPr>
        <w:t xml:space="preserve"> (</w:t>
      </w:r>
      <w:r w:rsidR="00BC28E2" w:rsidRPr="00AE09EB">
        <w:rPr>
          <w:rFonts w:eastAsia="MS Mincho"/>
          <w:lang w:val="en-US" w:eastAsia="ja-JP"/>
        </w:rPr>
        <w:t>政治</w:t>
      </w:r>
      <w:r w:rsidR="00BC28E2" w:rsidRPr="00AE09EB">
        <w:rPr>
          <w:rFonts w:eastAsia="MS Mincho"/>
          <w:lang w:val="en-US" w:eastAsia="ja-JP"/>
        </w:rPr>
        <w:t>) meaning politics.</w:t>
      </w:r>
      <w:r w:rsidRPr="00AE09EB">
        <w:t xml:space="preserve"> </w:t>
      </w:r>
      <w:r w:rsidR="006C7923" w:rsidRPr="00AE09EB">
        <w:rPr>
          <w:lang w:val="en-US" w:eastAsia="ja-JP"/>
        </w:rPr>
        <w:t>The</w:t>
      </w:r>
      <w:r w:rsidR="000C6A3A" w:rsidRPr="00AE09EB">
        <w:rPr>
          <w:lang w:val="en-US" w:eastAsia="ja-JP"/>
        </w:rPr>
        <w:t>se</w:t>
      </w:r>
      <w:r w:rsidR="006C7923" w:rsidRPr="00AE09EB">
        <w:rPr>
          <w:lang w:val="en-US" w:eastAsia="ja-JP"/>
        </w:rPr>
        <w:t xml:space="preserve"> compounds are linked </w:t>
      </w:r>
      <w:r w:rsidR="0094106E" w:rsidRPr="00AE09EB">
        <w:rPr>
          <w:lang w:val="en-US" w:eastAsia="ja-JP"/>
        </w:rPr>
        <w:t xml:space="preserve">by </w:t>
      </w:r>
      <w:r w:rsidR="00F3568C" w:rsidRPr="00AE09EB">
        <w:rPr>
          <w:lang w:val="en-US" w:eastAsia="ja-JP"/>
        </w:rPr>
        <w:t>adding</w:t>
      </w:r>
      <w:r w:rsidR="006C7923" w:rsidRPr="00AE09EB">
        <w:rPr>
          <w:lang w:val="en-US" w:eastAsia="ja-JP"/>
        </w:rPr>
        <w:t xml:space="preserve"> the suffix </w:t>
      </w:r>
      <w:r w:rsidR="006C7923" w:rsidRPr="00AE09EB">
        <w:rPr>
          <w:i/>
          <w:iCs/>
          <w:lang w:val="en-US" w:eastAsia="ja-JP"/>
        </w:rPr>
        <w:t>teki</w:t>
      </w:r>
      <w:r w:rsidR="006C7923" w:rsidRPr="00AE09EB">
        <w:rPr>
          <w:lang w:val="en-US" w:eastAsia="ja-JP"/>
        </w:rPr>
        <w:t xml:space="preserve"> (</w:t>
      </w:r>
      <w:r w:rsidR="006C7923" w:rsidRPr="00AE09EB">
        <w:rPr>
          <w:rFonts w:ascii="MS Mincho" w:eastAsia="MS Mincho" w:hAnsi="MS Mincho" w:cs="MS Mincho" w:hint="eastAsia"/>
          <w:lang w:val="en-US" w:eastAsia="ja-JP"/>
        </w:rPr>
        <w:t>的</w:t>
      </w:r>
      <w:r w:rsidR="006C7923" w:rsidRPr="00AE09EB">
        <w:rPr>
          <w:rFonts w:hint="eastAsia"/>
          <w:lang w:val="en-US" w:eastAsia="ja-JP"/>
        </w:rPr>
        <w:t>)</w:t>
      </w:r>
      <w:r w:rsidR="0094106E" w:rsidRPr="00AE09EB">
        <w:rPr>
          <w:lang w:val="en-US" w:eastAsia="ja-JP"/>
        </w:rPr>
        <w:t xml:space="preserve">, </w:t>
      </w:r>
      <w:r w:rsidR="00691E31" w:rsidRPr="00AE09EB">
        <w:rPr>
          <w:lang w:val="en-US" w:eastAsia="ja-JP"/>
        </w:rPr>
        <w:t>meaning ‘</w:t>
      </w:r>
      <w:r w:rsidR="0094106E" w:rsidRPr="00AE09EB">
        <w:rPr>
          <w:lang w:val="en-US" w:eastAsia="ja-JP"/>
        </w:rPr>
        <w:t>-ive</w:t>
      </w:r>
      <w:r w:rsidR="00691E31" w:rsidRPr="00AE09EB">
        <w:rPr>
          <w:lang w:val="en-US" w:eastAsia="ja-JP"/>
        </w:rPr>
        <w:t>’</w:t>
      </w:r>
      <w:r w:rsidR="0094106E" w:rsidRPr="00AE09EB">
        <w:rPr>
          <w:lang w:val="en-US" w:eastAsia="ja-JP"/>
        </w:rPr>
        <w:t xml:space="preserve">, </w:t>
      </w:r>
      <w:r w:rsidR="006C7923" w:rsidRPr="00AE09EB">
        <w:rPr>
          <w:lang w:val="en-US" w:eastAsia="ja-JP"/>
        </w:rPr>
        <w:t>to the first compound</w:t>
      </w:r>
      <w:r w:rsidR="0094106E" w:rsidRPr="00AE09EB">
        <w:rPr>
          <w:lang w:val="en-US" w:eastAsia="ja-JP"/>
        </w:rPr>
        <w:t xml:space="preserve">. According to </w:t>
      </w:r>
      <w:r w:rsidR="007C401F" w:rsidRPr="00AE09EB">
        <w:rPr>
          <w:lang w:val="en-US" w:eastAsia="ja-JP"/>
        </w:rPr>
        <w:t xml:space="preserve">sociologist </w:t>
      </w:r>
      <w:r w:rsidR="0094106E" w:rsidRPr="00AE09EB">
        <w:rPr>
          <w:lang w:val="en-US" w:eastAsia="ja-JP"/>
        </w:rPr>
        <w:t xml:space="preserve">Shibuya Nozomu, </w:t>
      </w:r>
      <w:r w:rsidR="009E5FE3" w:rsidRPr="00AE09EB">
        <w:rPr>
          <w:lang w:val="en-US" w:eastAsia="ja-JP"/>
        </w:rPr>
        <w:t>the</w:t>
      </w:r>
      <w:r w:rsidR="0094106E" w:rsidRPr="00AE09EB">
        <w:rPr>
          <w:lang w:val="en-US" w:eastAsia="ja-JP"/>
        </w:rPr>
        <w:t xml:space="preserve"> </w:t>
      </w:r>
      <w:r w:rsidR="0094106E" w:rsidRPr="00AE09EB">
        <w:rPr>
          <w:i/>
          <w:iCs/>
          <w:lang w:val="en-US" w:eastAsia="ja-JP"/>
        </w:rPr>
        <w:t xml:space="preserve">kanji </w:t>
      </w:r>
      <w:r w:rsidR="0094106E" w:rsidRPr="00AE09EB">
        <w:rPr>
          <w:lang w:val="en-US" w:eastAsia="ja-JP"/>
        </w:rPr>
        <w:t xml:space="preserve">compound </w:t>
      </w:r>
      <w:r w:rsidR="00691E31" w:rsidRPr="00AE09EB">
        <w:rPr>
          <w:lang w:val="en-US" w:eastAsia="ja-JP"/>
        </w:rPr>
        <w:t>was better suited in this case because the source term was so novel</w:t>
      </w:r>
      <w:r w:rsidR="000C6A3A" w:rsidRPr="00AE09EB">
        <w:rPr>
          <w:lang w:val="en-US" w:eastAsia="ja-JP"/>
        </w:rPr>
        <w:t xml:space="preserve"> and readers could not be expected to make sense of it based </w:t>
      </w:r>
      <w:r w:rsidR="00845B0B" w:rsidRPr="00AE09EB">
        <w:rPr>
          <w:lang w:val="en-US" w:eastAsia="ja-JP"/>
        </w:rPr>
        <w:t xml:space="preserve">on </w:t>
      </w:r>
      <w:r w:rsidR="000C6A3A" w:rsidRPr="00AE09EB">
        <w:rPr>
          <w:lang w:val="en-US" w:eastAsia="ja-JP"/>
        </w:rPr>
        <w:t>the English sounds alone</w:t>
      </w:r>
      <w:r w:rsidR="00691E31" w:rsidRPr="00AE09EB">
        <w:rPr>
          <w:lang w:val="en-US" w:eastAsia="ja-JP"/>
        </w:rPr>
        <w:t xml:space="preserve"> </w:t>
      </w:r>
      <w:r w:rsidR="0094106E" w:rsidRPr="00AE09EB">
        <w:rPr>
          <w:lang w:val="en-US" w:eastAsia="ja-JP"/>
        </w:rPr>
        <w:t xml:space="preserve">(2020, pers. communication, 18 March). This is in contrast with </w:t>
      </w:r>
      <w:r w:rsidR="00E044AD" w:rsidRPr="00AE09EB">
        <w:rPr>
          <w:lang w:val="en-US" w:eastAsia="ja-JP"/>
        </w:rPr>
        <w:t xml:space="preserve">other terms which emerged out of the globalization debate </w:t>
      </w:r>
      <w:r w:rsidR="0094106E" w:rsidRPr="00AE09EB">
        <w:rPr>
          <w:lang w:val="en-US" w:eastAsia="ja-JP"/>
        </w:rPr>
        <w:t xml:space="preserve">such as </w:t>
      </w:r>
      <w:r w:rsidR="0094106E" w:rsidRPr="00AE09EB">
        <w:rPr>
          <w:i/>
          <w:iCs/>
          <w:lang w:val="en-US" w:eastAsia="ja-JP"/>
        </w:rPr>
        <w:t>han-gurōbaru</w:t>
      </w:r>
      <w:r w:rsidR="0094106E" w:rsidRPr="00AE09EB">
        <w:rPr>
          <w:lang w:val="en-US" w:eastAsia="ja-JP"/>
        </w:rPr>
        <w:t xml:space="preserve">, where the </w:t>
      </w:r>
      <w:r w:rsidR="0094106E" w:rsidRPr="00AE09EB">
        <w:rPr>
          <w:i/>
          <w:iCs/>
          <w:lang w:val="en-US" w:eastAsia="ja-JP"/>
        </w:rPr>
        <w:t>kanji</w:t>
      </w:r>
      <w:r w:rsidR="0094106E" w:rsidRPr="00AE09EB">
        <w:rPr>
          <w:rFonts w:ascii="MS Mincho" w:eastAsia="MS Mincho" w:hAnsi="MS Mincho" w:cs="MS Mincho"/>
          <w:lang w:val="en-US" w:eastAsia="ja-JP"/>
        </w:rPr>
        <w:t xml:space="preserve"> </w:t>
      </w:r>
      <w:r w:rsidR="0094106E" w:rsidRPr="00AE09EB">
        <w:rPr>
          <w:rFonts w:eastAsia="MS Mincho"/>
          <w:lang w:val="en-US" w:eastAsia="ja-JP"/>
        </w:rPr>
        <w:t xml:space="preserve">character </w:t>
      </w:r>
      <w:r w:rsidR="0094106E" w:rsidRPr="00AE09EB">
        <w:rPr>
          <w:rFonts w:eastAsia="MS Mincho"/>
          <w:i/>
          <w:iCs/>
          <w:lang w:val="en-US" w:eastAsia="ja-JP"/>
        </w:rPr>
        <w:t>han</w:t>
      </w:r>
      <w:r w:rsidR="0094106E" w:rsidRPr="00AE09EB">
        <w:rPr>
          <w:rFonts w:eastAsia="MS Mincho"/>
          <w:lang w:val="en-US" w:eastAsia="ja-JP"/>
        </w:rPr>
        <w:t xml:space="preserve"> (</w:t>
      </w:r>
      <w:r w:rsidR="0094106E" w:rsidRPr="00AE09EB">
        <w:rPr>
          <w:rFonts w:eastAsia="MS Mincho" w:hint="eastAsia"/>
          <w:lang w:val="en-US" w:eastAsia="ja-JP"/>
        </w:rPr>
        <w:t>反</w:t>
      </w:r>
      <w:r w:rsidR="0094106E" w:rsidRPr="00AE09EB">
        <w:rPr>
          <w:rFonts w:eastAsia="MS Mincho"/>
          <w:lang w:val="en-US" w:eastAsia="ja-JP"/>
        </w:rPr>
        <w:t xml:space="preserve">) was combined with </w:t>
      </w:r>
      <w:r w:rsidR="00564EC3" w:rsidRPr="00AE09EB">
        <w:rPr>
          <w:rFonts w:eastAsia="MS Mincho"/>
          <w:lang w:val="en-US" w:eastAsia="ja-JP"/>
        </w:rPr>
        <w:t>the</w:t>
      </w:r>
      <w:r w:rsidR="0094106E" w:rsidRPr="00AE09EB">
        <w:rPr>
          <w:rFonts w:eastAsia="MS Mincho"/>
          <w:lang w:val="en-US" w:eastAsia="ja-JP"/>
        </w:rPr>
        <w:t xml:space="preserve"> already familiar </w:t>
      </w:r>
      <w:r w:rsidR="00564EC3" w:rsidRPr="00AE09EB">
        <w:rPr>
          <w:rFonts w:eastAsia="MS Mincho"/>
          <w:lang w:val="en-US" w:eastAsia="ja-JP"/>
        </w:rPr>
        <w:t xml:space="preserve">term </w:t>
      </w:r>
      <w:r w:rsidR="00564EC3" w:rsidRPr="00AE09EB">
        <w:rPr>
          <w:rFonts w:eastAsia="MS Mincho"/>
          <w:i/>
          <w:iCs/>
          <w:lang w:val="en-US" w:eastAsia="ja-JP"/>
        </w:rPr>
        <w:t>gurōbaru</w:t>
      </w:r>
      <w:r w:rsidR="00564EC3" w:rsidRPr="00AE09EB">
        <w:rPr>
          <w:rFonts w:eastAsia="MS Mincho"/>
          <w:lang w:val="en-US" w:eastAsia="ja-JP"/>
        </w:rPr>
        <w:t xml:space="preserve">, a </w:t>
      </w:r>
      <w:r w:rsidR="0094106E" w:rsidRPr="00AE09EB">
        <w:rPr>
          <w:rFonts w:eastAsia="MS Mincho"/>
          <w:lang w:val="en-US" w:eastAsia="ja-JP"/>
        </w:rPr>
        <w:t xml:space="preserve">transliteration of </w:t>
      </w:r>
      <w:r w:rsidR="00564EC3" w:rsidRPr="00AE09EB">
        <w:rPr>
          <w:rFonts w:eastAsia="MS Mincho"/>
          <w:lang w:val="en-US" w:eastAsia="ja-JP"/>
        </w:rPr>
        <w:t>the English ‘</w:t>
      </w:r>
      <w:r w:rsidR="0094106E" w:rsidRPr="00AE09EB">
        <w:rPr>
          <w:rFonts w:eastAsia="MS Mincho"/>
          <w:lang w:val="en-US" w:eastAsia="ja-JP"/>
        </w:rPr>
        <w:t>global</w:t>
      </w:r>
      <w:r w:rsidR="00564EC3" w:rsidRPr="00AE09EB">
        <w:rPr>
          <w:rFonts w:eastAsia="MS Mincho"/>
          <w:lang w:val="en-US" w:eastAsia="ja-JP"/>
        </w:rPr>
        <w:t>’</w:t>
      </w:r>
      <w:r w:rsidR="0094106E" w:rsidRPr="00AE09EB">
        <w:rPr>
          <w:rFonts w:eastAsia="MS Mincho"/>
          <w:lang w:val="en-US" w:eastAsia="ja-JP"/>
        </w:rPr>
        <w:t>.</w:t>
      </w:r>
    </w:p>
    <w:p w:rsidR="006C7923" w:rsidRPr="00AE09EB" w:rsidRDefault="006C7923" w:rsidP="0051109B">
      <w:pPr>
        <w:rPr>
          <w:lang w:val="en-US"/>
        </w:rPr>
      </w:pPr>
    </w:p>
    <w:p w:rsidR="005C6B89" w:rsidRPr="00AE09EB" w:rsidRDefault="000634AD" w:rsidP="0051109B">
      <w:r w:rsidRPr="00AE09EB">
        <w:t xml:space="preserve">Protests against the G8 summit in Hokkaido in 2008 marked a turning point in the use and diffusion of </w:t>
      </w:r>
      <w:r w:rsidRPr="00AE09EB">
        <w:rPr>
          <w:rStyle w:val="Emphasis"/>
          <w:rFonts w:ascii="Times New Roman" w:hAnsi="Times New Roman" w:cs="Times New Roman"/>
        </w:rPr>
        <w:t>yojiteki seiji</w:t>
      </w:r>
      <w:r w:rsidRPr="00AE09EB">
        <w:t xml:space="preserve"> in the Japanese literature. In the lead-up to the protests, radical intellectuals engaged in extensive theoretical debates on the politics of the alter-globalization movement, culminating in the Counter G8 International Forum in Tokyo, a conference held in opposition to the G8. At the conference, speakers from Japan and abroad, including Graeber and Kohso, discussed contemporary anarchis</w:t>
      </w:r>
      <w:r w:rsidR="00ED15C8" w:rsidRPr="00AE09EB">
        <w:t xml:space="preserve">m, </w:t>
      </w:r>
      <w:r w:rsidRPr="00AE09EB">
        <w:t>autonomist theory</w:t>
      </w:r>
      <w:r w:rsidR="00ED15C8" w:rsidRPr="00AE09EB">
        <w:t xml:space="preserve"> and</w:t>
      </w:r>
      <w:r w:rsidRPr="00AE09EB">
        <w:t xml:space="preserve"> prefigurative politics.</w:t>
      </w:r>
      <w:r w:rsidR="00943953" w:rsidRPr="00AE09EB">
        <w:t xml:space="preserve"> The next appearance of the term </w:t>
      </w:r>
      <w:r w:rsidR="00943953" w:rsidRPr="00AE09EB">
        <w:rPr>
          <w:i/>
          <w:iCs/>
        </w:rPr>
        <w:t>yojiteki seiji</w:t>
      </w:r>
      <w:r w:rsidR="00943953" w:rsidRPr="00AE09EB">
        <w:t xml:space="preserve"> appeared in</w:t>
      </w:r>
      <w:r w:rsidRPr="00AE09EB">
        <w:t xml:space="preserve"> Shibuya Nozomu</w:t>
      </w:r>
      <w:r w:rsidR="00943953" w:rsidRPr="00AE09EB">
        <w:t>’s</w:t>
      </w:r>
      <w:r w:rsidRPr="00AE09EB">
        <w:t xml:space="preserve"> commentary to his translation of John Holloway’s (2008) essay ‘1968 and the Crisis of Abstract Labour’</w:t>
      </w:r>
      <w:r w:rsidR="000431FE" w:rsidRPr="00AE09EB">
        <w:t xml:space="preserve">, </w:t>
      </w:r>
      <w:r w:rsidR="00DF0F39" w:rsidRPr="00AE09EB">
        <w:t>one</w:t>
      </w:r>
      <w:r w:rsidR="00943953" w:rsidRPr="00AE09EB">
        <w:t xml:space="preserve"> </w:t>
      </w:r>
      <w:r w:rsidR="00DF0F39" w:rsidRPr="00AE09EB">
        <w:t xml:space="preserve">in </w:t>
      </w:r>
      <w:r w:rsidRPr="00AE09EB">
        <w:t xml:space="preserve">a series of pamphlets translated </w:t>
      </w:r>
      <w:r w:rsidR="00A34B2F" w:rsidRPr="00AE09EB">
        <w:t xml:space="preserve">in preparation for the G8 protests </w:t>
      </w:r>
      <w:r w:rsidRPr="00AE09EB">
        <w:t xml:space="preserve">by </w:t>
      </w:r>
      <w:r w:rsidR="00ED15C8" w:rsidRPr="00AE09EB">
        <w:t>the</w:t>
      </w:r>
      <w:r w:rsidRPr="00AE09EB">
        <w:t xml:space="preserve"> loose group of alter-globalisation activist-scholars working together as the ‘</w:t>
      </w:r>
      <w:r w:rsidRPr="00AE09EB">
        <w:rPr>
          <w:rStyle w:val="Emphasis"/>
          <w:rFonts w:ascii="Times New Roman" w:hAnsi="Times New Roman" w:cs="Times New Roman"/>
        </w:rPr>
        <w:t>VOL</w:t>
      </w:r>
      <w:r w:rsidRPr="00AE09EB">
        <w:t xml:space="preserve"> collective’. One year later, </w:t>
      </w:r>
      <w:r w:rsidRPr="00AE09EB">
        <w:rPr>
          <w:rStyle w:val="Emphasis"/>
          <w:rFonts w:ascii="Times New Roman" w:hAnsi="Times New Roman" w:cs="Times New Roman"/>
        </w:rPr>
        <w:t>yojiteki seiji</w:t>
      </w:r>
      <w:r w:rsidRPr="00AE09EB">
        <w:t xml:space="preserve"> was included in the </w:t>
      </w:r>
      <w:r w:rsidRPr="00AE09EB">
        <w:rPr>
          <w:rStyle w:val="Emphasis"/>
          <w:rFonts w:ascii="Times New Roman" w:hAnsi="Times New Roman" w:cs="Times New Roman"/>
        </w:rPr>
        <w:t>VOL lexicon</w:t>
      </w:r>
      <w:r w:rsidRPr="00AE09EB">
        <w:t xml:space="preserve">, a dictionary </w:t>
      </w:r>
      <w:r w:rsidR="00DF0F39" w:rsidRPr="00AE09EB">
        <w:t>containing</w:t>
      </w:r>
      <w:r w:rsidRPr="00AE09EB">
        <w:t xml:space="preserve"> defin</w:t>
      </w:r>
      <w:r w:rsidR="00DF0F39" w:rsidRPr="00AE09EB">
        <w:t>itions for</w:t>
      </w:r>
      <w:r w:rsidRPr="00AE09EB">
        <w:t xml:space="preserve"> eighty-two key terms from the alter-globalization movement (Yabu </w:t>
      </w:r>
      <w:r w:rsidR="00832E54" w:rsidRPr="00AE09EB">
        <w:t>and</w:t>
      </w:r>
      <w:r w:rsidRPr="00AE09EB">
        <w:t xml:space="preserve"> Shiraishi 2009). The entry for </w:t>
      </w:r>
      <w:r w:rsidRPr="00AE09EB">
        <w:rPr>
          <w:rStyle w:val="Emphasis"/>
          <w:rFonts w:ascii="Times New Roman" w:hAnsi="Times New Roman" w:cs="Times New Roman"/>
        </w:rPr>
        <w:t xml:space="preserve">yojiteki </w:t>
      </w:r>
      <w:r w:rsidRPr="00AE09EB">
        <w:rPr>
          <w:rStyle w:val="Emphasis"/>
          <w:rFonts w:ascii="Times New Roman" w:hAnsi="Times New Roman" w:cs="Times New Roman"/>
        </w:rPr>
        <w:lastRenderedPageBreak/>
        <w:t>seiji</w:t>
      </w:r>
      <w:r w:rsidRPr="00AE09EB">
        <w:t xml:space="preserve"> was written by David Graeber (2009) and translated by Hirata Shun. The translation word’s appearance in the lexicon </w:t>
      </w:r>
      <w:r w:rsidR="0047003F" w:rsidRPr="00AE09EB">
        <w:t>indicates</w:t>
      </w:r>
      <w:r w:rsidRPr="00AE09EB">
        <w:t xml:space="preserve"> its stabilisation within the vocabulary of th</w:t>
      </w:r>
      <w:r w:rsidR="00EA128E" w:rsidRPr="00AE09EB">
        <w:t>is</w:t>
      </w:r>
      <w:r w:rsidRPr="00AE09EB">
        <w:t xml:space="preserve"> intellectual milieu.</w:t>
      </w:r>
    </w:p>
    <w:p w:rsidR="00B424C0" w:rsidRPr="00AE09EB" w:rsidRDefault="00B424C0" w:rsidP="0051109B"/>
    <w:p w:rsidR="005C6B89" w:rsidRPr="00AE09EB" w:rsidRDefault="000634AD" w:rsidP="0051109B">
      <w:r w:rsidRPr="00AE09EB">
        <w:t>The translation word next appear</w:t>
      </w:r>
      <w:r w:rsidR="00283C4D" w:rsidRPr="00AE09EB">
        <w:t>ed</w:t>
      </w:r>
      <w:r w:rsidRPr="00AE09EB">
        <w:t xml:space="preserve"> in the context of the homeless peoples</w:t>
      </w:r>
      <w:r w:rsidR="00283C4D" w:rsidRPr="00AE09EB">
        <w:t>’</w:t>
      </w:r>
      <w:r w:rsidRPr="00AE09EB">
        <w:t xml:space="preserve"> movement in Tokyo. Around the time of the G8 summit, a battle erupted over the so-called ‘Nikefication’ of Miyashita Park, a small public park located in Shibuya (Cassegård, 2014, pp. 167–76). The </w:t>
      </w:r>
      <w:r w:rsidR="00346D26" w:rsidRPr="00AE09EB">
        <w:t xml:space="preserve">struggle concerned the </w:t>
      </w:r>
      <w:r w:rsidRPr="00AE09EB">
        <w:t>ward government</w:t>
      </w:r>
      <w:r w:rsidR="00346D26" w:rsidRPr="00AE09EB">
        <w:t>’s</w:t>
      </w:r>
      <w:r w:rsidRPr="00AE09EB">
        <w:t xml:space="preserve"> plan to sell the naming rights for the park to Nike Japan</w:t>
      </w:r>
      <w:r w:rsidR="00346D26" w:rsidRPr="00AE09EB">
        <w:t xml:space="preserve"> and </w:t>
      </w:r>
      <w:r w:rsidR="00EA128E" w:rsidRPr="00AE09EB">
        <w:t xml:space="preserve">to </w:t>
      </w:r>
      <w:r w:rsidR="00346D26" w:rsidRPr="00AE09EB">
        <w:t xml:space="preserve">allow the company to install new sporting facilities. This would require the </w:t>
      </w:r>
      <w:r w:rsidR="00813D84" w:rsidRPr="00AE09EB">
        <w:t>eviction of the park’s sizeable homeless community</w:t>
      </w:r>
      <w:r w:rsidR="00346D26" w:rsidRPr="00AE09EB">
        <w:t xml:space="preserve"> and </w:t>
      </w:r>
      <w:r w:rsidR="00EA128E" w:rsidRPr="00AE09EB">
        <w:t xml:space="preserve">make </w:t>
      </w:r>
      <w:r w:rsidRPr="00AE09EB">
        <w:t xml:space="preserve">entry to </w:t>
      </w:r>
      <w:r w:rsidR="00346D26" w:rsidRPr="00AE09EB">
        <w:t xml:space="preserve">the park </w:t>
      </w:r>
      <w:r w:rsidR="005D5AF3" w:rsidRPr="00AE09EB">
        <w:t>conditional on</w:t>
      </w:r>
      <w:r w:rsidR="00346D26" w:rsidRPr="00AE09EB">
        <w:t xml:space="preserve"> </w:t>
      </w:r>
      <w:r w:rsidRPr="00AE09EB">
        <w:t>payment</w:t>
      </w:r>
      <w:r w:rsidR="005D5AF3" w:rsidRPr="00AE09EB">
        <w:t>ment</w:t>
      </w:r>
      <w:r w:rsidRPr="00AE09EB">
        <w:t xml:space="preserve"> of a fee. </w:t>
      </w:r>
      <w:r w:rsidR="00813D84" w:rsidRPr="00AE09EB">
        <w:t>Homeless people</w:t>
      </w:r>
      <w:r w:rsidRPr="00AE09EB">
        <w:t xml:space="preserve"> joined with activists and artists</w:t>
      </w:r>
      <w:r w:rsidR="002134FD" w:rsidRPr="00AE09EB">
        <w:t xml:space="preserve"> </w:t>
      </w:r>
      <w:r w:rsidRPr="00AE09EB">
        <w:t>to oppose the privatization</w:t>
      </w:r>
      <w:r w:rsidR="00EA1F42" w:rsidRPr="00AE09EB">
        <w:t xml:space="preserve"> plan</w:t>
      </w:r>
      <w:r w:rsidRPr="00AE09EB">
        <w:t xml:space="preserve">. Responding to coverage of the issue in the English-language press (Hall, 2010), blogger and activist Irukomonzu (2010) </w:t>
      </w:r>
      <w:r w:rsidR="00F70832" w:rsidRPr="00AE09EB">
        <w:t xml:space="preserve">objected to the characterization of their activities as an ‘opposition’. He </w:t>
      </w:r>
      <w:r w:rsidRPr="00AE09EB">
        <w:t>used the notion of prefigurative politics to explain that the movement had, ‘gone beyond mere “oppositional” action</w:t>
      </w:r>
      <w:r w:rsidR="00283C4D" w:rsidRPr="00AE09EB">
        <w:t>’, in order to,</w:t>
      </w:r>
      <w:r w:rsidRPr="00AE09EB">
        <w:t xml:space="preserve"> </w:t>
      </w:r>
      <w:r w:rsidR="00283C4D" w:rsidRPr="00AE09EB">
        <w:t>‘</w:t>
      </w:r>
      <w:r w:rsidRPr="00AE09EB">
        <w:t>imagine the form of the ideal park we desire</w:t>
      </w:r>
      <w:r w:rsidR="00283C4D" w:rsidRPr="00AE09EB">
        <w:t>’ and to demonstrate this vision through direct action.</w:t>
      </w:r>
      <w:r w:rsidRPr="00AE09EB">
        <w:t xml:space="preserve"> Irukomonzu cite</w:t>
      </w:r>
      <w:r w:rsidR="00283C4D" w:rsidRPr="00AE09EB">
        <w:t>d</w:t>
      </w:r>
      <w:r w:rsidRPr="00AE09EB">
        <w:t xml:space="preserve"> the Japanese translation of Solnit’s (2005) </w:t>
      </w:r>
      <w:r w:rsidRPr="00AE09EB">
        <w:rPr>
          <w:rStyle w:val="Emphasis"/>
          <w:rFonts w:ascii="Times New Roman" w:hAnsi="Times New Roman" w:cs="Times New Roman"/>
        </w:rPr>
        <w:t>Hope in the Dark</w:t>
      </w:r>
      <w:r w:rsidRPr="00AE09EB">
        <w:t xml:space="preserve"> </w:t>
      </w:r>
      <w:r w:rsidR="00283C4D" w:rsidRPr="00AE09EB">
        <w:t>for his use of the term prefigurative politics</w:t>
      </w:r>
      <w:r w:rsidRPr="00AE09EB">
        <w:t>. However, while cit</w:t>
      </w:r>
      <w:r w:rsidR="00F70832" w:rsidRPr="00AE09EB">
        <w:t>ing</w:t>
      </w:r>
      <w:r w:rsidRPr="00AE09EB">
        <w:t xml:space="preserve"> Inoue’s translation, he subs</w:t>
      </w:r>
      <w:r w:rsidR="00283C4D" w:rsidRPr="00AE09EB">
        <w:t>t</w:t>
      </w:r>
      <w:r w:rsidRPr="00AE09EB">
        <w:t>itute</w:t>
      </w:r>
      <w:r w:rsidR="00283C4D" w:rsidRPr="00AE09EB">
        <w:t>d</w:t>
      </w:r>
      <w:r w:rsidRPr="00AE09EB">
        <w:t xml:space="preserve"> Kohso’s </w:t>
      </w:r>
      <w:r w:rsidRPr="00AE09EB">
        <w:rPr>
          <w:rStyle w:val="Emphasis"/>
          <w:rFonts w:ascii="Times New Roman" w:hAnsi="Times New Roman" w:cs="Times New Roman"/>
        </w:rPr>
        <w:t>yojiteki seiji</w:t>
      </w:r>
      <w:r w:rsidRPr="00AE09EB">
        <w:t xml:space="preserve"> for Inoue’s</w:t>
      </w:r>
      <w:r w:rsidR="00283C4D" w:rsidRPr="00AE09EB">
        <w:t xml:space="preserve"> </w:t>
      </w:r>
      <w:r w:rsidRPr="00AE09EB">
        <w:rPr>
          <w:rStyle w:val="Emphasis"/>
          <w:rFonts w:ascii="Times New Roman" w:hAnsi="Times New Roman" w:cs="Times New Roman"/>
        </w:rPr>
        <w:t>yoji no seijigaku</w:t>
      </w:r>
      <w:r w:rsidRPr="00AE09EB">
        <w:t>, explaining</w:t>
      </w:r>
      <w:r w:rsidR="00C16D1E" w:rsidRPr="00AE09EB">
        <w:t xml:space="preserve"> that he had made ‘some changes to Inoue’s translation’</w:t>
      </w:r>
      <w:r w:rsidRPr="00AE09EB">
        <w:t xml:space="preserve"> in a paratextual note.</w:t>
      </w:r>
      <w:r w:rsidR="00C16D1E" w:rsidRPr="00AE09EB">
        <w:t xml:space="preserve"> </w:t>
      </w:r>
      <w:r w:rsidR="007A2343" w:rsidRPr="00AE09EB">
        <w:t>Irukomonzu’s</w:t>
      </w:r>
      <w:r w:rsidRPr="00AE09EB">
        <w:t xml:space="preserve"> modification of Inoue’s translation suggests that Kohso’s translation word had already become standard within th</w:t>
      </w:r>
      <w:r w:rsidR="007A2343" w:rsidRPr="00AE09EB">
        <w:t>e</w:t>
      </w:r>
      <w:r w:rsidRPr="00AE09EB">
        <w:t xml:space="preserve"> urban activist milieu. </w:t>
      </w:r>
      <w:r w:rsidR="007A2343" w:rsidRPr="00AE09EB">
        <w:t xml:space="preserve">Further evidence </w:t>
      </w:r>
      <w:r w:rsidR="00094737" w:rsidRPr="00AE09EB">
        <w:t>of</w:t>
      </w:r>
      <w:r w:rsidR="007A2343" w:rsidRPr="00AE09EB">
        <w:t xml:space="preserve"> this is contained in an essay published in the same year by </w:t>
      </w:r>
      <w:r w:rsidRPr="00AE09EB">
        <w:t xml:space="preserve">Inaba Nanako, a sociologist and activist with the homeless people’s movement, </w:t>
      </w:r>
      <w:r w:rsidR="007A2343" w:rsidRPr="00AE09EB">
        <w:t>where she</w:t>
      </w:r>
      <w:r w:rsidRPr="00AE09EB">
        <w:t xml:space="preserve"> use</w:t>
      </w:r>
      <w:r w:rsidR="007A2343" w:rsidRPr="00AE09EB">
        <w:t>d</w:t>
      </w:r>
      <w:r w:rsidRPr="00AE09EB">
        <w:t xml:space="preserve"> </w:t>
      </w:r>
      <w:r w:rsidRPr="00AE09EB">
        <w:rPr>
          <w:rStyle w:val="Emphasis"/>
          <w:rFonts w:ascii="Times New Roman" w:hAnsi="Times New Roman" w:cs="Times New Roman"/>
        </w:rPr>
        <w:t>yojiteki seiji</w:t>
      </w:r>
      <w:r w:rsidRPr="00AE09EB">
        <w:t xml:space="preserve"> in an essay on homelessness activism in France and Japan (2010).</w:t>
      </w:r>
    </w:p>
    <w:p w:rsidR="00F70832" w:rsidRPr="00AE09EB" w:rsidRDefault="00F70832" w:rsidP="0051109B"/>
    <w:p w:rsidR="005C6B89" w:rsidRPr="00AE09EB" w:rsidRDefault="00F70832" w:rsidP="0051109B">
      <w:r w:rsidRPr="00AE09EB">
        <w:t>S</w:t>
      </w:r>
      <w:r w:rsidR="000634AD" w:rsidRPr="00AE09EB">
        <w:t>ince the earthquake, tsunami and nuclear disaster of March 2011, when Japan experienced a major upsurge in popular protest (Brown 2018)</w:t>
      </w:r>
      <w:r w:rsidRPr="00AE09EB">
        <w:t xml:space="preserve">, </w:t>
      </w:r>
      <w:r w:rsidRPr="00AE09EB">
        <w:rPr>
          <w:i/>
          <w:iCs/>
        </w:rPr>
        <w:t>yojiteki seiji</w:t>
      </w:r>
      <w:r w:rsidRPr="00AE09EB">
        <w:t xml:space="preserve"> has </w:t>
      </w:r>
      <w:r w:rsidR="00AC4724" w:rsidRPr="00AE09EB">
        <w:t>appeared</w:t>
      </w:r>
      <w:r w:rsidRPr="00AE09EB">
        <w:t xml:space="preserve"> with increasing frequen</w:t>
      </w:r>
      <w:r w:rsidR="00094737" w:rsidRPr="00AE09EB">
        <w:t>cy</w:t>
      </w:r>
      <w:r w:rsidR="000634AD" w:rsidRPr="00AE09EB">
        <w:t xml:space="preserve">. </w:t>
      </w:r>
      <w:r w:rsidR="004D6A46" w:rsidRPr="00AE09EB">
        <w:t xml:space="preserve">The </w:t>
      </w:r>
      <w:r w:rsidR="007A2343" w:rsidRPr="00AE09EB">
        <w:t xml:space="preserve">anti-nuclear </w:t>
      </w:r>
      <w:r w:rsidR="000634AD" w:rsidRPr="00AE09EB">
        <w:t>movement led to a renewed search for language</w:t>
      </w:r>
      <w:r w:rsidR="009C141C" w:rsidRPr="00AE09EB">
        <w:t xml:space="preserve"> </w:t>
      </w:r>
      <w:r w:rsidR="000634AD" w:rsidRPr="00AE09EB">
        <w:t xml:space="preserve">to describe what felt like a new paradigm of street protest. PhD student Hara Tamiki (2012) used the notion of prefigurative politics to describe </w:t>
      </w:r>
      <w:r w:rsidR="0000092E" w:rsidRPr="00AE09EB">
        <w:t>some of</w:t>
      </w:r>
      <w:r w:rsidR="000634AD" w:rsidRPr="00AE09EB">
        <w:t xml:space="preserve"> </w:t>
      </w:r>
      <w:r w:rsidR="00DD693C" w:rsidRPr="00AE09EB">
        <w:t xml:space="preserve">the </w:t>
      </w:r>
      <w:r w:rsidR="000634AD" w:rsidRPr="00AE09EB">
        <w:t xml:space="preserve">most radical and outlandish protests, with their colourful costume parades and extensive use of music and ecstatic dance. Hara did not provide any specific </w:t>
      </w:r>
      <w:r w:rsidR="004D6A46" w:rsidRPr="00AE09EB">
        <w:t>citation</w:t>
      </w:r>
      <w:r w:rsidR="000634AD" w:rsidRPr="00AE09EB">
        <w:t xml:space="preserve"> for</w:t>
      </w:r>
      <w:r w:rsidR="004D6A46" w:rsidRPr="00AE09EB">
        <w:t xml:space="preserve"> his use of</w:t>
      </w:r>
      <w:r w:rsidR="000634AD" w:rsidRPr="00AE09EB">
        <w:t xml:space="preserve"> </w:t>
      </w:r>
      <w:r w:rsidR="000634AD" w:rsidRPr="00AE09EB">
        <w:rPr>
          <w:rStyle w:val="Emphasis"/>
          <w:rFonts w:ascii="Times New Roman" w:hAnsi="Times New Roman" w:cs="Times New Roman"/>
        </w:rPr>
        <w:t>yojiteki seiji</w:t>
      </w:r>
      <w:r w:rsidR="000634AD" w:rsidRPr="00AE09EB">
        <w:t xml:space="preserve">, suggesting he assumed </w:t>
      </w:r>
      <w:r w:rsidR="004F1E04" w:rsidRPr="00AE09EB">
        <w:t>an</w:t>
      </w:r>
      <w:r w:rsidR="000634AD" w:rsidRPr="00AE09EB">
        <w:t xml:space="preserve"> audience </w:t>
      </w:r>
      <w:r w:rsidR="004F1E04" w:rsidRPr="00AE09EB">
        <w:t>already</w:t>
      </w:r>
      <w:r w:rsidR="000634AD" w:rsidRPr="00AE09EB">
        <w:t xml:space="preserve"> familiar with the term. Shibuya Nozomu also returned to the notion of </w:t>
      </w:r>
      <w:r w:rsidR="000634AD" w:rsidRPr="00AE09EB">
        <w:rPr>
          <w:rStyle w:val="Emphasis"/>
          <w:rFonts w:ascii="Times New Roman" w:hAnsi="Times New Roman" w:cs="Times New Roman"/>
        </w:rPr>
        <w:t>yojiteki seiji</w:t>
      </w:r>
      <w:r w:rsidR="000634AD" w:rsidRPr="00AE09EB">
        <w:t xml:space="preserve"> after the triple disaster in</w:t>
      </w:r>
      <w:r w:rsidR="004F1E04" w:rsidRPr="00AE09EB">
        <w:t xml:space="preserve"> his</w:t>
      </w:r>
      <w:r w:rsidR="000634AD" w:rsidRPr="00AE09EB">
        <w:t xml:space="preserve"> theoretical reflections on a movement against the Shiga nuclear reactor, where he draws on Rebecca Solnit's ideas (Shibuya 2012)</w:t>
      </w:r>
      <w:r w:rsidR="00BF29AA" w:rsidRPr="00AE09EB">
        <w:t>.</w:t>
      </w:r>
      <w:r w:rsidR="000634AD" w:rsidRPr="00AE09EB">
        <w:t xml:space="preserve"> </w:t>
      </w:r>
      <w:r w:rsidR="00BF29AA" w:rsidRPr="00AE09EB">
        <w:t>He</w:t>
      </w:r>
      <w:r w:rsidR="000634AD" w:rsidRPr="00AE09EB">
        <w:t xml:space="preserve"> </w:t>
      </w:r>
      <w:r w:rsidR="004F1E04" w:rsidRPr="00AE09EB">
        <w:t>has continued to write about it in</w:t>
      </w:r>
      <w:r w:rsidR="000634AD" w:rsidRPr="00AE09EB">
        <w:t xml:space="preserve"> </w:t>
      </w:r>
      <w:r w:rsidR="007C15ED" w:rsidRPr="00AE09EB">
        <w:t>a piece on</w:t>
      </w:r>
      <w:r w:rsidR="004F1E04" w:rsidRPr="00AE09EB">
        <w:t xml:space="preserve"> the</w:t>
      </w:r>
      <w:r w:rsidR="000634AD" w:rsidRPr="00AE09EB">
        <w:t xml:space="preserve"> prefigurative politics of desire (Shibuya 2015).</w:t>
      </w:r>
    </w:p>
    <w:p w:rsidR="004D6A46" w:rsidRPr="00AE09EB" w:rsidRDefault="004D6A46" w:rsidP="0051109B"/>
    <w:p w:rsidR="005C6B89" w:rsidRPr="00AE09EB" w:rsidRDefault="004F1E04" w:rsidP="0051109B">
      <w:r w:rsidRPr="00AE09EB">
        <w:t>T</w:t>
      </w:r>
      <w:r w:rsidR="000634AD" w:rsidRPr="00AE09EB">
        <w:t>he translation word has</w:t>
      </w:r>
      <w:r w:rsidRPr="00AE09EB">
        <w:t xml:space="preserve"> now</w:t>
      </w:r>
      <w:r w:rsidR="000634AD" w:rsidRPr="00AE09EB">
        <w:t xml:space="preserve"> moved beyond the initial circles of the </w:t>
      </w:r>
      <w:r w:rsidR="000634AD" w:rsidRPr="00AE09EB">
        <w:rPr>
          <w:i/>
          <w:iCs/>
        </w:rPr>
        <w:t>VOL</w:t>
      </w:r>
      <w:r w:rsidR="000634AD" w:rsidRPr="00AE09EB">
        <w:t xml:space="preserve"> collective and the radical intellectuals who first introduced it</w:t>
      </w:r>
      <w:r w:rsidRPr="00AE09EB">
        <w:t xml:space="preserve">, appearing as </w:t>
      </w:r>
      <w:r w:rsidR="000634AD" w:rsidRPr="00AE09EB">
        <w:t>an analytical concept in</w:t>
      </w:r>
      <w:r w:rsidRPr="00AE09EB">
        <w:t xml:space="preserve"> two recent</w:t>
      </w:r>
      <w:r w:rsidR="000634AD" w:rsidRPr="00AE09EB">
        <w:t xml:space="preserve"> </w:t>
      </w:r>
      <w:r w:rsidR="000634AD" w:rsidRPr="00AE09EB">
        <w:lastRenderedPageBreak/>
        <w:t xml:space="preserve">academic monographs by Kosugi (2018) </w:t>
      </w:r>
      <w:r w:rsidR="0000092E" w:rsidRPr="00AE09EB">
        <w:t>on the student struggle at the University of Tokyo in 1968</w:t>
      </w:r>
      <w:r w:rsidR="000634AD" w:rsidRPr="00AE09EB">
        <w:t>and And</w:t>
      </w:r>
      <w:r w:rsidR="000634AD" w:rsidRPr="00AE09EB">
        <w:rPr>
          <w:rFonts w:eastAsia="Lucida Grande"/>
        </w:rPr>
        <w:t>ō</w:t>
      </w:r>
      <w:r w:rsidR="000634AD" w:rsidRPr="00AE09EB">
        <w:t xml:space="preserve"> (2019)</w:t>
      </w:r>
      <w:r w:rsidRPr="00AE09EB">
        <w:t xml:space="preserve"> </w:t>
      </w:r>
      <w:r w:rsidR="000634AD" w:rsidRPr="00AE09EB">
        <w:t xml:space="preserve">in </w:t>
      </w:r>
      <w:r w:rsidR="0000092E" w:rsidRPr="00AE09EB">
        <w:t>a</w:t>
      </w:r>
      <w:r w:rsidR="000634AD" w:rsidRPr="00AE09EB">
        <w:t xml:space="preserve"> discussion of the electoral politics of the </w:t>
      </w:r>
      <w:r w:rsidR="0000092E" w:rsidRPr="00AE09EB">
        <w:t xml:space="preserve">Japanese </w:t>
      </w:r>
      <w:r w:rsidR="000634AD" w:rsidRPr="00AE09EB">
        <w:t xml:space="preserve">anti-nuclear movement in the 1980s, where he points out the contradiction between </w:t>
      </w:r>
      <w:r w:rsidR="00C9621A" w:rsidRPr="00AE09EB">
        <w:t xml:space="preserve">what he characterises as prefigurative politics – activists’ </w:t>
      </w:r>
      <w:r w:rsidR="000634AD" w:rsidRPr="00AE09EB">
        <w:t>desire to express their opposition to nuclear power through immanent practices in their daily lives</w:t>
      </w:r>
      <w:r w:rsidR="00555FC6" w:rsidRPr="00AE09EB">
        <w:t xml:space="preserve"> –</w:t>
      </w:r>
      <w:r w:rsidR="000634AD" w:rsidRPr="00AE09EB">
        <w:t xml:space="preserve"> and their attempt to win political representation for the movement through standing for election to the National Diet</w:t>
      </w:r>
      <w:r w:rsidR="004D6A46" w:rsidRPr="00AE09EB">
        <w:t xml:space="preserve"> (pp. 132–138)</w:t>
      </w:r>
      <w:r w:rsidR="000634AD" w:rsidRPr="00AE09EB">
        <w:t xml:space="preserve">. Both authors feel comfortable using a term that only appeared in Japanese in 2009 to discuss historical movements in the 1960s and 1980s respectively. Ten years after the G8 summit, while the translation word </w:t>
      </w:r>
      <w:r w:rsidR="000634AD" w:rsidRPr="00AE09EB">
        <w:rPr>
          <w:rStyle w:val="Emphasis"/>
          <w:rFonts w:ascii="Times New Roman" w:hAnsi="Times New Roman" w:cs="Times New Roman"/>
        </w:rPr>
        <w:t>yojiteki seiji</w:t>
      </w:r>
      <w:r w:rsidR="000634AD" w:rsidRPr="00AE09EB">
        <w:t xml:space="preserve"> remains obscure and is not listed in major dictionaries, it has begun to take on a life of its own.</w:t>
      </w:r>
    </w:p>
    <w:p w:rsidR="005C6B89" w:rsidRPr="00AE09EB" w:rsidRDefault="000634AD" w:rsidP="0051109B">
      <w:pPr>
        <w:pStyle w:val="Heading2"/>
      </w:pPr>
      <w:r w:rsidRPr="00AE09EB">
        <w:t xml:space="preserve">Translation as </w:t>
      </w:r>
      <w:r w:rsidR="004D6A46" w:rsidRPr="00AE09EB">
        <w:t xml:space="preserve">a </w:t>
      </w:r>
      <w:r w:rsidRPr="00AE09EB">
        <w:t>Social Network</w:t>
      </w:r>
    </w:p>
    <w:p w:rsidR="005C6B89" w:rsidRPr="00AE09EB" w:rsidRDefault="000634AD" w:rsidP="0051109B">
      <w:r w:rsidRPr="00AE09EB">
        <w:t>Anthony Pym (2009)</w:t>
      </w:r>
      <w:r w:rsidR="0000092E" w:rsidRPr="00AE09EB">
        <w:t xml:space="preserve"> has called on historians of translation </w:t>
      </w:r>
      <w:r w:rsidRPr="00AE09EB">
        <w:t>to ‘study translators, then texts’ (p. 8).</w:t>
      </w:r>
      <w:r w:rsidR="0000092E" w:rsidRPr="00AE09EB">
        <w:t xml:space="preserve"> </w:t>
      </w:r>
      <w:r w:rsidR="00980D65" w:rsidRPr="00AE09EB">
        <w:t>Following the</w:t>
      </w:r>
      <w:r w:rsidRPr="00AE09EB">
        <w:t xml:space="preserve"> </w:t>
      </w:r>
      <w:r w:rsidR="00980D65" w:rsidRPr="00AE09EB">
        <w:t>translators</w:t>
      </w:r>
      <w:r w:rsidRPr="00AE09EB">
        <w:t xml:space="preserve"> of </w:t>
      </w:r>
      <w:r w:rsidRPr="00AE09EB">
        <w:rPr>
          <w:rStyle w:val="Emphasis"/>
          <w:rFonts w:ascii="Times New Roman" w:hAnsi="Times New Roman" w:cs="Times New Roman"/>
        </w:rPr>
        <w:t>yojiteki seiji</w:t>
      </w:r>
      <w:r w:rsidR="00980D65" w:rsidRPr="00AE09EB">
        <w:rPr>
          <w:rStyle w:val="Emphasis"/>
          <w:rFonts w:ascii="Times New Roman" w:hAnsi="Times New Roman" w:cs="Times New Roman"/>
          <w:i w:val="0"/>
          <w:iCs/>
        </w:rPr>
        <w:t>, we can</w:t>
      </w:r>
      <w:r w:rsidRPr="00AE09EB">
        <w:t xml:space="preserve"> map the emergence of a new protest culture in Japan that began with the Iraq war movement, found its feet in the protests against the G8 summit and built into a torrent of rage in the wake of the Fukushima disaster. In a translator’s afterword to</w:t>
      </w:r>
      <w:r w:rsidR="00871CE8" w:rsidRPr="00AE09EB">
        <w:t xml:space="preserve"> Rebecca Solnit’s</w:t>
      </w:r>
      <w:r w:rsidRPr="00AE09EB">
        <w:t xml:space="preserve"> </w:t>
      </w:r>
      <w:r w:rsidRPr="00AE09EB">
        <w:rPr>
          <w:rStyle w:val="Emphasis"/>
          <w:rFonts w:ascii="Times New Roman" w:hAnsi="Times New Roman" w:cs="Times New Roman"/>
        </w:rPr>
        <w:t>Hope in the Dark</w:t>
      </w:r>
      <w:r w:rsidRPr="00AE09EB">
        <w:t>, Inoue Toshio, who first attempted to coin a translation word for ‘the politics of prefiguration’, describes how he became active in Translators United for Peace in response to the invasion of Iraq. Th</w:t>
      </w:r>
      <w:r w:rsidR="00331F49" w:rsidRPr="00AE09EB">
        <w:t>is</w:t>
      </w:r>
      <w:r w:rsidRPr="00AE09EB">
        <w:t xml:space="preserve"> organisation aimed to translate and distribute news and information not otherwise covered by the mass media (Baker 2013, pp. 26–27). Inoue (in Solnit 2005, p. 234) first met Solnit through his involvement in the group and a number of </w:t>
      </w:r>
      <w:r w:rsidR="007A6E80" w:rsidRPr="00AE09EB">
        <w:t>his</w:t>
      </w:r>
      <w:r w:rsidRPr="00AE09EB">
        <w:t xml:space="preserve"> translations of Solnit’s essays are available on the TUP website</w:t>
      </w:r>
      <w:r w:rsidR="004D6A46" w:rsidRPr="00AE09EB">
        <w:t xml:space="preserve"> (https://www.tup-bulletin.org/)</w:t>
      </w:r>
      <w:r w:rsidRPr="00AE09EB">
        <w:t>.</w:t>
      </w:r>
      <w:r w:rsidR="004F1E04" w:rsidRPr="00AE09EB">
        <w:t xml:space="preserve"> However, a</w:t>
      </w:r>
      <w:r w:rsidRPr="00AE09EB">
        <w:t>s Baker (2013</w:t>
      </w:r>
      <w:r w:rsidR="004F1E04" w:rsidRPr="00AE09EB">
        <w:t>, p. 26</w:t>
      </w:r>
      <w:r w:rsidRPr="00AE09EB">
        <w:t xml:space="preserve">) notes, Translators United for Peace had its roots in </w:t>
      </w:r>
      <w:r w:rsidR="007A6E80" w:rsidRPr="00AE09EB">
        <w:t>Japan’s well-established</w:t>
      </w:r>
      <w:r w:rsidRPr="00AE09EB">
        <w:t xml:space="preserve"> peace movement tradition </w:t>
      </w:r>
      <w:r w:rsidR="007A6E80" w:rsidRPr="00AE09EB">
        <w:t xml:space="preserve">rather than in </w:t>
      </w:r>
      <w:r w:rsidRPr="00AE09EB">
        <w:t xml:space="preserve">the </w:t>
      </w:r>
      <w:r w:rsidR="00564EC3" w:rsidRPr="00AE09EB">
        <w:t xml:space="preserve">anarcho-autonomist section of the </w:t>
      </w:r>
      <w:r w:rsidRPr="00AE09EB">
        <w:t>alter-globalisation movement</w:t>
      </w:r>
      <w:r w:rsidR="00980D65" w:rsidRPr="00AE09EB">
        <w:t>,</w:t>
      </w:r>
      <w:r w:rsidR="00564EC3" w:rsidRPr="00AE09EB">
        <w:t xml:space="preserve"> where the majority of the debate on prefigurative politics took place</w:t>
      </w:r>
      <w:r w:rsidRPr="00AE09EB">
        <w:t>. It is therefore unsurprising that Inoue’s translation word was rejected in favour of one proposed by Sabu Kohso, a translator</w:t>
      </w:r>
      <w:r w:rsidR="009524DB" w:rsidRPr="00AE09EB">
        <w:t xml:space="preserve"> </w:t>
      </w:r>
      <w:r w:rsidRPr="00AE09EB">
        <w:t>deeply involved in the</w:t>
      </w:r>
      <w:r w:rsidR="00980D65" w:rsidRPr="00AE09EB">
        <w:t>se circles</w:t>
      </w:r>
      <w:r w:rsidRPr="00AE09EB">
        <w:t xml:space="preserve">. In the single instance identified above where Inoue’s translation was cited in a discussion of prefigurative politics, Irukomonzu (2010) retranslated the key passage and replaced Inoue’s </w:t>
      </w:r>
      <w:r w:rsidRPr="00AE09EB">
        <w:rPr>
          <w:rStyle w:val="Emphasis"/>
          <w:rFonts w:ascii="Times New Roman" w:hAnsi="Times New Roman" w:cs="Times New Roman"/>
        </w:rPr>
        <w:t>yoji no seijigaku</w:t>
      </w:r>
      <w:r w:rsidRPr="00AE09EB">
        <w:t xml:space="preserve"> with Kohso’s </w:t>
      </w:r>
      <w:r w:rsidRPr="00AE09EB">
        <w:rPr>
          <w:rStyle w:val="Emphasis"/>
          <w:rFonts w:ascii="Times New Roman" w:hAnsi="Times New Roman" w:cs="Times New Roman"/>
        </w:rPr>
        <w:t>yojiteki seiji</w:t>
      </w:r>
      <w:r w:rsidRPr="00AE09EB">
        <w:t>. Inoue</w:t>
      </w:r>
      <w:r w:rsidR="00A01E61" w:rsidRPr="00AE09EB">
        <w:t xml:space="preserve">’s </w:t>
      </w:r>
      <w:r w:rsidR="009524DB" w:rsidRPr="00AE09EB">
        <w:t>distan</w:t>
      </w:r>
      <w:r w:rsidR="00A01E61" w:rsidRPr="00AE09EB">
        <w:t>ce</w:t>
      </w:r>
      <w:r w:rsidRPr="00AE09EB">
        <w:t xml:space="preserve"> </w:t>
      </w:r>
      <w:r w:rsidR="009524DB" w:rsidRPr="00AE09EB">
        <w:t>from</w:t>
      </w:r>
      <w:r w:rsidRPr="00AE09EB">
        <w:t xml:space="preserve"> the </w:t>
      </w:r>
      <w:r w:rsidR="004D0937" w:rsidRPr="00AE09EB">
        <w:t xml:space="preserve">networks of </w:t>
      </w:r>
      <w:r w:rsidRPr="00AE09EB">
        <w:t xml:space="preserve">anarchist and autonomist </w:t>
      </w:r>
      <w:r w:rsidR="004D0937" w:rsidRPr="00AE09EB">
        <w:t>thinkers</w:t>
      </w:r>
      <w:r w:rsidRPr="00AE09EB">
        <w:t xml:space="preserve"> </w:t>
      </w:r>
      <w:r w:rsidR="004D0937" w:rsidRPr="00AE09EB">
        <w:t xml:space="preserve">where most discussion of </w:t>
      </w:r>
      <w:r w:rsidRPr="00AE09EB">
        <w:t xml:space="preserve">prefigurative politics </w:t>
      </w:r>
      <w:r w:rsidR="004D0937" w:rsidRPr="00AE09EB">
        <w:t>occurred may explain why</w:t>
      </w:r>
      <w:r w:rsidR="00BF29AA" w:rsidRPr="00AE09EB">
        <w:t xml:space="preserve"> </w:t>
      </w:r>
      <w:r w:rsidRPr="00AE09EB">
        <w:t>his translation did it prove popular with subsequent translator</w:t>
      </w:r>
      <w:r w:rsidR="00FD3A21" w:rsidRPr="00AE09EB">
        <w:t>s</w:t>
      </w:r>
      <w:r w:rsidRPr="00AE09EB">
        <w:t>.</w:t>
      </w:r>
    </w:p>
    <w:p w:rsidR="004D6A46" w:rsidRPr="00AE09EB" w:rsidRDefault="004D6A46" w:rsidP="0051109B">
      <w:pPr>
        <w:rPr>
          <w:lang w:eastAsia="ja-JP"/>
        </w:rPr>
      </w:pPr>
    </w:p>
    <w:p w:rsidR="005C6B89" w:rsidRPr="00AE09EB" w:rsidRDefault="000634AD" w:rsidP="0051109B">
      <w:r w:rsidRPr="00AE09EB">
        <w:t xml:space="preserve">While Inoue’s translation word </w:t>
      </w:r>
      <w:r w:rsidR="00894445" w:rsidRPr="00AE09EB">
        <w:t>did</w:t>
      </w:r>
      <w:r w:rsidRPr="00AE09EB">
        <w:t xml:space="preserve"> not </w:t>
      </w:r>
      <w:r w:rsidR="00894445" w:rsidRPr="00AE09EB">
        <w:t>catch</w:t>
      </w:r>
      <w:r w:rsidRPr="00AE09EB">
        <w:t xml:space="preserve"> on, Solnit’s work has been influential in the alter-globalisation movement in both the English- and Japanese-speaking worlds. Solnit has been widely translated into Japanese (2005, 2010, 2017, 2018) and was invited to Japan to talk about her research and writing on the forms of social solidarity which arise in the wake of disaster </w:t>
      </w:r>
      <w:r w:rsidR="004D6A46" w:rsidRPr="00AE09EB">
        <w:lastRenderedPageBreak/>
        <w:t>after the Fukushima accident</w:t>
      </w:r>
      <w:r w:rsidRPr="00AE09EB">
        <w:t xml:space="preserve"> (Solnit 2012). Solnit’s brother Daniel is an anarchist and artist who travelled to Japan for the 2008 summit to facilitate a puppet making workshop and speak at the Counter G8 International Forum. The session in which Daniel Solnit appeared was chaired by Sabu Kohso, who</w:t>
      </w:r>
      <w:r w:rsidR="000F5742" w:rsidRPr="00AE09EB">
        <w:t xml:space="preserve"> coined the standard</w:t>
      </w:r>
      <w:r w:rsidRPr="00AE09EB">
        <w:t xml:space="preserve"> translation word </w:t>
      </w:r>
      <w:r w:rsidRPr="00AE09EB">
        <w:rPr>
          <w:rStyle w:val="Emphasis"/>
          <w:rFonts w:ascii="Times New Roman" w:hAnsi="Times New Roman" w:cs="Times New Roman"/>
        </w:rPr>
        <w:t>yojiteki seiji</w:t>
      </w:r>
      <w:r w:rsidRPr="00AE09EB">
        <w:t>. Kohso is a self-described ‘East Asian mediator’ (Kohso 2010) who has played an important role as a conduit for debates on the anarchist and autonomist left between the Japanese and English-speaking worlds. He is a translator of texts in critical theory in both directions between English and Japanese (for an example of his Japanese to English translation</w:t>
      </w:r>
      <w:r w:rsidR="000F5742" w:rsidRPr="00AE09EB">
        <w:t xml:space="preserve"> work</w:t>
      </w:r>
      <w:r w:rsidRPr="00AE09EB">
        <w:t xml:space="preserve"> see, Karatani 2005), and an original contributor to debates on contemporary anarchist and urban theory in Japanese (Kohso 2006, 2009). Kohso played this mediating role in the lead up to the 2008 G8 summit as a member of the </w:t>
      </w:r>
      <w:r w:rsidRPr="00AE09EB">
        <w:rPr>
          <w:rStyle w:val="Emphasis"/>
          <w:rFonts w:ascii="Times New Roman" w:hAnsi="Times New Roman" w:cs="Times New Roman"/>
        </w:rPr>
        <w:t>VOL</w:t>
      </w:r>
      <w:r w:rsidRPr="00AE09EB">
        <w:t xml:space="preserve"> collective, the loose group of intellectuals who</w:t>
      </w:r>
      <w:r w:rsidR="000F5742" w:rsidRPr="00AE09EB">
        <w:t>,</w:t>
      </w:r>
      <w:r w:rsidRPr="00AE09EB">
        <w:t xml:space="preserve"> in addition to producing a pamphlet series for the G8 protests</w:t>
      </w:r>
      <w:r w:rsidR="000F5742" w:rsidRPr="00AE09EB">
        <w:t>,</w:t>
      </w:r>
      <w:r w:rsidRPr="00AE09EB">
        <w:t xml:space="preserve"> published </w:t>
      </w:r>
      <w:r w:rsidR="00894445" w:rsidRPr="00AE09EB">
        <w:t>a</w:t>
      </w:r>
      <w:r w:rsidRPr="00AE09EB">
        <w:t xml:space="preserve"> journal of radical theory between 2006 and 201</w:t>
      </w:r>
      <w:r w:rsidR="00894445" w:rsidRPr="00AE09EB">
        <w:t>1</w:t>
      </w:r>
      <w:r w:rsidRPr="00AE09EB">
        <w:t>.</w:t>
      </w:r>
      <w:r w:rsidR="00894445" w:rsidRPr="00AE09EB">
        <w:t xml:space="preserve"> </w:t>
      </w:r>
      <w:r w:rsidRPr="00AE09EB">
        <w:t>Kohso’s translations and interviews with leading English-speaking intellectuals appear in several volumes of this journal (Kohso 2006b).</w:t>
      </w:r>
    </w:p>
    <w:p w:rsidR="00625F34" w:rsidRPr="00AE09EB" w:rsidRDefault="00625F34" w:rsidP="0051109B"/>
    <w:p w:rsidR="005C6B89" w:rsidRPr="00AE09EB" w:rsidRDefault="000634AD" w:rsidP="0051109B">
      <w:r w:rsidRPr="00AE09EB">
        <w:t xml:space="preserve">While protests against major international summit meetings had previously taken place in </w:t>
      </w:r>
      <w:r w:rsidR="000F5742" w:rsidRPr="00AE09EB">
        <w:t xml:space="preserve">East </w:t>
      </w:r>
      <w:r w:rsidRPr="00AE09EB">
        <w:t xml:space="preserve">Asia (Nakata 2008, pp. 200–206; Kuah-Pearce &amp; Guiheux 2009), the anti-G8 protests in the lakeside resort town of Toyako in July 2008 were probably the first where the </w:t>
      </w:r>
      <w:r w:rsidR="007E1352" w:rsidRPr="00AE09EB">
        <w:t xml:space="preserve">anarcho-autonomist strands of the </w:t>
      </w:r>
      <w:r w:rsidRPr="00AE09EB">
        <w:t xml:space="preserve">post-Seattle alter-globalisation movement </w:t>
      </w:r>
      <w:r w:rsidR="00A56BB6" w:rsidRPr="00AE09EB">
        <w:t>had</w:t>
      </w:r>
      <w:r w:rsidRPr="00AE09EB">
        <w:t xml:space="preserve"> a major influence. </w:t>
      </w:r>
      <w:r w:rsidR="004D6A46" w:rsidRPr="00AE09EB">
        <w:t>When a</w:t>
      </w:r>
      <w:r w:rsidRPr="00AE09EB">
        <w:t xml:space="preserve">lter-globalization movement activists converged on the German town of Heiligendamm to protest </w:t>
      </w:r>
      <w:r w:rsidR="000F5742" w:rsidRPr="00AE09EB">
        <w:t>the</w:t>
      </w:r>
      <w:r w:rsidRPr="00AE09EB">
        <w:t xml:space="preserve"> G8 summit</w:t>
      </w:r>
      <w:r w:rsidR="000F5742" w:rsidRPr="00AE09EB">
        <w:t xml:space="preserve"> in 2007</w:t>
      </w:r>
      <w:r w:rsidR="004D6A46" w:rsidRPr="00AE09EB">
        <w:t>,</w:t>
      </w:r>
      <w:r w:rsidRPr="00AE09EB">
        <w:t xml:space="preserve"> </w:t>
      </w:r>
      <w:r w:rsidR="004D6A46" w:rsidRPr="00AE09EB">
        <w:t>a</w:t>
      </w:r>
      <w:r w:rsidRPr="00AE09EB">
        <w:t xml:space="preserve"> number of Japanese activists attended the protests and wrote about their experiences for an audience back home that was already taking an interest in the movement (Nakata 2007; </w:t>
      </w:r>
      <w:r w:rsidRPr="00AE09EB">
        <w:rPr>
          <w:rFonts w:eastAsia="Lucida Grande"/>
        </w:rPr>
        <w:t>Ō</w:t>
      </w:r>
      <w:r w:rsidRPr="00AE09EB">
        <w:t xml:space="preserve">ya 2007). The G8 Action Network and No G8 Action Japan, which </w:t>
      </w:r>
      <w:r w:rsidR="00894445" w:rsidRPr="00AE09EB">
        <w:t>forged links with</w:t>
      </w:r>
      <w:r w:rsidRPr="00AE09EB">
        <w:t xml:space="preserve"> </w:t>
      </w:r>
      <w:r w:rsidR="00894445" w:rsidRPr="00AE09EB">
        <w:t>anarcho-autonomist</w:t>
      </w:r>
      <w:r w:rsidRPr="00AE09EB">
        <w:t xml:space="preserve"> alter-globalisation protesters in Europe, North America, Australia and other parts of Asia, were formed after the Heiligendamm protests</w:t>
      </w:r>
      <w:r w:rsidR="009D559A" w:rsidRPr="00AE09EB">
        <w:t xml:space="preserve"> (Nakata 2008; Higuchi 2012)</w:t>
      </w:r>
      <w:r w:rsidRPr="00AE09EB">
        <w:t xml:space="preserve">. Following the summit, activists from Germany conducted an </w:t>
      </w:r>
      <w:r w:rsidR="00717074" w:rsidRPr="00AE09EB">
        <w:t xml:space="preserve">East Asian </w:t>
      </w:r>
      <w:r w:rsidRPr="00AE09EB">
        <w:t>‘infotour’</w:t>
      </w:r>
      <w:r w:rsidR="00717074" w:rsidRPr="00AE09EB">
        <w:t xml:space="preserve"> </w:t>
      </w:r>
      <w:r w:rsidRPr="00AE09EB">
        <w:t>in late 2007</w:t>
      </w:r>
      <w:r w:rsidR="004D6A46" w:rsidRPr="00AE09EB">
        <w:t>,</w:t>
      </w:r>
      <w:r w:rsidRPr="00AE09EB">
        <w:t xml:space="preserve"> whe</w:t>
      </w:r>
      <w:r w:rsidR="004D6A46" w:rsidRPr="00AE09EB">
        <w:t>n</w:t>
      </w:r>
      <w:r w:rsidRPr="00AE09EB">
        <w:t xml:space="preserve"> they disseminated information about the G8 protests and alter-globalisation in Europe. Activists from No G8 Action Japan </w:t>
      </w:r>
      <w:r w:rsidR="003A055B" w:rsidRPr="00AE09EB">
        <w:t>subsequently</w:t>
      </w:r>
      <w:r w:rsidRPr="00AE09EB">
        <w:t xml:space="preserve"> undertook their own infotour of Europe, North America, Southeast Asia and Australia to </w:t>
      </w:r>
      <w:r w:rsidR="00A84683" w:rsidRPr="00AE09EB">
        <w:t>publicise</w:t>
      </w:r>
      <w:r w:rsidRPr="00AE09EB">
        <w:t xml:space="preserve"> the upcoming Hokkaido protests (Higuchi 2012).</w:t>
      </w:r>
    </w:p>
    <w:p w:rsidR="004D6A46" w:rsidRPr="00AE09EB" w:rsidRDefault="004D6A46" w:rsidP="0051109B"/>
    <w:p w:rsidR="005C6B89" w:rsidRPr="00AE09EB" w:rsidRDefault="000634AD" w:rsidP="0051109B">
      <w:r w:rsidRPr="00AE09EB">
        <w:t xml:space="preserve">Kohso was one of a number of members of the </w:t>
      </w:r>
      <w:r w:rsidRPr="00AE09EB">
        <w:rPr>
          <w:rStyle w:val="Emphasis"/>
          <w:rFonts w:ascii="Times New Roman" w:hAnsi="Times New Roman" w:cs="Times New Roman"/>
        </w:rPr>
        <w:t>VOL</w:t>
      </w:r>
      <w:r w:rsidRPr="00AE09EB">
        <w:t xml:space="preserve"> collective who were involved in protests against the Hokkaido summit in 2008. The</w:t>
      </w:r>
      <w:r w:rsidR="00526DD2" w:rsidRPr="00AE09EB">
        <w:t xml:space="preserve"> loose</w:t>
      </w:r>
      <w:r w:rsidRPr="00AE09EB">
        <w:t xml:space="preserve"> structure of the collective </w:t>
      </w:r>
      <w:r w:rsidR="000F5742" w:rsidRPr="00AE09EB">
        <w:t xml:space="preserve">also </w:t>
      </w:r>
      <w:r w:rsidRPr="00AE09EB">
        <w:t>reflects the diffuse nature of the alter-globalisation movement.</w:t>
      </w:r>
      <w:r w:rsidR="000F5742" w:rsidRPr="00AE09EB">
        <w:t xml:space="preserve"> </w:t>
      </w:r>
      <w:r w:rsidR="000F5742" w:rsidRPr="00AE09EB">
        <w:rPr>
          <w:i/>
          <w:iCs/>
        </w:rPr>
        <w:t xml:space="preserve">VOL lexicon </w:t>
      </w:r>
      <w:r w:rsidR="000F5742" w:rsidRPr="00AE09EB">
        <w:t xml:space="preserve">editors </w:t>
      </w:r>
      <w:r w:rsidRPr="00AE09EB">
        <w:t>Yabu Shir</w:t>
      </w:r>
      <w:r w:rsidRPr="00AE09EB">
        <w:rPr>
          <w:rFonts w:eastAsia="Lucida Grande"/>
        </w:rPr>
        <w:t>ō</w:t>
      </w:r>
      <w:r w:rsidRPr="00AE09EB">
        <w:t xml:space="preserve"> and Shiraishi Yoshiharu (2009)</w:t>
      </w:r>
      <w:r w:rsidR="000F5742" w:rsidRPr="00AE09EB">
        <w:t xml:space="preserve"> </w:t>
      </w:r>
      <w:r w:rsidRPr="00AE09EB">
        <w:t xml:space="preserve">explain </w:t>
      </w:r>
      <w:r w:rsidR="001A3A9F" w:rsidRPr="00AE09EB">
        <w:t xml:space="preserve">that they </w:t>
      </w:r>
      <w:r w:rsidRPr="00AE09EB">
        <w:t xml:space="preserve">use the term ‘collective’ </w:t>
      </w:r>
      <w:r w:rsidR="001A3A9F" w:rsidRPr="00AE09EB">
        <w:t xml:space="preserve">to </w:t>
      </w:r>
      <w:r w:rsidR="00894445" w:rsidRPr="00AE09EB">
        <w:t>refer to</w:t>
      </w:r>
      <w:r w:rsidRPr="00AE09EB">
        <w:t xml:space="preserve"> something ‘other than a fixed membership, whose dynamic composition itself we imagine as a collectivity that produces expression’ (p. 4). </w:t>
      </w:r>
      <w:r w:rsidR="000F5742" w:rsidRPr="00AE09EB">
        <w:t>They</w:t>
      </w:r>
      <w:r w:rsidRPr="00AE09EB">
        <w:t xml:space="preserve"> explain that the </w:t>
      </w:r>
      <w:r w:rsidRPr="00AE09EB">
        <w:rPr>
          <w:rStyle w:val="Emphasis"/>
          <w:rFonts w:ascii="Times New Roman" w:hAnsi="Times New Roman" w:cs="Times New Roman"/>
        </w:rPr>
        <w:t>VOL lexicon</w:t>
      </w:r>
      <w:r w:rsidRPr="00AE09EB">
        <w:t xml:space="preserve"> </w:t>
      </w:r>
      <w:r w:rsidR="000F5742" w:rsidRPr="00AE09EB">
        <w:t>is</w:t>
      </w:r>
      <w:r w:rsidRPr="00AE09EB">
        <w:t xml:space="preserve"> the work of a</w:t>
      </w:r>
      <w:r w:rsidR="000F5742" w:rsidRPr="00AE09EB">
        <w:t>n overlapping but</w:t>
      </w:r>
      <w:r w:rsidRPr="00AE09EB">
        <w:t xml:space="preserve"> </w:t>
      </w:r>
      <w:r w:rsidR="000F5742" w:rsidRPr="00AE09EB">
        <w:t>distinct</w:t>
      </w:r>
      <w:r w:rsidRPr="00AE09EB">
        <w:t xml:space="preserve"> group of writers </w:t>
      </w:r>
      <w:r w:rsidR="000F5742" w:rsidRPr="00AE09EB">
        <w:t>from</w:t>
      </w:r>
      <w:r w:rsidRPr="00AE09EB">
        <w:t xml:space="preserve"> the journal and pamphlet series. </w:t>
      </w:r>
      <w:r w:rsidR="00A508FF" w:rsidRPr="00AE09EB">
        <w:t>Its</w:t>
      </w:r>
      <w:r w:rsidRPr="00AE09EB">
        <w:t xml:space="preserve"> contributors include all of the key writers who helped introduce prefigurative politics to the Japanese </w:t>
      </w:r>
      <w:r w:rsidRPr="00AE09EB">
        <w:lastRenderedPageBreak/>
        <w:t>debate, including David Graeber (in translation), Sabu Kohso and Shibuya Nozomu. Th</w:t>
      </w:r>
      <w:r w:rsidR="004D6A46" w:rsidRPr="00AE09EB">
        <w:t>e</w:t>
      </w:r>
      <w:r w:rsidRPr="00AE09EB">
        <w:t xml:space="preserve"> multi-authorial approach taken in the </w:t>
      </w:r>
      <w:r w:rsidRPr="00AE09EB">
        <w:rPr>
          <w:rStyle w:val="Emphasis"/>
          <w:rFonts w:ascii="Times New Roman" w:hAnsi="Times New Roman" w:cs="Times New Roman"/>
        </w:rPr>
        <w:t>VOL lexicon</w:t>
      </w:r>
      <w:r w:rsidRPr="00AE09EB">
        <w:t xml:space="preserve"> reflects the diverse social network in which debates on alter-globalisation in Japan </w:t>
      </w:r>
      <w:r w:rsidR="00BC6E7B" w:rsidRPr="00AE09EB">
        <w:t>took</w:t>
      </w:r>
      <w:r w:rsidRPr="00AE09EB">
        <w:t xml:space="preserve"> place, with members of the collective penning </w:t>
      </w:r>
      <w:r w:rsidR="00D33785" w:rsidRPr="00AE09EB">
        <w:t>some of the</w:t>
      </w:r>
      <w:r w:rsidRPr="00AE09EB">
        <w:t xml:space="preserve"> articles and translatin</w:t>
      </w:r>
      <w:r w:rsidR="004D6A46" w:rsidRPr="00AE09EB">
        <w:t>g others</w:t>
      </w:r>
      <w:r w:rsidRPr="00AE09EB">
        <w:t xml:space="preserve">. Moreover, the adoption of the authoritative generic conventions of </w:t>
      </w:r>
      <w:r w:rsidR="00C65450" w:rsidRPr="00AE09EB">
        <w:t xml:space="preserve">a </w:t>
      </w:r>
      <w:r w:rsidRPr="00AE09EB">
        <w:t>lexicon suggest that the ‘theoretical armo</w:t>
      </w:r>
      <w:r w:rsidR="00791858" w:rsidRPr="00AE09EB">
        <w:t>u</w:t>
      </w:r>
      <w:r w:rsidRPr="00AE09EB">
        <w:t xml:space="preserve">ry’ (Yabu &amp; Shiraishi 2009, p. 5) </w:t>
      </w:r>
      <w:r w:rsidR="00C65450" w:rsidRPr="00AE09EB">
        <w:t xml:space="preserve">its </w:t>
      </w:r>
      <w:r w:rsidRPr="00AE09EB">
        <w:t>contributors sought to assemble had achieved a degree of stability.</w:t>
      </w:r>
    </w:p>
    <w:p w:rsidR="005C6B89" w:rsidRPr="00AE09EB" w:rsidRDefault="000634AD" w:rsidP="0051109B">
      <w:pPr>
        <w:pStyle w:val="Heading2"/>
      </w:pPr>
      <w:r w:rsidRPr="00AE09EB">
        <w:t>Rhetorical Strategies</w:t>
      </w:r>
    </w:p>
    <w:p w:rsidR="00DB631B" w:rsidRPr="00AE09EB" w:rsidRDefault="000634AD" w:rsidP="0051109B">
      <w:r w:rsidRPr="00AE09EB">
        <w:t xml:space="preserve">The translators who propagated the term </w:t>
      </w:r>
      <w:r w:rsidRPr="00AE09EB">
        <w:rPr>
          <w:rStyle w:val="Emphasis"/>
          <w:rFonts w:ascii="Times New Roman" w:hAnsi="Times New Roman" w:cs="Times New Roman"/>
        </w:rPr>
        <w:t>yojiteki seiji</w:t>
      </w:r>
      <w:r w:rsidRPr="00AE09EB">
        <w:t xml:space="preserve"> in Japanese wrote in a number of forums</w:t>
      </w:r>
      <w:r w:rsidR="00E639E5" w:rsidRPr="00AE09EB">
        <w:t>,</w:t>
      </w:r>
      <w:r w:rsidRPr="00AE09EB">
        <w:t xml:space="preserve"> including social movement publications, radical intellectual journals and books intended for activist and academic audiences. Introducing the term within the generic conventions of these publications</w:t>
      </w:r>
      <w:r w:rsidR="004D6A46" w:rsidRPr="00AE09EB">
        <w:t xml:space="preserve"> </w:t>
      </w:r>
      <w:r w:rsidR="004B3DBC" w:rsidRPr="00AE09EB">
        <w:t>meant</w:t>
      </w:r>
      <w:r w:rsidR="004D6A46" w:rsidRPr="00AE09EB">
        <w:t xml:space="preserve"> </w:t>
      </w:r>
      <w:r w:rsidR="00B47DBF" w:rsidRPr="00AE09EB">
        <w:t>weaving it</w:t>
      </w:r>
      <w:r w:rsidR="004D6A46" w:rsidRPr="00AE09EB">
        <w:t xml:space="preserve"> into</w:t>
      </w:r>
      <w:r w:rsidRPr="00AE09EB">
        <w:t xml:space="preserve"> existing discourse. As I mentioned in my genealogical overview of </w:t>
      </w:r>
      <w:r w:rsidRPr="00AE09EB">
        <w:rPr>
          <w:rStyle w:val="Emphasis"/>
          <w:rFonts w:ascii="Times New Roman" w:hAnsi="Times New Roman" w:cs="Times New Roman"/>
        </w:rPr>
        <w:t>yojiteki seiji</w:t>
      </w:r>
      <w:r w:rsidRPr="00AE09EB">
        <w:t>,</w:t>
      </w:r>
      <w:r w:rsidR="006C7923" w:rsidRPr="00AE09EB">
        <w:t xml:space="preserve"> the English term prefigurative politics did not appear in the original English edition of Graeber’s book but in two paratexts to the Japanese edition</w:t>
      </w:r>
      <w:r w:rsidR="007764AB" w:rsidRPr="00AE09EB">
        <w:t xml:space="preserve">: </w:t>
      </w:r>
      <w:r w:rsidR="006C7923" w:rsidRPr="00AE09EB">
        <w:t>a preface penned by Graeber for the Japanese edition (p. 19)</w:t>
      </w:r>
      <w:r w:rsidR="007764AB" w:rsidRPr="00AE09EB">
        <w:t>;</w:t>
      </w:r>
      <w:r w:rsidR="006C7923" w:rsidRPr="00AE09EB">
        <w:t xml:space="preserve"> and the translator’s afterword (p. 183). Kohso coin</w:t>
      </w:r>
      <w:r w:rsidR="004A081E" w:rsidRPr="00AE09EB">
        <w:t>ed</w:t>
      </w:r>
      <w:r w:rsidR="007764AB" w:rsidRPr="00AE09EB">
        <w:t xml:space="preserve"> </w:t>
      </w:r>
      <w:r w:rsidR="006C7923" w:rsidRPr="00AE09EB">
        <w:t>the translation word</w:t>
      </w:r>
      <w:r w:rsidR="007764AB" w:rsidRPr="00AE09EB">
        <w:t xml:space="preserve"> </w:t>
      </w:r>
      <w:r w:rsidR="006C7923" w:rsidRPr="00AE09EB">
        <w:t>in these texts</w:t>
      </w:r>
      <w:r w:rsidR="008B5DF5" w:rsidRPr="00AE09EB">
        <w:t xml:space="preserve"> by translating</w:t>
      </w:r>
      <w:r w:rsidR="006C7923" w:rsidRPr="00AE09EB">
        <w:t xml:space="preserve"> Graeber’s preface and </w:t>
      </w:r>
      <w:r w:rsidR="008B5DF5" w:rsidRPr="00AE09EB">
        <w:t xml:space="preserve">then elaborating on it </w:t>
      </w:r>
      <w:r w:rsidR="007764AB" w:rsidRPr="00AE09EB">
        <w:t>in the</w:t>
      </w:r>
      <w:r w:rsidR="006C7923" w:rsidRPr="00AE09EB">
        <w:t xml:space="preserve"> </w:t>
      </w:r>
      <w:r w:rsidR="00116F48" w:rsidRPr="00AE09EB">
        <w:t xml:space="preserve">translator’s </w:t>
      </w:r>
      <w:r w:rsidR="006C7923" w:rsidRPr="00AE09EB">
        <w:t>afterword.</w:t>
      </w:r>
      <w:r w:rsidR="004B5804" w:rsidRPr="00AE09EB">
        <w:t xml:space="preserve"> </w:t>
      </w:r>
      <w:r w:rsidR="00211BAE" w:rsidRPr="00AE09EB">
        <w:t>The terms appearance in these</w:t>
      </w:r>
      <w:r w:rsidR="00DB631B" w:rsidRPr="00AE09EB">
        <w:t xml:space="preserve"> </w:t>
      </w:r>
      <w:r w:rsidRPr="00AE09EB">
        <w:t xml:space="preserve">paratexts, </w:t>
      </w:r>
      <w:r w:rsidR="002662D8" w:rsidRPr="00AE09EB">
        <w:t>the author,</w:t>
      </w:r>
      <w:r w:rsidRPr="00AE09EB">
        <w:t xml:space="preserve"> </w:t>
      </w:r>
      <w:r w:rsidR="00DB631B" w:rsidRPr="00AE09EB">
        <w:t xml:space="preserve">translator and publisher ensured that </w:t>
      </w:r>
      <w:r w:rsidR="00E639E5" w:rsidRPr="00AE09EB">
        <w:t xml:space="preserve">Graeber’s writings </w:t>
      </w:r>
      <w:r w:rsidR="00DB631B" w:rsidRPr="00AE09EB">
        <w:t>formed</w:t>
      </w:r>
      <w:r w:rsidR="00E639E5" w:rsidRPr="00AE09EB">
        <w:t xml:space="preserve"> </w:t>
      </w:r>
      <w:r w:rsidR="004B5804" w:rsidRPr="00AE09EB">
        <w:t xml:space="preserve">the original intellectual context </w:t>
      </w:r>
      <w:r w:rsidR="00E639E5" w:rsidRPr="00AE09EB">
        <w:t xml:space="preserve">for the </w:t>
      </w:r>
      <w:r w:rsidRPr="00AE09EB">
        <w:t>translation word</w:t>
      </w:r>
      <w:r w:rsidR="004B5804" w:rsidRPr="00AE09EB">
        <w:t xml:space="preserve">. </w:t>
      </w:r>
      <w:r w:rsidR="00990758" w:rsidRPr="00AE09EB">
        <w:t xml:space="preserve">Given </w:t>
      </w:r>
      <w:r w:rsidR="00CE790F" w:rsidRPr="00AE09EB">
        <w:t>his</w:t>
      </w:r>
      <w:r w:rsidR="00E639E5" w:rsidRPr="00AE09EB">
        <w:t xml:space="preserve"> </w:t>
      </w:r>
      <w:r w:rsidRPr="00AE09EB">
        <w:t>attend</w:t>
      </w:r>
      <w:r w:rsidR="00990758" w:rsidRPr="00AE09EB">
        <w:t>ance at</w:t>
      </w:r>
      <w:r w:rsidRPr="00AE09EB">
        <w:t xml:space="preserve"> the 2008 G8 summit protest in Japan</w:t>
      </w:r>
      <w:r w:rsidR="00990758" w:rsidRPr="00AE09EB">
        <w:t>, including</w:t>
      </w:r>
      <w:r w:rsidRPr="00AE09EB">
        <w:t xml:space="preserve"> </w:t>
      </w:r>
      <w:r w:rsidR="00990758" w:rsidRPr="00AE09EB">
        <w:t xml:space="preserve">at </w:t>
      </w:r>
      <w:r w:rsidRPr="00AE09EB">
        <w:t>the Counter G8 International Forum in Tokyo</w:t>
      </w:r>
      <w:r w:rsidR="00990758" w:rsidRPr="00AE09EB">
        <w:t xml:space="preserve">, this rhetorical context was </w:t>
      </w:r>
      <w:r w:rsidR="00CE790F" w:rsidRPr="00AE09EB">
        <w:t xml:space="preserve">also </w:t>
      </w:r>
      <w:r w:rsidR="00990758" w:rsidRPr="00AE09EB">
        <w:t>embedded in the inter-personal connections discussed above</w:t>
      </w:r>
      <w:r w:rsidRPr="00AE09EB">
        <w:t>. His article on prefigurative politics in the</w:t>
      </w:r>
      <w:r w:rsidR="00E639E5" w:rsidRPr="00AE09EB">
        <w:t xml:space="preserve"> 2009</w:t>
      </w:r>
      <w:r w:rsidRPr="00AE09EB">
        <w:t xml:space="preserve"> </w:t>
      </w:r>
      <w:r w:rsidRPr="00AE09EB">
        <w:rPr>
          <w:rStyle w:val="Emphasis"/>
          <w:rFonts w:ascii="Times New Roman" w:hAnsi="Times New Roman" w:cs="Times New Roman"/>
        </w:rPr>
        <w:t>VOL lexicon</w:t>
      </w:r>
      <w:r w:rsidRPr="00AE09EB">
        <w:t xml:space="preserve"> </w:t>
      </w:r>
      <w:r w:rsidR="00CE790F" w:rsidRPr="00AE09EB">
        <w:t>gives</w:t>
      </w:r>
      <w:r w:rsidRPr="00AE09EB">
        <w:t xml:space="preserve"> the only clear ‘definition’ o</w:t>
      </w:r>
      <w:r w:rsidR="00CE790F" w:rsidRPr="00AE09EB">
        <w:t>f</w:t>
      </w:r>
      <w:r w:rsidRPr="00AE09EB">
        <w:t xml:space="preserve"> </w:t>
      </w:r>
      <w:r w:rsidRPr="00AE09EB">
        <w:rPr>
          <w:rStyle w:val="Emphasis"/>
          <w:rFonts w:ascii="Times New Roman" w:hAnsi="Times New Roman" w:cs="Times New Roman"/>
        </w:rPr>
        <w:t>yojiteki seiji</w:t>
      </w:r>
      <w:r w:rsidRPr="00AE09EB">
        <w:t xml:space="preserve"> in Japanese.</w:t>
      </w:r>
      <w:r w:rsidR="00DB631B" w:rsidRPr="00AE09EB">
        <w:t xml:space="preserve"> </w:t>
      </w:r>
      <w:r w:rsidR="00D748F7" w:rsidRPr="00AE09EB">
        <w:t xml:space="preserve">However, while the importance of an American theorist writing in English to the coining of the term might be interpreted as giving further evidence </w:t>
      </w:r>
      <w:r w:rsidR="00CE790F" w:rsidRPr="00AE09EB">
        <w:t>that</w:t>
      </w:r>
      <w:r w:rsidR="00D748F7" w:rsidRPr="00AE09EB">
        <w:t xml:space="preserve"> the translation word</w:t>
      </w:r>
      <w:r w:rsidR="00CE790F" w:rsidRPr="00AE09EB">
        <w:t xml:space="preserve"> simply trades on the authoritativeness of ‘Western’ discourse,</w:t>
      </w:r>
      <w:r w:rsidR="00D748F7" w:rsidRPr="00AE09EB">
        <w:t xml:space="preserve"> it is important to note that </w:t>
      </w:r>
      <w:r w:rsidRPr="00AE09EB">
        <w:t>Graeber</w:t>
      </w:r>
      <w:r w:rsidR="00802750" w:rsidRPr="00AE09EB">
        <w:t xml:space="preserve"> (2009)</w:t>
      </w:r>
      <w:r w:rsidR="00D748F7" w:rsidRPr="00AE09EB">
        <w:t xml:space="preserve"> disavows the </w:t>
      </w:r>
      <w:r w:rsidR="00CE790F" w:rsidRPr="00AE09EB">
        <w:t>concept’s</w:t>
      </w:r>
      <w:r w:rsidR="00D748F7" w:rsidRPr="00AE09EB">
        <w:t xml:space="preserve"> ‘Western’ origins</w:t>
      </w:r>
      <w:r w:rsidR="00DB631B" w:rsidRPr="00AE09EB">
        <w:t xml:space="preserve">, </w:t>
      </w:r>
      <w:r w:rsidR="00D748F7" w:rsidRPr="00AE09EB">
        <w:t>tracing it</w:t>
      </w:r>
      <w:r w:rsidR="00DB631B" w:rsidRPr="00AE09EB">
        <w:t xml:space="preserve"> </w:t>
      </w:r>
      <w:r w:rsidR="00D748F7" w:rsidRPr="00AE09EB">
        <w:t xml:space="preserve">back to </w:t>
      </w:r>
      <w:r w:rsidR="00DB631B" w:rsidRPr="00AE09EB">
        <w:t xml:space="preserve">a longer history of political thought he identifies with </w:t>
      </w:r>
      <w:r w:rsidRPr="00AE09EB">
        <w:t>Indian independence leader Mahatma Gandhi.</w:t>
      </w:r>
    </w:p>
    <w:p w:rsidR="00802750" w:rsidRPr="00AE09EB" w:rsidRDefault="00802750" w:rsidP="0051109B">
      <w:pPr>
        <w:rPr>
          <w:lang w:val="en-US" w:eastAsia="ja-JP"/>
        </w:rPr>
      </w:pPr>
    </w:p>
    <w:p w:rsidR="005C6B89" w:rsidRPr="00AE09EB" w:rsidRDefault="000634AD" w:rsidP="0051109B">
      <w:pPr>
        <w:rPr>
          <w:rStyle w:val="Footnote"/>
          <w:rFonts w:ascii="Times New Roman" w:hAnsi="Times New Roman" w:cs="Times New Roman"/>
          <w:vertAlign w:val="superscript"/>
        </w:rPr>
      </w:pPr>
      <w:r w:rsidRPr="00AE09EB">
        <w:t>Shibuya Nozomu’s</w:t>
      </w:r>
      <w:r w:rsidR="002C43EB" w:rsidRPr="00AE09EB">
        <w:t xml:space="preserve"> </w:t>
      </w:r>
      <w:r w:rsidRPr="00AE09EB">
        <w:t xml:space="preserve">discussion of </w:t>
      </w:r>
      <w:r w:rsidRPr="00AE09EB">
        <w:rPr>
          <w:rStyle w:val="Emphasis"/>
          <w:rFonts w:ascii="Times New Roman" w:hAnsi="Times New Roman" w:cs="Times New Roman"/>
        </w:rPr>
        <w:t>yojiteki seiji</w:t>
      </w:r>
      <w:r w:rsidRPr="00AE09EB">
        <w:t xml:space="preserve"> also took place in a paratext</w:t>
      </w:r>
      <w:r w:rsidR="00B75F34" w:rsidRPr="00AE09EB">
        <w:t>ual</w:t>
      </w:r>
      <w:r w:rsidRPr="00AE09EB">
        <w:t xml:space="preserve"> translator’s commentary to a </w:t>
      </w:r>
      <w:r w:rsidRPr="00AE09EB">
        <w:rPr>
          <w:rStyle w:val="Emphasis"/>
          <w:rFonts w:ascii="Times New Roman" w:hAnsi="Times New Roman" w:cs="Times New Roman"/>
        </w:rPr>
        <w:t>VOL</w:t>
      </w:r>
      <w:r w:rsidRPr="00AE09EB">
        <w:t xml:space="preserve"> pamphlet edition of </w:t>
      </w:r>
      <w:r w:rsidR="00CE790F" w:rsidRPr="00AE09EB">
        <w:t xml:space="preserve">an essay by </w:t>
      </w:r>
      <w:r w:rsidRPr="00AE09EB">
        <w:t xml:space="preserve">John Holloway </w:t>
      </w:r>
      <w:r w:rsidR="002C43EB" w:rsidRPr="00AE09EB">
        <w:t>(2008, pp. 7–8)</w:t>
      </w:r>
      <w:r w:rsidRPr="00AE09EB">
        <w:t xml:space="preserve">. </w:t>
      </w:r>
      <w:r w:rsidR="002C43EB" w:rsidRPr="00AE09EB">
        <w:t>He</w:t>
      </w:r>
      <w:r w:rsidRPr="00AE09EB">
        <w:t xml:space="preserve"> thereby extends the theoretical grounding of the concept from Graeber’s anarchism to Holloway’s</w:t>
      </w:r>
      <w:r w:rsidR="00472769" w:rsidRPr="00AE09EB">
        <w:t xml:space="preserve"> </w:t>
      </w:r>
      <w:r w:rsidRPr="00AE09EB">
        <w:t xml:space="preserve">autonomist Marxism. For Holloway, 1968 was a seminal moment in the unfolding of </w:t>
      </w:r>
      <w:r w:rsidR="002C43EB" w:rsidRPr="00AE09EB">
        <w:t>the Marxist contradiction between labour as useful work and labour as source of exchange value (abstract labour)</w:t>
      </w:r>
      <w:r w:rsidRPr="00AE09EB">
        <w:t>, when a variety of social movement</w:t>
      </w:r>
      <w:r w:rsidR="002C43EB" w:rsidRPr="00AE09EB">
        <w:t>s</w:t>
      </w:r>
      <w:r w:rsidRPr="00AE09EB">
        <w:t xml:space="preserve"> engaged in a multi-faceted revolt against the capture of what he calls their ‘productive doing’ within the capitalist value form.</w:t>
      </w:r>
      <w:r w:rsidR="002C43EB" w:rsidRPr="00AE09EB">
        <w:t xml:space="preserve"> In his paratext,</w:t>
      </w:r>
      <w:r w:rsidRPr="00AE09EB">
        <w:t xml:space="preserve"> Shibuya suggests that </w:t>
      </w:r>
      <w:r w:rsidRPr="00AE09EB">
        <w:rPr>
          <w:rStyle w:val="Emphasis"/>
          <w:rFonts w:ascii="Times New Roman" w:hAnsi="Times New Roman" w:cs="Times New Roman"/>
        </w:rPr>
        <w:t>yojiteki seiji</w:t>
      </w:r>
      <w:r w:rsidRPr="00AE09EB">
        <w:t xml:space="preserve"> is a way of thinking about the kind of ‘other world’ that is called forth in the famous alter-globalisation movement slogan, ‘another world is </w:t>
      </w:r>
      <w:r w:rsidRPr="00AE09EB">
        <w:lastRenderedPageBreak/>
        <w:t>possible’</w:t>
      </w:r>
      <w:r w:rsidR="00DB631B" w:rsidRPr="00AE09EB">
        <w:t>.</w:t>
      </w:r>
      <w:r w:rsidRPr="00AE09EB">
        <w:t xml:space="preserve"> </w:t>
      </w:r>
      <w:r w:rsidR="00DB631B" w:rsidRPr="00AE09EB">
        <w:t>W</w:t>
      </w:r>
      <w:r w:rsidRPr="00AE09EB">
        <w:t>hen workers untether their useful work from the exchange relation</w:t>
      </w:r>
      <w:r w:rsidR="00DB631B" w:rsidRPr="00AE09EB">
        <w:t>, he explains,</w:t>
      </w:r>
      <w:r w:rsidRPr="00AE09EB">
        <w:t xml:space="preserve"> they create or prefigure that alternative world (</w:t>
      </w:r>
      <w:r w:rsidR="00DB6447" w:rsidRPr="00AE09EB">
        <w:t>in Holloway</w:t>
      </w:r>
      <w:r w:rsidRPr="00AE09EB">
        <w:t xml:space="preserve">, 2008, p. 7). </w:t>
      </w:r>
      <w:r w:rsidR="00DB631B" w:rsidRPr="00AE09EB">
        <w:t xml:space="preserve">The </w:t>
      </w:r>
      <w:r w:rsidR="007F73D8" w:rsidRPr="00AE09EB">
        <w:t xml:space="preserve">alter-globalisation </w:t>
      </w:r>
      <w:r w:rsidR="00DB631B" w:rsidRPr="00AE09EB">
        <w:t xml:space="preserve">movement is </w:t>
      </w:r>
      <w:r w:rsidR="007F73D8" w:rsidRPr="00AE09EB">
        <w:t>a</w:t>
      </w:r>
      <w:r w:rsidR="00DB631B" w:rsidRPr="00AE09EB">
        <w:t xml:space="preserve"> concrete example of this, which ‘</w:t>
      </w:r>
      <w:r w:rsidRPr="00AE09EB">
        <w:t>prefigures another way of living and another set of social relations</w:t>
      </w:r>
      <w:r w:rsidR="00DB631B" w:rsidRPr="00AE09EB">
        <w:t>’.</w:t>
      </w:r>
    </w:p>
    <w:p w:rsidR="00DB631B" w:rsidRPr="00AE09EB" w:rsidRDefault="00DB631B" w:rsidP="0051109B"/>
    <w:p w:rsidR="005C6B89" w:rsidRPr="00AE09EB" w:rsidRDefault="000634AD" w:rsidP="0051109B">
      <w:r w:rsidRPr="00AE09EB">
        <w:t xml:space="preserve">Hara uses a similar rhetorical strategy in his use of the term </w:t>
      </w:r>
      <w:r w:rsidRPr="00AE09EB">
        <w:rPr>
          <w:rStyle w:val="Emphasis"/>
          <w:rFonts w:ascii="Times New Roman" w:hAnsi="Times New Roman" w:cs="Times New Roman"/>
        </w:rPr>
        <w:t>yojiteki seiji</w:t>
      </w:r>
      <w:r w:rsidRPr="00AE09EB">
        <w:t xml:space="preserve"> in the context of the post-Fukushima anti-nuclear movement. However, where Shibuya positions the term largely within a</w:t>
      </w:r>
      <w:r w:rsidR="002C43EB" w:rsidRPr="00AE09EB">
        <w:t xml:space="preserve"> </w:t>
      </w:r>
      <w:r w:rsidRPr="00AE09EB">
        <w:t xml:space="preserve">theoretical literature </w:t>
      </w:r>
      <w:r w:rsidR="002C43EB" w:rsidRPr="00AE09EB">
        <w:t>originally written in</w:t>
      </w:r>
      <w:r w:rsidRPr="00AE09EB">
        <w:t xml:space="preserve"> English, Hara (2012, pp. 6–7) grounds the translation word in Japanese social thought. </w:t>
      </w:r>
      <w:r w:rsidR="002C43EB" w:rsidRPr="00AE09EB">
        <w:t>H</w:t>
      </w:r>
      <w:r w:rsidRPr="00AE09EB">
        <w:t xml:space="preserve">e </w:t>
      </w:r>
      <w:r w:rsidR="00692286" w:rsidRPr="00AE09EB">
        <w:t>illustrates</w:t>
      </w:r>
      <w:r w:rsidRPr="00AE09EB">
        <w:t xml:space="preserve"> the concept of </w:t>
      </w:r>
      <w:r w:rsidRPr="00AE09EB">
        <w:rPr>
          <w:rStyle w:val="Emphasis"/>
          <w:rFonts w:ascii="Times New Roman" w:hAnsi="Times New Roman" w:cs="Times New Roman"/>
        </w:rPr>
        <w:t>yojiteki seiji</w:t>
      </w:r>
      <w:r w:rsidRPr="00AE09EB">
        <w:t xml:space="preserve"> with a quot</w:t>
      </w:r>
      <w:r w:rsidR="00692286" w:rsidRPr="00AE09EB">
        <w:t>ation</w:t>
      </w:r>
      <w:r w:rsidRPr="00AE09EB">
        <w:t xml:space="preserve"> from the sociologist Mita Munesuke</w:t>
      </w:r>
      <w:r w:rsidR="00805384" w:rsidRPr="00AE09EB">
        <w:t>’s</w:t>
      </w:r>
      <w:r w:rsidRPr="00AE09EB">
        <w:t xml:space="preserve"> (writing under his pen name Maki Y</w:t>
      </w:r>
      <w:r w:rsidRPr="00AE09EB">
        <w:rPr>
          <w:rFonts w:eastAsia="Lucida Grande"/>
        </w:rPr>
        <w:t>ū</w:t>
      </w:r>
      <w:r w:rsidRPr="00AE09EB">
        <w:t xml:space="preserve">suke) most famous work, </w:t>
      </w:r>
      <w:r w:rsidRPr="00AE09EB">
        <w:rPr>
          <w:rStyle w:val="Emphasis"/>
          <w:rFonts w:ascii="Times New Roman" w:hAnsi="Times New Roman" w:cs="Times New Roman"/>
        </w:rPr>
        <w:t>Kiry</w:t>
      </w:r>
      <w:r w:rsidRPr="00AE09EB">
        <w:rPr>
          <w:rStyle w:val="Emphasis"/>
          <w:rFonts w:ascii="Times New Roman" w:eastAsia="Lucida Grande" w:hAnsi="Times New Roman" w:cs="Times New Roman"/>
          <w:i w:val="0"/>
        </w:rPr>
        <w:t>ū</w:t>
      </w:r>
      <w:r w:rsidRPr="00AE09EB">
        <w:rPr>
          <w:rStyle w:val="Emphasis"/>
          <w:rFonts w:ascii="Times New Roman" w:hAnsi="Times New Roman" w:cs="Times New Roman"/>
        </w:rPr>
        <w:t xml:space="preserve"> no naru oto</w:t>
      </w:r>
      <w:r w:rsidRPr="00AE09EB">
        <w:t xml:space="preserve"> (Maki 2003). </w:t>
      </w:r>
      <w:r w:rsidR="00805384" w:rsidRPr="00AE09EB">
        <w:t>H</w:t>
      </w:r>
      <w:r w:rsidR="002C43EB" w:rsidRPr="00AE09EB">
        <w:t xml:space="preserve">e </w:t>
      </w:r>
      <w:r w:rsidR="00805384" w:rsidRPr="00AE09EB">
        <w:t xml:space="preserve">also </w:t>
      </w:r>
      <w:r w:rsidR="002C43EB" w:rsidRPr="00AE09EB">
        <w:t>t</w:t>
      </w:r>
      <w:r w:rsidRPr="00AE09EB">
        <w:t>ies the notion of prefigurative politics to the popular intervention by philosopher Karatani K</w:t>
      </w:r>
      <w:r w:rsidRPr="00AE09EB">
        <w:rPr>
          <w:rFonts w:eastAsia="Lucida Grande"/>
        </w:rPr>
        <w:t>ō</w:t>
      </w:r>
      <w:r w:rsidRPr="00AE09EB">
        <w:t>jin at the June 2011 No Nukes Plaza demonstration outside Shinjuku station</w:t>
      </w:r>
      <w:r w:rsidR="002C43EB" w:rsidRPr="00AE09EB">
        <w:t xml:space="preserve"> when </w:t>
      </w:r>
      <w:r w:rsidRPr="00AE09EB">
        <w:t>Karatani made the apparently circular statement that ‘demonstrations do change society because they change society into a society in which people demonstrate’</w:t>
      </w:r>
      <w:r w:rsidR="002C43EB" w:rsidRPr="00AE09EB">
        <w:t>.</w:t>
      </w:r>
      <w:r w:rsidRPr="00AE09EB">
        <w:t xml:space="preserve"> </w:t>
      </w:r>
      <w:r w:rsidR="002C43EB" w:rsidRPr="00AE09EB">
        <w:t>Kartani</w:t>
      </w:r>
      <w:r w:rsidRPr="00AE09EB">
        <w:t xml:space="preserve"> emphasise</w:t>
      </w:r>
      <w:r w:rsidR="002C43EB" w:rsidRPr="00AE09EB">
        <w:t>s</w:t>
      </w:r>
      <w:r w:rsidRPr="00AE09EB">
        <w:t xml:space="preserve"> the intrinsic value of demonstrating as a way of enriching democratic participation, even when </w:t>
      </w:r>
      <w:r w:rsidR="00EC0E1F" w:rsidRPr="00AE09EB">
        <w:t>the</w:t>
      </w:r>
      <w:r w:rsidRPr="00AE09EB">
        <w:t xml:space="preserve"> demonstration’s goals are not achieved immediately (Brown 2014). For Hara, </w:t>
      </w:r>
      <w:r w:rsidR="00F326BE" w:rsidRPr="00AE09EB">
        <w:t>this statement expresse</w:t>
      </w:r>
      <w:r w:rsidR="001E2A75" w:rsidRPr="00AE09EB">
        <w:t>d</w:t>
      </w:r>
      <w:r w:rsidR="00F326BE" w:rsidRPr="00AE09EB">
        <w:t xml:space="preserve"> the spirit of prefigurative politics</w:t>
      </w:r>
      <w:r w:rsidRPr="00AE09EB">
        <w:t xml:space="preserve"> </w:t>
      </w:r>
      <w:r w:rsidR="00F326BE" w:rsidRPr="00AE09EB">
        <w:t>by</w:t>
      </w:r>
      <w:r w:rsidRPr="00AE09EB">
        <w:t xml:space="preserve"> collaps</w:t>
      </w:r>
      <w:r w:rsidR="00F326BE" w:rsidRPr="00AE09EB">
        <w:t>ing</w:t>
      </w:r>
      <w:r w:rsidRPr="00AE09EB">
        <w:t xml:space="preserve"> the </w:t>
      </w:r>
      <w:r w:rsidR="00577B60" w:rsidRPr="00AE09EB">
        <w:t>separation</w:t>
      </w:r>
      <w:r w:rsidRPr="00AE09EB">
        <w:t xml:space="preserve"> between ‘means’ and ‘ends’</w:t>
      </w:r>
      <w:r w:rsidR="00F326BE" w:rsidRPr="00AE09EB">
        <w:t>.</w:t>
      </w:r>
    </w:p>
    <w:p w:rsidR="00DB631B" w:rsidRPr="00AE09EB" w:rsidRDefault="00DB631B" w:rsidP="0051109B"/>
    <w:p w:rsidR="005C6B89" w:rsidRPr="00AE09EB" w:rsidRDefault="000634AD" w:rsidP="0051109B">
      <w:r w:rsidRPr="00AE09EB">
        <w:t xml:space="preserve">Shibuya </w:t>
      </w:r>
      <w:r w:rsidR="00CA2FEF" w:rsidRPr="00AE09EB">
        <w:t xml:space="preserve">also </w:t>
      </w:r>
      <w:r w:rsidRPr="00AE09EB">
        <w:t>suggests a more practical way of understanding prefigurative politics based on the experience of the anti-G8 movement by situating prefigurative politics as a form of politics based on experiential learning, as occurred during the anti-G8 movement. Shibuya</w:t>
      </w:r>
      <w:r w:rsidR="004762BF" w:rsidRPr="00AE09EB">
        <w:t xml:space="preserve"> (2008)</w:t>
      </w:r>
      <w:r w:rsidRPr="00AE09EB">
        <w:t xml:space="preserve">, for example, having introduced the term </w:t>
      </w:r>
      <w:r w:rsidRPr="00AE09EB">
        <w:rPr>
          <w:rStyle w:val="Emphasis"/>
          <w:rFonts w:ascii="Times New Roman" w:hAnsi="Times New Roman" w:cs="Times New Roman"/>
        </w:rPr>
        <w:t>yojiteki seiji</w:t>
      </w:r>
      <w:r w:rsidRPr="00AE09EB">
        <w:t xml:space="preserve"> in his translator’s afterword to Holloway’s essay</w:t>
      </w:r>
      <w:r w:rsidR="00791858" w:rsidRPr="00AE09EB">
        <w:t xml:space="preserve"> before the G8 summit</w:t>
      </w:r>
      <w:r w:rsidRPr="00AE09EB">
        <w:t xml:space="preserve">, </w:t>
      </w:r>
      <w:r w:rsidR="00CA2FEF" w:rsidRPr="00AE09EB">
        <w:t>later</w:t>
      </w:r>
      <w:r w:rsidRPr="00AE09EB">
        <w:t xml:space="preserve"> describe</w:t>
      </w:r>
      <w:r w:rsidR="00CA2FEF" w:rsidRPr="00AE09EB">
        <w:t>d</w:t>
      </w:r>
      <w:r w:rsidRPr="00AE09EB">
        <w:t xml:space="preserve"> his experience at the protest camp as an example of th</w:t>
      </w:r>
      <w:r w:rsidR="00DB631B" w:rsidRPr="00AE09EB">
        <w:t>e</w:t>
      </w:r>
      <w:r w:rsidRPr="00AE09EB">
        <w:t xml:space="preserve"> new politics. This strategy of grounding the term in </w:t>
      </w:r>
      <w:r w:rsidR="00DB631B" w:rsidRPr="00AE09EB">
        <w:t>specific</w:t>
      </w:r>
      <w:r w:rsidRPr="00AE09EB">
        <w:t xml:space="preserve"> practices</w:t>
      </w:r>
      <w:r w:rsidR="00DB631B" w:rsidRPr="00AE09EB">
        <w:t xml:space="preserve"> of protest</w:t>
      </w:r>
      <w:r w:rsidRPr="00AE09EB">
        <w:t xml:space="preserve"> was also adopted by later writers. Hara (2012) drew a direct line between the Arab Spring protests which kicked off in Tunisia in late 2010 and the revolt in the streets of Tokyo. He </w:t>
      </w:r>
      <w:r w:rsidR="002C43EB" w:rsidRPr="00AE09EB">
        <w:t>sought</w:t>
      </w:r>
      <w:r w:rsidRPr="00AE09EB">
        <w:t xml:space="preserve"> ‘to approach the anti-nuclear movement by positioning it not </w:t>
      </w:r>
      <w:r w:rsidR="00791858" w:rsidRPr="00AE09EB">
        <w:t>simply as</w:t>
      </w:r>
      <w:r w:rsidRPr="00AE09EB">
        <w:t xml:space="preserve"> a national event but as a link in a fomenting global social movement and understand the inner logic and ethics that runs through it’ (p. 4). Hara draws on journalist Tahara Maki’s writings on the struggle in Tahrir Square during the uprising against Mubarak, noting </w:t>
      </w:r>
      <w:r w:rsidR="00947E5E" w:rsidRPr="00AE09EB">
        <w:t xml:space="preserve">that </w:t>
      </w:r>
      <w:r w:rsidRPr="00AE09EB">
        <w:t>Tahara descri</w:t>
      </w:r>
      <w:r w:rsidR="00947E5E" w:rsidRPr="00AE09EB">
        <w:t xml:space="preserve">bed </w:t>
      </w:r>
      <w:r w:rsidRPr="00AE09EB">
        <w:t>the protests in Tahrir not simply a</w:t>
      </w:r>
      <w:r w:rsidR="00947E5E" w:rsidRPr="00AE09EB">
        <w:t>s a</w:t>
      </w:r>
      <w:r w:rsidRPr="00AE09EB">
        <w:t xml:space="preserve"> ‘</w:t>
      </w:r>
      <w:r w:rsidR="00E9611C" w:rsidRPr="00AE09EB">
        <w:t>means’</w:t>
      </w:r>
      <w:r w:rsidRPr="00AE09EB">
        <w:t xml:space="preserve"> </w:t>
      </w:r>
      <w:r w:rsidR="00947E5E" w:rsidRPr="00AE09EB">
        <w:t>of</w:t>
      </w:r>
      <w:r w:rsidR="00E9611C" w:rsidRPr="00AE09EB">
        <w:t xml:space="preserve"> </w:t>
      </w:r>
      <w:r w:rsidRPr="00AE09EB">
        <w:t>bringing down the Mubarak government</w:t>
      </w:r>
      <w:r w:rsidR="00947E5E" w:rsidRPr="00AE09EB">
        <w:t>,</w:t>
      </w:r>
      <w:r w:rsidRPr="00AE09EB">
        <w:t xml:space="preserve"> but also a</w:t>
      </w:r>
      <w:r w:rsidR="00E9611C" w:rsidRPr="00AE09EB">
        <w:t xml:space="preserve">n </w:t>
      </w:r>
      <w:r w:rsidRPr="00AE09EB">
        <w:t xml:space="preserve">‘end’ </w:t>
      </w:r>
      <w:r w:rsidR="00E9611C" w:rsidRPr="00AE09EB">
        <w:t>in th</w:t>
      </w:r>
      <w:r w:rsidR="00790BD3" w:rsidRPr="00AE09EB">
        <w:t>emselves</w:t>
      </w:r>
      <w:r w:rsidR="00E9611C" w:rsidRPr="00AE09EB">
        <w:t xml:space="preserve"> </w:t>
      </w:r>
      <w:r w:rsidR="00790BD3" w:rsidRPr="00AE09EB">
        <w:t>by</w:t>
      </w:r>
      <w:r w:rsidRPr="00AE09EB">
        <w:t xml:space="preserve"> manifest</w:t>
      </w:r>
      <w:r w:rsidR="00790BD3" w:rsidRPr="00AE09EB">
        <w:t xml:space="preserve">ing </w:t>
      </w:r>
      <w:r w:rsidRPr="00AE09EB">
        <w:t>participants’ own autonomous live. Hara</w:t>
      </w:r>
      <w:r w:rsidR="00243947" w:rsidRPr="00AE09EB">
        <w:t xml:space="preserve"> saw </w:t>
      </w:r>
      <w:r w:rsidRPr="00AE09EB">
        <w:t xml:space="preserve">this ethic </w:t>
      </w:r>
      <w:r w:rsidR="00243947" w:rsidRPr="00AE09EB">
        <w:t>in</w:t>
      </w:r>
      <w:r w:rsidRPr="00AE09EB">
        <w:t xml:space="preserve"> Shir</w:t>
      </w:r>
      <w:r w:rsidRPr="00AE09EB">
        <w:rPr>
          <w:rFonts w:eastAsia="Lucida Grande"/>
        </w:rPr>
        <w:t>ō</w:t>
      </w:r>
      <w:r w:rsidRPr="00AE09EB">
        <w:t>to no Ran’s anti-nuclear marches held in Tokyo after March 2011</w:t>
      </w:r>
      <w:r w:rsidR="0095626E" w:rsidRPr="00AE09EB">
        <w:t>.</w:t>
      </w:r>
      <w:r w:rsidR="005F7C43" w:rsidRPr="00AE09EB">
        <w:t xml:space="preserve"> </w:t>
      </w:r>
      <w:r w:rsidR="0095626E" w:rsidRPr="00AE09EB">
        <w:t>He</w:t>
      </w:r>
      <w:r w:rsidR="005F7C43" w:rsidRPr="00AE09EB">
        <w:t xml:space="preserve"> </w:t>
      </w:r>
      <w:r w:rsidR="002C43EB" w:rsidRPr="00AE09EB">
        <w:t>quote</w:t>
      </w:r>
      <w:r w:rsidR="0095626E" w:rsidRPr="00AE09EB">
        <w:t>s</w:t>
      </w:r>
      <w:r w:rsidR="002C43EB" w:rsidRPr="00AE09EB">
        <w:t xml:space="preserve"> from</w:t>
      </w:r>
      <w:r w:rsidRPr="00AE09EB">
        <w:t xml:space="preserve"> Shir</w:t>
      </w:r>
      <w:r w:rsidRPr="00AE09EB">
        <w:rPr>
          <w:rFonts w:eastAsia="Lucida Grande"/>
        </w:rPr>
        <w:t>ō</w:t>
      </w:r>
      <w:r w:rsidRPr="00AE09EB">
        <w:t xml:space="preserve">to no Ran </w:t>
      </w:r>
      <w:r w:rsidR="002C43EB" w:rsidRPr="00AE09EB">
        <w:t>activist</w:t>
      </w:r>
      <w:r w:rsidR="0095626E" w:rsidRPr="00AE09EB">
        <w:t xml:space="preserve"> </w:t>
      </w:r>
      <w:r w:rsidRPr="00AE09EB">
        <w:t>Matsumoto Hajime</w:t>
      </w:r>
      <w:r w:rsidR="002C43EB" w:rsidRPr="00AE09EB">
        <w:t xml:space="preserve">, who </w:t>
      </w:r>
      <w:r w:rsidRPr="00AE09EB">
        <w:t>explain</w:t>
      </w:r>
      <w:r w:rsidR="002C43EB" w:rsidRPr="00AE09EB">
        <w:t>s</w:t>
      </w:r>
      <w:r w:rsidRPr="00AE09EB">
        <w:t xml:space="preserve"> that </w:t>
      </w:r>
      <w:r w:rsidR="002C43EB" w:rsidRPr="00AE09EB">
        <w:t>the group’s</w:t>
      </w:r>
      <w:r w:rsidRPr="00AE09EB">
        <w:t xml:space="preserve"> tactic is ‘to create spaces where a strange bunch of people get together and create the world after the revolution as an established fact’. For Hara, this is the very definition of </w:t>
      </w:r>
      <w:r w:rsidRPr="00AE09EB">
        <w:rPr>
          <w:rStyle w:val="Emphasis"/>
          <w:rFonts w:ascii="Times New Roman" w:hAnsi="Times New Roman" w:cs="Times New Roman"/>
        </w:rPr>
        <w:t>yojiteki seiji</w:t>
      </w:r>
      <w:r w:rsidRPr="00AE09EB">
        <w:t xml:space="preserve"> (p. 6).</w:t>
      </w:r>
    </w:p>
    <w:p w:rsidR="005C6B89" w:rsidRPr="00AE09EB" w:rsidRDefault="000634AD" w:rsidP="0051109B">
      <w:pPr>
        <w:pStyle w:val="Heading2"/>
      </w:pPr>
      <w:r w:rsidRPr="00AE09EB">
        <w:lastRenderedPageBreak/>
        <w:t>Conclusions</w:t>
      </w:r>
    </w:p>
    <w:p w:rsidR="009D6161" w:rsidRPr="00AE09EB" w:rsidRDefault="000634AD" w:rsidP="0051109B">
      <w:r w:rsidRPr="00AE09EB">
        <w:t>Translation, as Baker</w:t>
      </w:r>
      <w:r w:rsidR="002C43EB" w:rsidRPr="00AE09EB">
        <w:t xml:space="preserve"> (2013, p. 24)</w:t>
      </w:r>
      <w:r w:rsidRPr="00AE09EB">
        <w:t xml:space="preserve"> reminds us, ’does not reproduce texts but constructs cultural realities, and it does so by intervening in the process</w:t>
      </w:r>
      <w:r w:rsidR="005F7C43" w:rsidRPr="00AE09EB">
        <w:t>es</w:t>
      </w:r>
      <w:r w:rsidRPr="00AE09EB">
        <w:t xml:space="preserve"> of narration and renarration that constitute all encounters’. </w:t>
      </w:r>
      <w:r w:rsidR="005F7C43" w:rsidRPr="00AE09EB">
        <w:t>In this paper, I have highlighted the role of social networks in t</w:t>
      </w:r>
      <w:r w:rsidR="001A5999" w:rsidRPr="00AE09EB">
        <w:t>he</w:t>
      </w:r>
      <w:r w:rsidR="005F7C43" w:rsidRPr="00AE09EB">
        <w:t xml:space="preserve"> translati</w:t>
      </w:r>
      <w:r w:rsidR="001A5999" w:rsidRPr="00AE09EB">
        <w:t>on of</w:t>
      </w:r>
      <w:r w:rsidR="005F7C43" w:rsidRPr="00AE09EB">
        <w:t xml:space="preserve"> prefigurative politics </w:t>
      </w:r>
      <w:r w:rsidR="001A5999" w:rsidRPr="00AE09EB">
        <w:t xml:space="preserve">and suggested that the process </w:t>
      </w:r>
      <w:r w:rsidR="005F7C43" w:rsidRPr="00AE09EB">
        <w:t xml:space="preserve">served to strengthen these networks. </w:t>
      </w:r>
      <w:r w:rsidRPr="00AE09EB">
        <w:t>The protests against the G8 in Hokkaido served to assemble the people, ideas</w:t>
      </w:r>
      <w:r w:rsidR="005257EE" w:rsidRPr="00AE09EB">
        <w:t>,</w:t>
      </w:r>
      <w:r w:rsidRPr="00AE09EB">
        <w:t xml:space="preserve"> texts</w:t>
      </w:r>
      <w:r w:rsidR="005257EE" w:rsidRPr="00AE09EB">
        <w:t xml:space="preserve"> and practices</w:t>
      </w:r>
      <w:r w:rsidRPr="00AE09EB">
        <w:t xml:space="preserve"> </w:t>
      </w:r>
      <w:r w:rsidR="00E43529" w:rsidRPr="00AE09EB">
        <w:t xml:space="preserve">that </w:t>
      </w:r>
      <w:r w:rsidR="005257EE" w:rsidRPr="00AE09EB">
        <w:t>translate</w:t>
      </w:r>
      <w:r w:rsidR="00E43529" w:rsidRPr="00AE09EB">
        <w:t>d</w:t>
      </w:r>
      <w:r w:rsidRPr="00AE09EB">
        <w:t xml:space="preserve"> </w:t>
      </w:r>
      <w:r w:rsidRPr="00AE09EB">
        <w:rPr>
          <w:rStyle w:val="Emphasis"/>
          <w:rFonts w:ascii="Times New Roman" w:hAnsi="Times New Roman" w:cs="Times New Roman"/>
        </w:rPr>
        <w:t>yojiteki seiji</w:t>
      </w:r>
      <w:r w:rsidRPr="00AE09EB">
        <w:t xml:space="preserve"> as a new tool in the ‘theoretical armoury’ of political movements in Japan. </w:t>
      </w:r>
      <w:r w:rsidR="005F7C43" w:rsidRPr="00AE09EB">
        <w:t>The translation was mediated by a complex transnational social movement</w:t>
      </w:r>
      <w:r w:rsidR="00276D48" w:rsidRPr="00AE09EB">
        <w:t xml:space="preserve"> that </w:t>
      </w:r>
      <w:r w:rsidR="005F7C43" w:rsidRPr="00AE09EB">
        <w:t xml:space="preserve">encompassed multiple overlapping social networks and events. It included radical intellectuals such as Shibuya in Japan, Holloway in Mexico and </w:t>
      </w:r>
      <w:r w:rsidR="00D750F1" w:rsidRPr="00AE09EB">
        <w:t xml:space="preserve">Solnit, </w:t>
      </w:r>
      <w:r w:rsidR="005F7C43" w:rsidRPr="00AE09EB">
        <w:t xml:space="preserve">Kohso and Graeber in the United States. </w:t>
      </w:r>
      <w:r w:rsidR="001C2F17" w:rsidRPr="00AE09EB">
        <w:t>Textual</w:t>
      </w:r>
      <w:r w:rsidR="00FB13C2" w:rsidRPr="00AE09EB">
        <w:t xml:space="preserve"> </w:t>
      </w:r>
      <w:r w:rsidR="005F7C43" w:rsidRPr="00AE09EB">
        <w:t xml:space="preserve">translation </w:t>
      </w:r>
      <w:r w:rsidR="00FB13C2" w:rsidRPr="00AE09EB">
        <w:t>was</w:t>
      </w:r>
      <w:r w:rsidR="005F7C43" w:rsidRPr="00AE09EB">
        <w:t xml:space="preserve"> </w:t>
      </w:r>
      <w:r w:rsidR="001C2F17" w:rsidRPr="00AE09EB">
        <w:t>closely linked with</w:t>
      </w:r>
      <w:r w:rsidR="005F7C43" w:rsidRPr="00AE09EB">
        <w:t xml:space="preserve"> action in the streets to protest the G8 summit in Japan. In order to imbue the new translation word with meaning, translators and writers on </w:t>
      </w:r>
      <w:r w:rsidR="005F7C43" w:rsidRPr="00AE09EB">
        <w:rPr>
          <w:i/>
          <w:iCs/>
        </w:rPr>
        <w:t>yojiteki seiji</w:t>
      </w:r>
      <w:r w:rsidRPr="00AE09EB">
        <w:t xml:space="preserve"> </w:t>
      </w:r>
      <w:r w:rsidR="001C2F17" w:rsidRPr="00AE09EB">
        <w:t>wove</w:t>
      </w:r>
      <w:r w:rsidR="00886136" w:rsidRPr="00AE09EB">
        <w:t xml:space="preserve"> the concept into </w:t>
      </w:r>
      <w:r w:rsidR="009C2064" w:rsidRPr="00AE09EB">
        <w:t xml:space="preserve">their protest </w:t>
      </w:r>
      <w:r w:rsidR="00886136" w:rsidRPr="00AE09EB">
        <w:t>narratives. The work of Solnit, Graeber and Holloway in English and in Japanese translation provided reference point</w:t>
      </w:r>
      <w:r w:rsidR="009C2064" w:rsidRPr="00AE09EB">
        <w:t>s</w:t>
      </w:r>
      <w:r w:rsidR="00886136" w:rsidRPr="00AE09EB">
        <w:t xml:space="preserve"> for this. However, </w:t>
      </w:r>
      <w:r w:rsidRPr="00AE09EB">
        <w:t>Hara</w:t>
      </w:r>
      <w:r w:rsidR="00886136" w:rsidRPr="00AE09EB">
        <w:t xml:space="preserve"> also</w:t>
      </w:r>
      <w:r w:rsidRPr="00AE09EB">
        <w:t xml:space="preserve"> compared the theory of prefigurative politics with the work of sociologist Mita Munesuke and philosopher Karatani K</w:t>
      </w:r>
      <w:r w:rsidRPr="00AE09EB">
        <w:rPr>
          <w:rFonts w:eastAsia="Lucida Grande"/>
        </w:rPr>
        <w:t>ō</w:t>
      </w:r>
      <w:r w:rsidRPr="00AE09EB">
        <w:t>jin’s analysis of the anti-nuclear demonstrations</w:t>
      </w:r>
      <w:r w:rsidR="00886136" w:rsidRPr="00AE09EB">
        <w:t xml:space="preserve"> written in Japanese</w:t>
      </w:r>
      <w:r w:rsidRPr="00AE09EB">
        <w:t xml:space="preserve">. </w:t>
      </w:r>
      <w:r w:rsidR="00886136" w:rsidRPr="00AE09EB">
        <w:t xml:space="preserve">Translators also made links between the </w:t>
      </w:r>
      <w:r w:rsidR="00593AFC" w:rsidRPr="00AE09EB">
        <w:t>idea</w:t>
      </w:r>
      <w:r w:rsidR="00906D28" w:rsidRPr="00AE09EB">
        <w:t xml:space="preserve"> of</w:t>
      </w:r>
      <w:r w:rsidR="00886136" w:rsidRPr="00AE09EB">
        <w:t xml:space="preserve"> </w:t>
      </w:r>
      <w:r w:rsidR="00886136" w:rsidRPr="00AE09EB">
        <w:rPr>
          <w:i/>
          <w:iCs/>
        </w:rPr>
        <w:t xml:space="preserve">yojiteki seiji </w:t>
      </w:r>
      <w:r w:rsidR="00886136" w:rsidRPr="00AE09EB">
        <w:t xml:space="preserve">and practices </w:t>
      </w:r>
      <w:r w:rsidR="009C2064" w:rsidRPr="00AE09EB">
        <w:t>of protest in Japan,</w:t>
      </w:r>
      <w:r w:rsidR="00886136" w:rsidRPr="00AE09EB">
        <w:t xml:space="preserve"> such as the G8 protest camp in Hokkaido or </w:t>
      </w:r>
      <w:r w:rsidRPr="00AE09EB">
        <w:t>Shir</w:t>
      </w:r>
      <w:r w:rsidRPr="00AE09EB">
        <w:rPr>
          <w:rFonts w:eastAsia="Lucida Grande"/>
        </w:rPr>
        <w:t>ō</w:t>
      </w:r>
      <w:r w:rsidRPr="00AE09EB">
        <w:t xml:space="preserve">to no Ran’s </w:t>
      </w:r>
      <w:r w:rsidR="00886136" w:rsidRPr="00AE09EB">
        <w:t>anti-nuclear demonstrations.</w:t>
      </w:r>
    </w:p>
    <w:p w:rsidR="005F7C43" w:rsidRPr="00AE09EB" w:rsidRDefault="005F7C43" w:rsidP="0051109B"/>
    <w:p w:rsidR="00B63252" w:rsidRPr="00AE09EB" w:rsidRDefault="00575452" w:rsidP="00886136">
      <w:r w:rsidRPr="00AE09EB">
        <w:t>T</w:t>
      </w:r>
      <w:r w:rsidR="005F7C43" w:rsidRPr="00AE09EB">
        <w:t xml:space="preserve">he construction of this translation word reflects the way cultural exchange in the context of a global political movement is enmeshed in language. The social networks via which ‘prefigurative politics’ entered Japanese as </w:t>
      </w:r>
      <w:r w:rsidR="005F7C43" w:rsidRPr="00AE09EB">
        <w:rPr>
          <w:rStyle w:val="Emphasis"/>
          <w:rFonts w:ascii="Times New Roman" w:hAnsi="Times New Roman" w:cs="Times New Roman"/>
        </w:rPr>
        <w:t>yojiteki seiji</w:t>
      </w:r>
      <w:r w:rsidR="005F7C43" w:rsidRPr="00AE09EB">
        <w:t xml:space="preserve"> embod</w:t>
      </w:r>
      <w:r w:rsidR="00972A2D" w:rsidRPr="00AE09EB">
        <w:t>ies</w:t>
      </w:r>
      <w:r w:rsidR="005F7C43" w:rsidRPr="00AE09EB">
        <w:t xml:space="preserve"> fluid encounters between movements in </w:t>
      </w:r>
      <w:r w:rsidR="0094074B" w:rsidRPr="00AE09EB">
        <w:t xml:space="preserve">the </w:t>
      </w:r>
      <w:r w:rsidR="005F7C43" w:rsidRPr="00AE09EB">
        <w:t>Japan</w:t>
      </w:r>
      <w:r w:rsidR="0094074B" w:rsidRPr="00AE09EB">
        <w:t>ese</w:t>
      </w:r>
      <w:r w:rsidR="005F7C43" w:rsidRPr="00AE09EB">
        <w:t xml:space="preserve"> and English-speaking world</w:t>
      </w:r>
      <w:r w:rsidR="0094074B" w:rsidRPr="00AE09EB">
        <w:t>s</w:t>
      </w:r>
      <w:r w:rsidR="005F7C43" w:rsidRPr="00AE09EB">
        <w:t xml:space="preserve">. They constitute a circuit of globalization which stands in contrast to </w:t>
      </w:r>
      <w:r w:rsidR="00972A2D" w:rsidRPr="00AE09EB">
        <w:t xml:space="preserve">those of </w:t>
      </w:r>
      <w:r w:rsidR="005F7C43" w:rsidRPr="00AE09EB">
        <w:t xml:space="preserve">corporate globalization. The authors </w:t>
      </w:r>
      <w:r w:rsidR="008E1AD9" w:rsidRPr="00AE09EB">
        <w:t>introduced</w:t>
      </w:r>
      <w:r w:rsidR="005F7C43" w:rsidRPr="00AE09EB">
        <w:t xml:space="preserve"> the notion of prefigurative politics and </w:t>
      </w:r>
      <w:r w:rsidR="008E1AD9" w:rsidRPr="00AE09EB">
        <w:t>the</w:t>
      </w:r>
      <w:r w:rsidR="005F7C43" w:rsidRPr="00AE09EB">
        <w:t xml:space="preserve"> translation word </w:t>
      </w:r>
      <w:r w:rsidR="005F7C43" w:rsidRPr="00AE09EB">
        <w:rPr>
          <w:rStyle w:val="Emphasis"/>
          <w:rFonts w:ascii="Times New Roman" w:hAnsi="Times New Roman" w:cs="Times New Roman"/>
        </w:rPr>
        <w:t>yojiteki seiji</w:t>
      </w:r>
      <w:r w:rsidR="00AF5D36" w:rsidRPr="00AE09EB">
        <w:t xml:space="preserve"> in </w:t>
      </w:r>
      <w:r w:rsidR="005F7C43" w:rsidRPr="00AE09EB">
        <w:t>paratexts</w:t>
      </w:r>
      <w:r w:rsidR="00AF5D36" w:rsidRPr="00AE09EB">
        <w:t xml:space="preserve"> in order</w:t>
      </w:r>
      <w:r w:rsidR="005F7C43" w:rsidRPr="00AE09EB">
        <w:t xml:space="preserve"> to clarify its meaning and position it within </w:t>
      </w:r>
      <w:r w:rsidR="00B31654" w:rsidRPr="00AE09EB">
        <w:t>existing</w:t>
      </w:r>
      <w:r w:rsidR="005F7C43" w:rsidRPr="00AE09EB">
        <w:t xml:space="preserve"> debates. </w:t>
      </w:r>
      <w:r w:rsidR="00B31654" w:rsidRPr="00AE09EB">
        <w:t>D</w:t>
      </w:r>
      <w:r w:rsidR="005F7C43" w:rsidRPr="00AE09EB">
        <w:t xml:space="preserve">eveloping the </w:t>
      </w:r>
      <w:r w:rsidR="00B31654" w:rsidRPr="00AE09EB">
        <w:t xml:space="preserve">translation word’s </w:t>
      </w:r>
      <w:r w:rsidR="005F7C43" w:rsidRPr="00AE09EB">
        <w:t xml:space="preserve">meaning </w:t>
      </w:r>
      <w:r w:rsidR="00B31654" w:rsidRPr="00AE09EB">
        <w:t>by engaging with these</w:t>
      </w:r>
      <w:r w:rsidR="005F7C43" w:rsidRPr="00AE09EB">
        <w:t xml:space="preserve"> debates in both Japanese and English serve</w:t>
      </w:r>
      <w:r w:rsidR="00DD0710" w:rsidRPr="00AE09EB">
        <w:t>d</w:t>
      </w:r>
      <w:r w:rsidR="005F7C43" w:rsidRPr="00AE09EB">
        <w:t xml:space="preserve"> </w:t>
      </w:r>
      <w:r w:rsidR="00DD0710" w:rsidRPr="00AE09EB">
        <w:t>the</w:t>
      </w:r>
      <w:r w:rsidR="005F7C43" w:rsidRPr="00AE09EB">
        <w:t xml:space="preserve"> rhetorical function of anchoring the word in existing literatures. As a result, </w:t>
      </w:r>
      <w:r w:rsidR="00DD0710" w:rsidRPr="00AE09EB">
        <w:t>it</w:t>
      </w:r>
      <w:r w:rsidR="005F7C43" w:rsidRPr="00AE09EB">
        <w:t xml:space="preserve"> has </w:t>
      </w:r>
      <w:r w:rsidR="008E1AD9" w:rsidRPr="00AE09EB">
        <w:t>now</w:t>
      </w:r>
      <w:r w:rsidR="005F7C43" w:rsidRPr="00AE09EB">
        <w:t xml:space="preserve"> acquire</w:t>
      </w:r>
      <w:r w:rsidR="008E1AD9" w:rsidRPr="00AE09EB">
        <w:t>d</w:t>
      </w:r>
      <w:r w:rsidR="005F7C43" w:rsidRPr="00AE09EB">
        <w:t xml:space="preserve"> a degree of stability in the literature which is reflected in its use in recent monographs.</w:t>
      </w:r>
    </w:p>
    <w:p w:rsidR="00B63252" w:rsidRPr="00AE09EB" w:rsidRDefault="00B63252" w:rsidP="00886136"/>
    <w:p w:rsidR="00886136" w:rsidRPr="00AE09EB" w:rsidRDefault="00734525" w:rsidP="00886136">
      <w:pPr>
        <w:sectPr w:rsidR="00886136" w:rsidRPr="00AE09EB">
          <w:footerReference w:type="default" r:id="rId6"/>
          <w:footnotePr>
            <w:numRestart w:val="eachSect"/>
          </w:footnotePr>
          <w:endnotePr>
            <w:pos w:val="sectEnd"/>
            <w:numFmt w:val="decimal"/>
            <w:numRestart w:val="eachSect"/>
          </w:endnotePr>
          <w:pgSz w:w="11900" w:h="16840"/>
          <w:pgMar w:top="1360" w:right="1360" w:bottom="1360" w:left="1360" w:header="737" w:footer="566" w:gutter="0"/>
          <w:cols w:space="720"/>
          <w:titlePg/>
        </w:sectPr>
      </w:pPr>
      <w:r w:rsidRPr="00AE09EB">
        <w:t xml:space="preserve">Yanabu Akira’s charge that translation words remain isolated from the everyday life of Japanese is </w:t>
      </w:r>
      <w:r w:rsidR="001758A9" w:rsidRPr="00AE09EB">
        <w:t>superficially</w:t>
      </w:r>
      <w:r w:rsidRPr="00AE09EB">
        <w:t xml:space="preserve"> true in the case of </w:t>
      </w:r>
      <w:r w:rsidRPr="00AE09EB">
        <w:rPr>
          <w:i/>
          <w:iCs/>
        </w:rPr>
        <w:t>yojiteki seiji</w:t>
      </w:r>
      <w:r w:rsidR="001758A9" w:rsidRPr="00AE09EB">
        <w:t>.</w:t>
      </w:r>
      <w:r w:rsidRPr="00AE09EB">
        <w:t xml:space="preserve"> </w:t>
      </w:r>
      <w:r w:rsidR="001758A9" w:rsidRPr="00AE09EB">
        <w:t>I</w:t>
      </w:r>
      <w:r w:rsidRPr="00AE09EB">
        <w:t xml:space="preserve">t </w:t>
      </w:r>
      <w:r w:rsidR="001758A9" w:rsidRPr="00AE09EB">
        <w:t>remains confined to</w:t>
      </w:r>
      <w:r w:rsidRPr="00AE09EB">
        <w:t xml:space="preserve"> a small circle of radical intellectuals </w:t>
      </w:r>
      <w:r w:rsidR="001758A9" w:rsidRPr="00AE09EB">
        <w:t xml:space="preserve">who </w:t>
      </w:r>
      <w:r w:rsidRPr="00AE09EB">
        <w:t xml:space="preserve">associated with anarcho-autonomist social movements. However, the process of translation as a part of a transnational social movement does undermine the essentialist presuppositions upon which Yanabu’s theory is based. The movement of people, </w:t>
      </w:r>
      <w:r w:rsidRPr="00AE09EB">
        <w:lastRenderedPageBreak/>
        <w:t xml:space="preserve">ideas and texts between the Japanese and non-Japanese speaking worlds is fluid. Drawing on Baker’s narrative approach, we can look on the translation of </w:t>
      </w:r>
      <w:r w:rsidRPr="00AE09EB">
        <w:rPr>
          <w:i/>
          <w:iCs/>
        </w:rPr>
        <w:t>yojiteki seiji</w:t>
      </w:r>
      <w:r w:rsidRPr="00AE09EB">
        <w:t xml:space="preserve"> as a series of overlapping narrative practices </w:t>
      </w:r>
      <w:r w:rsidR="00322EB4" w:rsidRPr="00AE09EB">
        <w:t>by means of which</w:t>
      </w:r>
      <w:r w:rsidRPr="00AE09EB">
        <w:t xml:space="preserve"> translators and writers in Japan w</w:t>
      </w:r>
      <w:r w:rsidR="00322EB4" w:rsidRPr="00AE09EB">
        <w:t>o</w:t>
      </w:r>
      <w:r w:rsidRPr="00AE09EB">
        <w:t xml:space="preserve">ve their activities </w:t>
      </w:r>
      <w:r w:rsidR="009B4B46" w:rsidRPr="00AE09EB">
        <w:t xml:space="preserve">together </w:t>
      </w:r>
      <w:r w:rsidR="0074693E" w:rsidRPr="00AE09EB">
        <w:t xml:space="preserve">with those of </w:t>
      </w:r>
      <w:r w:rsidR="009B4B46" w:rsidRPr="00AE09EB">
        <w:t>their contemporaries</w:t>
      </w:r>
      <w:r w:rsidR="0074693E" w:rsidRPr="00AE09EB">
        <w:t xml:space="preserve"> in other parts of the world</w:t>
      </w:r>
      <w:r w:rsidRPr="00AE09EB">
        <w:t xml:space="preserve">. </w:t>
      </w:r>
      <w:r w:rsidR="00886136" w:rsidRPr="00AE09EB">
        <w:t xml:space="preserve">The journey from prefigurative politics to </w:t>
      </w:r>
      <w:r w:rsidR="00886136" w:rsidRPr="00AE09EB">
        <w:rPr>
          <w:rStyle w:val="Emphasis"/>
          <w:rFonts w:ascii="Times New Roman" w:hAnsi="Times New Roman" w:cs="Times New Roman"/>
        </w:rPr>
        <w:t>yojiteki seiji</w:t>
      </w:r>
      <w:r w:rsidR="00886136" w:rsidRPr="00AE09EB">
        <w:t xml:space="preserve"> is one through which geographically and linguistically diverse activist communities struggle to articulate a common purpos</w:t>
      </w:r>
      <w:r w:rsidR="00447441" w:rsidRPr="00AE09EB">
        <w:t>e.</w:t>
      </w:r>
    </w:p>
    <w:p w:rsidR="005C6B89" w:rsidRPr="00AE09EB" w:rsidRDefault="000634AD" w:rsidP="0051109B">
      <w:pPr>
        <w:pStyle w:val="Heading1"/>
      </w:pPr>
      <w:r w:rsidRPr="00AE09EB">
        <w:lastRenderedPageBreak/>
        <w:t>Reference</w:t>
      </w:r>
      <w:r w:rsidR="0051109B" w:rsidRPr="00AE09EB">
        <w:t>s</w:t>
      </w:r>
    </w:p>
    <w:p w:rsidR="005C6B89" w:rsidRPr="00AE09EB" w:rsidRDefault="000634AD" w:rsidP="0051109B">
      <w:r w:rsidRPr="00AE09EB">
        <w:t>And</w:t>
      </w:r>
      <w:r w:rsidRPr="00AE09EB">
        <w:rPr>
          <w:rFonts w:eastAsia="Lucida Grande"/>
        </w:rPr>
        <w:t>ō</w:t>
      </w:r>
      <w:r w:rsidRPr="00AE09EB">
        <w:t xml:space="preserve">, T. 2019, </w:t>
      </w:r>
      <w:r w:rsidRPr="00AE09EB">
        <w:rPr>
          <w:rStyle w:val="Emphasis"/>
          <w:rFonts w:ascii="Times New Roman" w:hAnsi="Times New Roman" w:cs="Times New Roman"/>
        </w:rPr>
        <w:t>Datsu genpatsu no und</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shi: Cherunobuiri, Fukushima, soshite korekara</w:t>
      </w:r>
      <w:r w:rsidRPr="00AE09EB">
        <w:t>, Iwanami shoten, Tokyo.</w:t>
      </w:r>
    </w:p>
    <w:p w:rsidR="005C6B89" w:rsidRPr="00AE09EB" w:rsidRDefault="000634AD" w:rsidP="0051109B">
      <w:r w:rsidRPr="00AE09EB">
        <w:t xml:space="preserve">Baker, M. 2006, ‘Translation and activism: emerging patterns of narrative community’, </w:t>
      </w:r>
      <w:r w:rsidRPr="00AE09EB">
        <w:rPr>
          <w:rStyle w:val="Emphasis"/>
          <w:rFonts w:ascii="Times New Roman" w:hAnsi="Times New Roman" w:cs="Times New Roman"/>
        </w:rPr>
        <w:t>The Masachusestts Review</w:t>
      </w:r>
      <w:r w:rsidRPr="00AE09EB">
        <w:t>, vol. 47, no. 3, pp. 462–484.</w:t>
      </w:r>
    </w:p>
    <w:p w:rsidR="00AE71E5" w:rsidRPr="00AE09EB" w:rsidRDefault="00AE71E5" w:rsidP="0051109B">
      <w:pPr>
        <w:rPr>
          <w:rFonts w:eastAsia="Times New Roman"/>
        </w:rPr>
      </w:pPr>
      <w:r w:rsidRPr="00AE09EB">
        <w:t>Baker, M. 2009, ‘Resisting State Terror: Theorizing Communities of Activist Translators and Interpreters’, in E. Bielsa &amp; C.W. Hughes (eds),</w:t>
      </w:r>
      <w:r w:rsidRPr="00AE09EB">
        <w:rPr>
          <w:i/>
          <w:iCs/>
        </w:rPr>
        <w:t>Globalization, Political Violence and Translation</w:t>
      </w:r>
      <w:r w:rsidRPr="00AE09EB">
        <w:t>, Palgrave Macmillan UK, London, pp. 222–42</w:t>
      </w:r>
      <w:r w:rsidR="00BD3D84" w:rsidRPr="00AE09EB">
        <w:t>.</w:t>
      </w:r>
    </w:p>
    <w:p w:rsidR="005C6B89" w:rsidRPr="00AE09EB" w:rsidRDefault="000634AD" w:rsidP="0051109B">
      <w:r w:rsidRPr="00AE09EB">
        <w:t xml:space="preserve">Baker, M. 2013, ‘Translation as an Alternative Space for Political Action’, </w:t>
      </w:r>
      <w:r w:rsidRPr="00AE09EB">
        <w:rPr>
          <w:rStyle w:val="Emphasis"/>
          <w:rFonts w:ascii="Times New Roman" w:hAnsi="Times New Roman" w:cs="Times New Roman"/>
        </w:rPr>
        <w:t>Social Movement Studies</w:t>
      </w:r>
      <w:r w:rsidRPr="00AE09EB">
        <w:t>, vol. 12, no. 1, pp. 23–47.</w:t>
      </w:r>
    </w:p>
    <w:p w:rsidR="005C6B89" w:rsidRPr="00AE09EB" w:rsidRDefault="000634AD" w:rsidP="0051109B">
      <w:r w:rsidRPr="00AE09EB">
        <w:t xml:space="preserve">Baker, M. (ed.) 2015, </w:t>
      </w:r>
      <w:r w:rsidRPr="00AE09EB">
        <w:rPr>
          <w:rStyle w:val="Emphasis"/>
          <w:rFonts w:ascii="Times New Roman" w:hAnsi="Times New Roman" w:cs="Times New Roman"/>
        </w:rPr>
        <w:t>Translating Dissent: Voices From and With the Egyptian Revolution</w:t>
      </w:r>
      <w:r w:rsidRPr="00AE09EB">
        <w:t>, Routledge, London.</w:t>
      </w:r>
    </w:p>
    <w:p w:rsidR="005C6B89" w:rsidRPr="00AE09EB" w:rsidRDefault="000634AD" w:rsidP="0051109B">
      <w:r w:rsidRPr="00AE09EB">
        <w:t xml:space="preserve">Baker, M. 2016, The prefigurative politics of translation in place-based movements of protest. </w:t>
      </w:r>
      <w:r w:rsidRPr="00AE09EB">
        <w:rPr>
          <w:rStyle w:val="Emphasis"/>
          <w:rFonts w:ascii="Times New Roman" w:hAnsi="Times New Roman" w:cs="Times New Roman"/>
        </w:rPr>
        <w:t>The Translator</w:t>
      </w:r>
      <w:r w:rsidRPr="00AE09EB">
        <w:t xml:space="preserve"> 22, pp. 1–21.</w:t>
      </w:r>
    </w:p>
    <w:p w:rsidR="007F79D0" w:rsidRPr="00AE09EB" w:rsidRDefault="007F79D0" w:rsidP="0051109B">
      <w:pPr>
        <w:rPr>
          <w:rFonts w:eastAsia="Times New Roman"/>
        </w:rPr>
      </w:pPr>
      <w:r w:rsidRPr="00AE09EB">
        <w:t xml:space="preserve">Brown, A. 2014, ‘A Society in Which People Demonstrate: Karatani Kōjin and the Politics of the Anti-nuclear Movement’, </w:t>
      </w:r>
      <w:r w:rsidRPr="00AE09EB">
        <w:rPr>
          <w:i/>
          <w:iCs/>
        </w:rPr>
        <w:t>Proceedings of the 18th Conference of the Japanese Studies Association of Australia</w:t>
      </w:r>
      <w:r w:rsidRPr="00AE09EB">
        <w:t>, Canberra, Australia, viewed 17 March 2014, &lt;</w:t>
      </w:r>
      <w:hyperlink r:id="rId7" w:history="1">
        <w:r w:rsidRPr="00AE09EB">
          <w:rPr>
            <w:rStyle w:val="Hyperlink"/>
          </w:rPr>
          <w:t>http://japaninstitute.anu.edu.au/projects/jsaa2013/papers</w:t>
        </w:r>
      </w:hyperlink>
      <w:r w:rsidRPr="00AE09EB">
        <w:t>&gt;.</w:t>
      </w:r>
    </w:p>
    <w:p w:rsidR="005C6B89" w:rsidRPr="00AE09EB" w:rsidRDefault="000634AD" w:rsidP="0051109B">
      <w:r w:rsidRPr="00AE09EB">
        <w:t xml:space="preserve">Brown, A. 2018, </w:t>
      </w:r>
      <w:r w:rsidRPr="00AE09EB">
        <w:rPr>
          <w:rStyle w:val="Emphasis"/>
          <w:rFonts w:ascii="Times New Roman" w:hAnsi="Times New Roman" w:cs="Times New Roman"/>
        </w:rPr>
        <w:t>Anti-nuclear protest in post-Fukushima Tokyo: power struggles</w:t>
      </w:r>
      <w:r w:rsidRPr="00AE09EB">
        <w:t>, Routledge, London.</w:t>
      </w:r>
    </w:p>
    <w:p w:rsidR="005C6B89" w:rsidRPr="00AE09EB" w:rsidRDefault="000634AD" w:rsidP="0051109B">
      <w:r w:rsidRPr="00AE09EB">
        <w:t xml:space="preserve">Cassegård, C. 2014, </w:t>
      </w:r>
      <w:r w:rsidRPr="00AE09EB">
        <w:rPr>
          <w:rStyle w:val="Emphasis"/>
          <w:rFonts w:ascii="Times New Roman" w:hAnsi="Times New Roman" w:cs="Times New Roman"/>
        </w:rPr>
        <w:t>Youth movements, trauma and alternative space in contemporary Japan</w:t>
      </w:r>
      <w:r w:rsidRPr="00AE09EB">
        <w:t>, Brill, Leiden.</w:t>
      </w:r>
    </w:p>
    <w:p w:rsidR="005C6B89" w:rsidRPr="00AE09EB" w:rsidRDefault="000634AD" w:rsidP="0051109B">
      <w:r w:rsidRPr="00AE09EB">
        <w:t xml:space="preserve">Della Porta, D. 2007, </w:t>
      </w:r>
      <w:r w:rsidRPr="00AE09EB">
        <w:rPr>
          <w:rStyle w:val="Emphasis"/>
          <w:rFonts w:ascii="Times New Roman" w:hAnsi="Times New Roman" w:cs="Times New Roman"/>
        </w:rPr>
        <w:t>The global justice movement: Cross-national and transnational perspectives</w:t>
      </w:r>
      <w:r w:rsidRPr="00AE09EB">
        <w:t>, Paradigm Publishers, Harndon.</w:t>
      </w:r>
    </w:p>
    <w:p w:rsidR="005C6B89" w:rsidRPr="00AE09EB" w:rsidRDefault="000634AD" w:rsidP="0051109B">
      <w:r w:rsidRPr="00AE09EB">
        <w:t xml:space="preserve">Graeber, D. 2002, ‘The New Anarchists’, </w:t>
      </w:r>
      <w:r w:rsidRPr="00AE09EB">
        <w:rPr>
          <w:rStyle w:val="Emphasis"/>
          <w:rFonts w:ascii="Times New Roman" w:hAnsi="Times New Roman" w:cs="Times New Roman"/>
        </w:rPr>
        <w:t>New Left Review</w:t>
      </w:r>
      <w:r w:rsidRPr="00AE09EB">
        <w:t>, vol. 13, pp. 61–73.</w:t>
      </w:r>
    </w:p>
    <w:p w:rsidR="005C6B89" w:rsidRPr="00AE09EB" w:rsidRDefault="000634AD" w:rsidP="0051109B">
      <w:r w:rsidRPr="00AE09EB">
        <w:t xml:space="preserve">Graeber, D. 2004, </w:t>
      </w:r>
      <w:r w:rsidRPr="00AE09EB">
        <w:rPr>
          <w:rStyle w:val="Emphasis"/>
          <w:rFonts w:ascii="Times New Roman" w:hAnsi="Times New Roman" w:cs="Times New Roman"/>
        </w:rPr>
        <w:t>Fragments of an Anarchist Anthropology</w:t>
      </w:r>
      <w:r w:rsidRPr="00AE09EB">
        <w:t>, Prickly Paradigm Press, Chicago.</w:t>
      </w:r>
    </w:p>
    <w:p w:rsidR="005C6B89" w:rsidRPr="00AE09EB" w:rsidRDefault="000634AD" w:rsidP="0051109B">
      <w:r w:rsidRPr="00AE09EB">
        <w:t xml:space="preserve">Graeber, D. 2006, </w:t>
      </w:r>
      <w:r w:rsidRPr="00AE09EB">
        <w:rPr>
          <w:rStyle w:val="Emphasis"/>
          <w:rFonts w:ascii="Times New Roman" w:hAnsi="Times New Roman" w:cs="Times New Roman"/>
        </w:rPr>
        <w:t>An</w:t>
      </w:r>
      <w:r w:rsidRPr="00AE09EB">
        <w:rPr>
          <w:rStyle w:val="Emphasis"/>
          <w:rFonts w:ascii="Times New Roman" w:eastAsia="Lucida Grande" w:hAnsi="Times New Roman" w:cs="Times New Roman"/>
          <w:i w:val="0"/>
        </w:rPr>
        <w:t>ā</w:t>
      </w:r>
      <w:r w:rsidRPr="00AE09EB">
        <w:rPr>
          <w:rStyle w:val="Emphasis"/>
          <w:rFonts w:ascii="Times New Roman" w:hAnsi="Times New Roman" w:cs="Times New Roman"/>
        </w:rPr>
        <w:t>kisuto jiruigaku no tame no dansh</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 xml:space="preserve"> [Fragments of an Anarchist Anthropology]</w:t>
      </w:r>
      <w:r w:rsidRPr="00AE09EB">
        <w:t>, trans. I. Kohso, Ibunsha, Tokyo.</w:t>
      </w:r>
    </w:p>
    <w:p w:rsidR="005C6B89" w:rsidRPr="00AE09EB" w:rsidRDefault="000634AD" w:rsidP="0051109B">
      <w:r w:rsidRPr="00AE09EB">
        <w:t>Graeber, D. 2009, ‘Yojiteki seiji [Prefigurative Politics]’. Translated by Hirata Shun. In Shiraishi Y. and Y. Shir</w:t>
      </w:r>
      <w:r w:rsidRPr="00AE09EB">
        <w:rPr>
          <w:rFonts w:eastAsia="Lucida Grande"/>
        </w:rPr>
        <w:t>ō</w:t>
      </w:r>
      <w:r w:rsidRPr="00AE09EB">
        <w:t xml:space="preserve">, </w:t>
      </w:r>
      <w:r w:rsidRPr="00AE09EB">
        <w:rPr>
          <w:rStyle w:val="Emphasis"/>
          <w:rFonts w:ascii="Times New Roman" w:hAnsi="Times New Roman" w:cs="Times New Roman"/>
        </w:rPr>
        <w:t>VOL lexicon</w:t>
      </w:r>
      <w:r w:rsidRPr="00AE09EB">
        <w:t>, Ibunsha, Tokyo, pp. 178–181.</w:t>
      </w:r>
    </w:p>
    <w:p w:rsidR="005C6B89" w:rsidRPr="00AE09EB" w:rsidRDefault="000634AD" w:rsidP="0051109B">
      <w:r w:rsidRPr="00AE09EB">
        <w:t>Haag, A. 2008, ‘Maruyama Masao and Kat</w:t>
      </w:r>
      <w:r w:rsidRPr="00AE09EB">
        <w:rPr>
          <w:rFonts w:eastAsia="Lucida Grande"/>
        </w:rPr>
        <w:t>ō</w:t>
      </w:r>
      <w:r w:rsidRPr="00AE09EB">
        <w:t xml:space="preserve"> Shuichi on “Translation and Japanese Modernity”’, </w:t>
      </w:r>
      <w:r w:rsidRPr="00AE09EB">
        <w:rPr>
          <w:rStyle w:val="Emphasis"/>
          <w:rFonts w:ascii="Times New Roman" w:hAnsi="Times New Roman" w:cs="Times New Roman"/>
        </w:rPr>
        <w:t>Review of Japanese Culture and Society</w:t>
      </w:r>
      <w:r w:rsidRPr="00AE09EB">
        <w:t>, vol. 20, pp. 15–46.</w:t>
      </w:r>
    </w:p>
    <w:p w:rsidR="005C6B89" w:rsidRPr="00AE09EB" w:rsidRDefault="000634AD" w:rsidP="0051109B">
      <w:r w:rsidRPr="00AE09EB">
        <w:t xml:space="preserve">Hall, K. 2010, ‘How the homeless are fighting Nike in Shibuya’s Miyashita Park’, </w:t>
      </w:r>
      <w:r w:rsidRPr="00AE09EB">
        <w:rPr>
          <w:rStyle w:val="Emphasis"/>
          <w:rFonts w:ascii="Times New Roman" w:hAnsi="Times New Roman" w:cs="Times New Roman"/>
        </w:rPr>
        <w:t>CNN Travel</w:t>
      </w:r>
      <w:r w:rsidRPr="00AE09EB">
        <w:t>, viewed 6 September 2018, &lt;http://travel.cnn.com/tokyo/play/brawl-over-miyashita-park-shibuya-snares-nike-565070/&gt;.</w:t>
      </w:r>
    </w:p>
    <w:p w:rsidR="005C6B89" w:rsidRPr="00AE09EB" w:rsidRDefault="000634AD" w:rsidP="0051109B">
      <w:r w:rsidRPr="00AE09EB">
        <w:t>Hara, T. 2012, ‘Han genpatsu und</w:t>
      </w:r>
      <w:r w:rsidRPr="00AE09EB">
        <w:rPr>
          <w:rFonts w:eastAsia="Lucida Grande"/>
        </w:rPr>
        <w:t>ō</w:t>
      </w:r>
      <w:r w:rsidRPr="00AE09EB">
        <w:t xml:space="preserve"> no </w:t>
      </w:r>
      <w:r w:rsidRPr="00AE09EB">
        <w:rPr>
          <w:rFonts w:eastAsia="Lucida Grande"/>
        </w:rPr>
        <w:t>ē</w:t>
      </w:r>
      <w:r w:rsidRPr="00AE09EB">
        <w:t>tosu: Ejiputo kakumei kara uketsuida mono [Ethos of Anti-Nuclear Power Movements</w:t>
      </w:r>
      <w:r w:rsidRPr="00AE09EB">
        <w:rPr>
          <w:rFonts w:eastAsia="Lucida Grande"/>
        </w:rPr>
        <w:t> </w:t>
      </w:r>
      <w:r w:rsidRPr="00AE09EB">
        <w:t xml:space="preserve">: What We Succeeded from the 2011 Egyptian Revolution]’, </w:t>
      </w:r>
      <w:r w:rsidRPr="00AE09EB">
        <w:rPr>
          <w:rStyle w:val="Emphasis"/>
          <w:rFonts w:ascii="Times New Roman" w:hAnsi="Times New Roman" w:cs="Times New Roman"/>
        </w:rPr>
        <w:t>Nihon no kagakusha</w:t>
      </w:r>
      <w:r w:rsidRPr="00AE09EB">
        <w:t>, vol. 47, no. 9, pp. 4–9.</w:t>
      </w:r>
    </w:p>
    <w:p w:rsidR="006370C0" w:rsidRPr="00AE09EB" w:rsidRDefault="006370C0" w:rsidP="006370C0">
      <w:pPr>
        <w:suppressAutoHyphens w:val="0"/>
        <w:spacing w:line="240" w:lineRule="auto"/>
        <w:rPr>
          <w:rFonts w:eastAsia="Times New Roman"/>
          <w:lang w:eastAsia="ja-JP" w:bidi="ar-SA"/>
          <w14:ligatures w14:val="none"/>
        </w:rPr>
      </w:pPr>
      <w:r w:rsidRPr="00AE09EB">
        <w:rPr>
          <w:rFonts w:eastAsia="Times New Roman"/>
          <w:lang w:eastAsia="ja-JP" w:bidi="ar-SA"/>
          <w14:ligatures w14:val="none"/>
        </w:rPr>
        <w:lastRenderedPageBreak/>
        <w:t xml:space="preserve">Hardt, M. &amp; Negri, A. 2000, </w:t>
      </w:r>
      <w:r w:rsidRPr="00AE09EB">
        <w:rPr>
          <w:rFonts w:eastAsia="Times New Roman"/>
          <w:i/>
          <w:iCs/>
          <w:lang w:eastAsia="ja-JP" w:bidi="ar-SA"/>
          <w14:ligatures w14:val="none"/>
        </w:rPr>
        <w:t>Empire</w:t>
      </w:r>
      <w:r w:rsidRPr="00AE09EB">
        <w:rPr>
          <w:rFonts w:eastAsia="Times New Roman"/>
          <w:lang w:eastAsia="ja-JP" w:bidi="ar-SA"/>
          <w14:ligatures w14:val="none"/>
        </w:rPr>
        <w:t>, Harvard University Press, Cambridge, MA.</w:t>
      </w:r>
    </w:p>
    <w:p w:rsidR="005C6B89" w:rsidRPr="00AE09EB" w:rsidRDefault="000634AD" w:rsidP="0051109B">
      <w:r w:rsidRPr="00AE09EB">
        <w:t xml:space="preserve">Heilbron, J. 1999, ‘Towards a sociology of translation: book translations as a cultural world-system’, </w:t>
      </w:r>
      <w:r w:rsidRPr="00AE09EB">
        <w:rPr>
          <w:rStyle w:val="Emphasis"/>
          <w:rFonts w:ascii="Times New Roman" w:hAnsi="Times New Roman" w:cs="Times New Roman"/>
        </w:rPr>
        <w:t>European Journal of Social Theory</w:t>
      </w:r>
      <w:r w:rsidRPr="00AE09EB">
        <w:t>, vol. 2, no. 4, pp. 429–444.</w:t>
      </w:r>
    </w:p>
    <w:p w:rsidR="005C6B89" w:rsidRPr="00AE09EB" w:rsidRDefault="000634AD" w:rsidP="0051109B">
      <w:r w:rsidRPr="00AE09EB">
        <w:t xml:space="preserve">Higuchi, T. 2012, ‘Global Activist Network involving Asia: global continuation and evolution in Japan’, </w:t>
      </w:r>
      <w:r w:rsidRPr="00AE09EB">
        <w:rPr>
          <w:rStyle w:val="Emphasis"/>
          <w:rFonts w:ascii="Times New Roman" w:hAnsi="Times New Roman" w:cs="Times New Roman"/>
        </w:rPr>
        <w:t>Inter-Asia Cultural Studies</w:t>
      </w:r>
      <w:r w:rsidRPr="00AE09EB">
        <w:t>, vol. 13, no. 3, pp. 467–75.</w:t>
      </w:r>
    </w:p>
    <w:p w:rsidR="005C6B89" w:rsidRPr="00AE09EB" w:rsidRDefault="000634AD" w:rsidP="0051109B">
      <w:r w:rsidRPr="00AE09EB">
        <w:t>Holloway, J. 2008, ‘1968 nen to ch</w:t>
      </w:r>
      <w:r w:rsidRPr="00AE09EB">
        <w:rPr>
          <w:rFonts w:eastAsia="Lucida Grande"/>
        </w:rPr>
        <w:t>ū</w:t>
      </w:r>
      <w:r w:rsidRPr="00AE09EB">
        <w:t>sh</w:t>
      </w:r>
      <w:r w:rsidRPr="00AE09EB">
        <w:rPr>
          <w:rFonts w:eastAsia="Lucida Grande"/>
        </w:rPr>
        <w:t>ō</w:t>
      </w:r>
      <w:r w:rsidRPr="00AE09EB">
        <w:t>teki r</w:t>
      </w:r>
      <w:r w:rsidRPr="00AE09EB">
        <w:rPr>
          <w:rFonts w:eastAsia="Lucida Grande"/>
        </w:rPr>
        <w:t>ō</w:t>
      </w:r>
      <w:r w:rsidRPr="00AE09EB">
        <w:t>d</w:t>
      </w:r>
      <w:r w:rsidRPr="00AE09EB">
        <w:rPr>
          <w:rFonts w:eastAsia="Lucida Grande"/>
        </w:rPr>
        <w:t>ō</w:t>
      </w:r>
      <w:r w:rsidRPr="00AE09EB">
        <w:t xml:space="preserve"> no kiki [1968 and the crisis of abstract labour]’, </w:t>
      </w:r>
      <w:r w:rsidRPr="00AE09EB">
        <w:rPr>
          <w:rStyle w:val="Emphasis"/>
          <w:rFonts w:ascii="Times New Roman" w:hAnsi="Times New Roman" w:cs="Times New Roman"/>
        </w:rPr>
        <w:t>Vol zine</w:t>
      </w:r>
      <w:r w:rsidRPr="00AE09EB">
        <w:t xml:space="preserve">, no 5, 20 June, </w:t>
      </w:r>
      <w:hyperlink r:id="rId8">
        <w:r w:rsidRPr="00AE09EB">
          <w:rPr>
            <w:rStyle w:val="Link"/>
            <w:rFonts w:ascii="Times New Roman" w:hAnsi="Times New Roman" w:cs="Times New Roman"/>
          </w:rPr>
          <w:t>http://conflictive.info/contents/volzine.htm</w:t>
        </w:r>
      </w:hyperlink>
      <w:r w:rsidRPr="00AE09EB">
        <w:t>.</w:t>
      </w:r>
    </w:p>
    <w:p w:rsidR="005C6B89" w:rsidRPr="00AE09EB" w:rsidRDefault="000634AD" w:rsidP="0051109B">
      <w:r w:rsidRPr="00AE09EB">
        <w:t xml:space="preserve">Howland, D.R. 2002, </w:t>
      </w:r>
      <w:r w:rsidRPr="00AE09EB">
        <w:rPr>
          <w:rStyle w:val="Emphasis"/>
          <w:rFonts w:ascii="Times New Roman" w:hAnsi="Times New Roman" w:cs="Times New Roman"/>
        </w:rPr>
        <w:t>Translating the West: language and political reason in nineteenth-century Japan</w:t>
      </w:r>
      <w:r w:rsidRPr="00AE09EB">
        <w:t>, University of Hawai’i Press, Honolulu.</w:t>
      </w:r>
    </w:p>
    <w:p w:rsidR="00E747B2" w:rsidRPr="00AE09EB" w:rsidRDefault="00E747B2" w:rsidP="00E747B2">
      <w:pPr>
        <w:suppressAutoHyphens w:val="0"/>
        <w:spacing w:line="240" w:lineRule="auto"/>
        <w:rPr>
          <w:rFonts w:eastAsia="Times New Roman"/>
          <w:lang w:eastAsia="ja-JP" w:bidi="ar-SA"/>
          <w14:ligatures w14:val="none"/>
        </w:rPr>
      </w:pPr>
      <w:r w:rsidRPr="00AE09EB">
        <w:rPr>
          <w:rFonts w:eastAsia="Times New Roman"/>
          <w:lang w:eastAsia="ja-JP" w:bidi="ar-SA"/>
          <w14:ligatures w14:val="none"/>
        </w:rPr>
        <w:t xml:space="preserve">Ikegami Y. 1997, ‘Henshū kōki [Editorial Afterword]’, </w:t>
      </w:r>
      <w:r w:rsidRPr="00AE09EB">
        <w:rPr>
          <w:rFonts w:eastAsia="Times New Roman"/>
          <w:i/>
          <w:iCs/>
          <w:lang w:eastAsia="ja-JP" w:bidi="ar-SA"/>
          <w14:ligatures w14:val="none"/>
        </w:rPr>
        <w:t>Gendai shisō</w:t>
      </w:r>
      <w:r w:rsidRPr="00AE09EB">
        <w:rPr>
          <w:rFonts w:eastAsia="Times New Roman"/>
          <w:lang w:eastAsia="ja-JP" w:bidi="ar-SA"/>
          <w14:ligatures w14:val="none"/>
        </w:rPr>
        <w:t>, vol. 25, no. 5, p. 326.</w:t>
      </w:r>
    </w:p>
    <w:p w:rsidR="00103B7F" w:rsidRPr="00AE09EB" w:rsidRDefault="00103B7F" w:rsidP="00E747B2">
      <w:pPr>
        <w:suppressAutoHyphens w:val="0"/>
        <w:spacing w:line="240" w:lineRule="auto"/>
        <w:rPr>
          <w:rFonts w:eastAsia="Times New Roman"/>
          <w:lang w:eastAsia="ja-JP" w:bidi="ar-SA"/>
          <w14:ligatures w14:val="none"/>
        </w:rPr>
      </w:pPr>
      <w:r w:rsidRPr="00AE09EB">
        <w:rPr>
          <w:rFonts w:eastAsia="Times New Roman"/>
          <w:lang w:eastAsia="ja-JP" w:bidi="ar-SA"/>
          <w14:ligatures w14:val="none"/>
        </w:rPr>
        <w:t xml:space="preserve">Ikegami, Y. 2001, ‘Gendai-Shiso: making use of postmodernism’, </w:t>
      </w:r>
      <w:r w:rsidRPr="00AE09EB">
        <w:rPr>
          <w:rFonts w:eastAsia="Times New Roman"/>
          <w:i/>
          <w:iCs/>
          <w:lang w:eastAsia="ja-JP" w:bidi="ar-SA"/>
          <w14:ligatures w14:val="none"/>
        </w:rPr>
        <w:t>Inter-Asia Cultural Studies</w:t>
      </w:r>
      <w:r w:rsidRPr="00AE09EB">
        <w:rPr>
          <w:rFonts w:eastAsia="Times New Roman"/>
          <w:lang w:eastAsia="ja-JP" w:bidi="ar-SA"/>
          <w14:ligatures w14:val="none"/>
        </w:rPr>
        <w:t>, vol. 2, no. 3, pp. 369–71.</w:t>
      </w:r>
    </w:p>
    <w:p w:rsidR="005C6B89" w:rsidRPr="00AE09EB" w:rsidRDefault="000634AD" w:rsidP="0051109B">
      <w:r w:rsidRPr="00AE09EB">
        <w:t>Inaba N. 2010, ‘Motazaru mono no und</w:t>
      </w:r>
      <w:r w:rsidRPr="00AE09EB">
        <w:rPr>
          <w:rFonts w:eastAsia="Lucida Grande"/>
        </w:rPr>
        <w:t>ō</w:t>
      </w:r>
      <w:r w:rsidRPr="00AE09EB">
        <w:t xml:space="preserve"> no “yojiteki seiji” to shite no k</w:t>
      </w:r>
      <w:r w:rsidRPr="00AE09EB">
        <w:rPr>
          <w:rFonts w:eastAsia="Lucida Grande"/>
        </w:rPr>
        <w:t>ō</w:t>
      </w:r>
      <w:r w:rsidRPr="00AE09EB">
        <w:t>ky</w:t>
      </w:r>
      <w:r w:rsidRPr="00AE09EB">
        <w:rPr>
          <w:rFonts w:eastAsia="Lucida Grande"/>
        </w:rPr>
        <w:t>ō</w:t>
      </w:r>
      <w:r w:rsidRPr="00AE09EB">
        <w:t xml:space="preserve"> k</w:t>
      </w:r>
      <w:r w:rsidRPr="00AE09EB">
        <w:rPr>
          <w:rFonts w:eastAsia="Lucida Grande"/>
        </w:rPr>
        <w:t>ū</w:t>
      </w:r>
      <w:r w:rsidRPr="00AE09EB">
        <w:t xml:space="preserve">ken no senkyo [Occupation of public space seen as the pre-figurative politics on the dispossessed]’, </w:t>
      </w:r>
      <w:r w:rsidRPr="00AE09EB">
        <w:rPr>
          <w:rStyle w:val="Emphasis"/>
          <w:rFonts w:ascii="Times New Roman" w:hAnsi="Times New Roman" w:cs="Times New Roman"/>
        </w:rPr>
        <w:t>Yoseba</w:t>
      </w:r>
      <w:r w:rsidRPr="00AE09EB">
        <w:t>, no. 23, pp. 13–29.</w:t>
      </w:r>
    </w:p>
    <w:p w:rsidR="005C6B89" w:rsidRPr="00AE09EB" w:rsidRDefault="000634AD" w:rsidP="0051109B">
      <w:r w:rsidRPr="00AE09EB">
        <w:t>Irukomonzu 2010, ‘CNN “Miyashita K</w:t>
      </w:r>
      <w:r w:rsidRPr="00AE09EB">
        <w:rPr>
          <w:rFonts w:eastAsia="Lucida Grande"/>
        </w:rPr>
        <w:t>ō</w:t>
      </w:r>
      <w:r w:rsidRPr="00AE09EB">
        <w:t>en rep</w:t>
      </w:r>
      <w:r w:rsidRPr="00AE09EB">
        <w:rPr>
          <w:rFonts w:eastAsia="Lucida Grande"/>
        </w:rPr>
        <w:t>ō</w:t>
      </w:r>
      <w:r w:rsidRPr="00AE09EB">
        <w:t xml:space="preserve">to” to “yojiteki seiji”’, </w:t>
      </w:r>
      <w:r w:rsidRPr="00AE09EB">
        <w:rPr>
          <w:rStyle w:val="Emphasis"/>
          <w:rFonts w:ascii="Times New Roman" w:hAnsi="Times New Roman" w:cs="Times New Roman"/>
        </w:rPr>
        <w:t>Irukomonzu no futa</w:t>
      </w:r>
      <w:r w:rsidRPr="00AE09EB">
        <w:t>, viewed 17 January 2018, &lt;http://illcomm.exblog.jp/11117645/&gt;.</w:t>
      </w:r>
    </w:p>
    <w:p w:rsidR="005C6B89" w:rsidRPr="00AE09EB" w:rsidRDefault="000634AD" w:rsidP="0051109B">
      <w:r w:rsidRPr="00AE09EB">
        <w:t>Karatani, K</w:t>
      </w:r>
      <w:r w:rsidRPr="00AE09EB">
        <w:rPr>
          <w:rFonts w:eastAsia="Lucida Grande"/>
        </w:rPr>
        <w:t>ō</w:t>
      </w:r>
      <w:r w:rsidRPr="00AE09EB">
        <w:t xml:space="preserve">jin. 2012. </w:t>
      </w:r>
      <w:r w:rsidRPr="00AE09EB">
        <w:rPr>
          <w:rStyle w:val="Emphasis"/>
          <w:rFonts w:ascii="Times New Roman" w:hAnsi="Times New Roman" w:cs="Times New Roman"/>
        </w:rPr>
        <w:t>History and Repetition</w:t>
      </w:r>
      <w:r w:rsidRPr="00AE09EB">
        <w:t>. Translated by Seiji M Lippit. New York: Columbia University Press.</w:t>
      </w:r>
    </w:p>
    <w:p w:rsidR="005C6B89" w:rsidRPr="00AE09EB" w:rsidRDefault="000634AD" w:rsidP="0051109B">
      <w:r w:rsidRPr="00AE09EB">
        <w:t xml:space="preserve">Kohso I. 2006a. </w:t>
      </w:r>
      <w:r w:rsidRPr="00AE09EB">
        <w:rPr>
          <w:rStyle w:val="Emphasis"/>
          <w:rFonts w:ascii="Times New Roman" w:hAnsi="Times New Roman" w:cs="Times New Roman"/>
        </w:rPr>
        <w:t>Ny</w:t>
      </w:r>
      <w:r w:rsidRPr="00AE09EB">
        <w:rPr>
          <w:rStyle w:val="Emphasis"/>
          <w:rFonts w:ascii="Times New Roman" w:eastAsia="Lucida Grande" w:hAnsi="Times New Roman" w:cs="Times New Roman"/>
          <w:i w:val="0"/>
        </w:rPr>
        <w:t>ū</w:t>
      </w:r>
      <w:r w:rsidRPr="00AE09EB">
        <w:rPr>
          <w:rStyle w:val="Emphasis"/>
          <w:rFonts w:ascii="Times New Roman" w:hAnsi="Times New Roman" w:cs="Times New Roman"/>
        </w:rPr>
        <w:t xml:space="preserve"> Y</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ku retsuden: tatakau sekai minsh</w:t>
      </w:r>
      <w:r w:rsidRPr="00AE09EB">
        <w:rPr>
          <w:rStyle w:val="Emphasis"/>
          <w:rFonts w:ascii="Times New Roman" w:eastAsia="Lucida Grande" w:hAnsi="Times New Roman" w:cs="Times New Roman"/>
          <w:i w:val="0"/>
        </w:rPr>
        <w:t>ū</w:t>
      </w:r>
      <w:r w:rsidRPr="00AE09EB">
        <w:rPr>
          <w:rStyle w:val="Emphasis"/>
          <w:rFonts w:ascii="Times New Roman" w:hAnsi="Times New Roman" w:cs="Times New Roman"/>
        </w:rPr>
        <w:t xml:space="preserve"> no toshi k</w:t>
      </w:r>
      <w:r w:rsidRPr="00AE09EB">
        <w:rPr>
          <w:rStyle w:val="Emphasis"/>
          <w:rFonts w:ascii="Times New Roman" w:eastAsia="Lucida Grande" w:hAnsi="Times New Roman" w:cs="Times New Roman"/>
          <w:i w:val="0"/>
        </w:rPr>
        <w:t>ū</w:t>
      </w:r>
      <w:r w:rsidRPr="00AE09EB">
        <w:rPr>
          <w:rStyle w:val="Emphasis"/>
          <w:rFonts w:ascii="Times New Roman" w:hAnsi="Times New Roman" w:cs="Times New Roman"/>
        </w:rPr>
        <w:t>kan</w:t>
      </w:r>
      <w:r w:rsidRPr="00AE09EB">
        <w:t>. Tokyo: Seidosha.</w:t>
      </w:r>
    </w:p>
    <w:p w:rsidR="005C6B89" w:rsidRPr="00AE09EB" w:rsidRDefault="000634AD" w:rsidP="0051109B">
      <w:r w:rsidRPr="00AE09EB">
        <w:t xml:space="preserve">Kohso, I. &amp; Graeber, D. 2006b, ‘Atarashii anakizumu no seiji [Politics of the new anarchism]’, </w:t>
      </w:r>
      <w:r w:rsidRPr="00AE09EB">
        <w:rPr>
          <w:rStyle w:val="Emphasis"/>
          <w:rFonts w:ascii="Times New Roman" w:hAnsi="Times New Roman" w:cs="Times New Roman"/>
        </w:rPr>
        <w:t>VOL</w:t>
      </w:r>
      <w:r w:rsidRPr="00AE09EB">
        <w:t>, vol. 1, pp. 90–107.</w:t>
      </w:r>
    </w:p>
    <w:p w:rsidR="005C6B89" w:rsidRPr="00AE09EB" w:rsidRDefault="000634AD" w:rsidP="0051109B">
      <w:r w:rsidRPr="00AE09EB">
        <w:t xml:space="preserve">Kohso I. 2009, </w:t>
      </w:r>
      <w:r w:rsidRPr="00AE09EB">
        <w:rPr>
          <w:rStyle w:val="Emphasis"/>
          <w:rFonts w:ascii="Times New Roman" w:hAnsi="Times New Roman" w:cs="Times New Roman"/>
        </w:rPr>
        <w:t>Atarashii anakizumu no keifugaku [A Genealogy of the New Anarchism]</w:t>
      </w:r>
      <w:r w:rsidRPr="00AE09EB">
        <w:t>, Kawade shob</w:t>
      </w:r>
      <w:r w:rsidRPr="00AE09EB">
        <w:rPr>
          <w:rFonts w:eastAsia="Lucida Grande"/>
        </w:rPr>
        <w:t>ō</w:t>
      </w:r>
      <w:r w:rsidRPr="00AE09EB">
        <w:t xml:space="preserve"> shinsha, Tokyo.</w:t>
      </w:r>
    </w:p>
    <w:p w:rsidR="005C6B89" w:rsidRPr="00AE09EB" w:rsidRDefault="000634AD" w:rsidP="0051109B">
      <w:r w:rsidRPr="00AE09EB">
        <w:t>Kohso, S. 2010, ‘An East Asian Mediator’s View of the Midnight Notes Collective’, in C. Hughes (ed.),</w:t>
      </w:r>
      <w:r w:rsidRPr="00AE09EB">
        <w:rPr>
          <w:rStyle w:val="Emphasis"/>
          <w:rFonts w:ascii="Times New Roman" w:hAnsi="Times New Roman" w:cs="Times New Roman"/>
        </w:rPr>
        <w:t>Toward the last jubilee: Midnight Notes at thirty years</w:t>
      </w:r>
      <w:r w:rsidRPr="00AE09EB">
        <w:t>, Autonomedia, Brooklyn, pp. 47–51.</w:t>
      </w:r>
    </w:p>
    <w:p w:rsidR="005C6B89" w:rsidRPr="00AE09EB" w:rsidRDefault="000634AD" w:rsidP="0051109B">
      <w:r w:rsidRPr="00AE09EB">
        <w:t xml:space="preserve">Kosugi, R. 2018, </w:t>
      </w:r>
      <w:r w:rsidRPr="00AE09EB">
        <w:rPr>
          <w:rStyle w:val="Emphasis"/>
          <w:rFonts w:ascii="Times New Roman" w:hAnsi="Times New Roman" w:cs="Times New Roman"/>
        </w:rPr>
        <w:t>T</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dai t</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s</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 xml:space="preserve"> no katari: shakai und</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 xml:space="preserve"> no yoji to senryaku</w:t>
      </w:r>
      <w:r w:rsidRPr="00AE09EB">
        <w:t>, Shiny</w:t>
      </w:r>
      <w:r w:rsidRPr="00AE09EB">
        <w:rPr>
          <w:rFonts w:eastAsia="Lucida Grande"/>
        </w:rPr>
        <w:t>ō</w:t>
      </w:r>
      <w:r w:rsidRPr="00AE09EB">
        <w:t>sha.</w:t>
      </w:r>
    </w:p>
    <w:p w:rsidR="005C6B89" w:rsidRPr="00AE09EB" w:rsidRDefault="000634AD" w:rsidP="0051109B">
      <w:r w:rsidRPr="00AE09EB">
        <w:t>Kuah-Pearce, K.E. 2009, ‘Defining Hong Kong as an Emerging Protest Space: The Anti-Globalisation Movement’, in G. Guiheux &amp; K.E. Kuah-Pearce (eds),</w:t>
      </w:r>
      <w:r w:rsidRPr="00AE09EB">
        <w:rPr>
          <w:rStyle w:val="Emphasis"/>
          <w:rFonts w:ascii="Times New Roman" w:hAnsi="Times New Roman" w:cs="Times New Roman"/>
        </w:rPr>
        <w:t>Social Movements in China and Hong Kong: The Expansion of Protest Space</w:t>
      </w:r>
      <w:r w:rsidRPr="00AE09EB">
        <w:t>, Amsterdam University Press, Amsterdam, pp. 91–115.</w:t>
      </w:r>
    </w:p>
    <w:p w:rsidR="00103B7F" w:rsidRPr="00AE09EB" w:rsidRDefault="00103B7F" w:rsidP="0051109B">
      <w:r w:rsidRPr="00AE09EB">
        <w:t xml:space="preserve">Kyodo News, ‘“Effective Refusal of Entry” to Italy’s Negri Upsets Academics’, </w:t>
      </w:r>
      <w:r w:rsidRPr="00AE09EB">
        <w:rPr>
          <w:i/>
          <w:iCs/>
        </w:rPr>
        <w:t>The Japan Times</w:t>
      </w:r>
      <w:r w:rsidRPr="00AE09EB">
        <w:t xml:space="preserve">, 25 March 2008, online edition, </w:t>
      </w:r>
      <w:hyperlink r:id="rId9" w:anchor=".VVQEfZNK9cg" w:history="1">
        <w:r w:rsidRPr="00AE09EB">
          <w:rPr>
            <w:rStyle w:val="Hyperlink"/>
          </w:rPr>
          <w:t>http://www.japantimes.co.jp/news/2008/03/25/national/effective-refusal-of-entry-to-italys-negri-upsets-academics/#.VVQEfZNK9cg</w:t>
        </w:r>
      </w:hyperlink>
      <w:r w:rsidRPr="00AE09EB">
        <w:t>.</w:t>
      </w:r>
    </w:p>
    <w:p w:rsidR="005C6B89" w:rsidRPr="00AE09EB" w:rsidRDefault="000634AD" w:rsidP="0051109B">
      <w:r w:rsidRPr="00AE09EB">
        <w:t xml:space="preserve">Maki Y. 2003, </w:t>
      </w:r>
      <w:r w:rsidRPr="00AE09EB">
        <w:rPr>
          <w:rStyle w:val="Emphasis"/>
          <w:rFonts w:ascii="Times New Roman" w:hAnsi="Times New Roman" w:cs="Times New Roman"/>
        </w:rPr>
        <w:t>Kiry</w:t>
      </w:r>
      <w:r w:rsidRPr="00AE09EB">
        <w:rPr>
          <w:rStyle w:val="Emphasis"/>
          <w:rFonts w:ascii="Times New Roman" w:eastAsia="Lucida Grande" w:hAnsi="Times New Roman" w:cs="Times New Roman"/>
          <w:i w:val="0"/>
        </w:rPr>
        <w:t>ū</w:t>
      </w:r>
      <w:r w:rsidRPr="00AE09EB">
        <w:rPr>
          <w:rStyle w:val="Emphasis"/>
          <w:rFonts w:ascii="Times New Roman" w:hAnsi="Times New Roman" w:cs="Times New Roman"/>
        </w:rPr>
        <w:t xml:space="preserve"> no naru oto: k</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ky</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 xml:space="preserve"> suru komy</w:t>
      </w:r>
      <w:r w:rsidRPr="00AE09EB">
        <w:rPr>
          <w:rStyle w:val="Emphasis"/>
          <w:rFonts w:ascii="Times New Roman" w:eastAsia="Lucida Grande" w:hAnsi="Times New Roman" w:cs="Times New Roman"/>
          <w:i w:val="0"/>
        </w:rPr>
        <w:t>ū</w:t>
      </w:r>
      <w:r w:rsidRPr="00AE09EB">
        <w:rPr>
          <w:rStyle w:val="Emphasis"/>
          <w:rFonts w:ascii="Times New Roman" w:hAnsi="Times New Roman" w:cs="Times New Roman"/>
        </w:rPr>
        <w:t>n</w:t>
      </w:r>
      <w:r w:rsidRPr="00AE09EB">
        <w:t xml:space="preserve"> [The Sound of the Air Flow: The Symphonising Commune], Chikuma shob</w:t>
      </w:r>
      <w:r w:rsidRPr="00AE09EB">
        <w:rPr>
          <w:rFonts w:eastAsia="Lucida Grande"/>
        </w:rPr>
        <w:t>ō</w:t>
      </w:r>
      <w:r w:rsidRPr="00AE09EB">
        <w:t>, Tokyo.</w:t>
      </w:r>
    </w:p>
    <w:p w:rsidR="00891825" w:rsidRPr="00AE09EB" w:rsidRDefault="00891825" w:rsidP="00891825">
      <w:pPr>
        <w:suppressAutoHyphens w:val="0"/>
        <w:spacing w:line="240" w:lineRule="auto"/>
        <w:rPr>
          <w:rFonts w:eastAsia="Times New Roman"/>
          <w:lang w:eastAsia="ja-JP" w:bidi="ar-SA"/>
          <w14:ligatures w14:val="none"/>
        </w:rPr>
      </w:pPr>
      <w:r w:rsidRPr="00AE09EB">
        <w:rPr>
          <w:rFonts w:eastAsia="Times New Roman"/>
          <w:lang w:eastAsia="ja-JP" w:bidi="ar-SA"/>
          <w14:ligatures w14:val="none"/>
        </w:rPr>
        <w:t xml:space="preserve">Matoba A. 2005, </w:t>
      </w:r>
      <w:r w:rsidRPr="00AE09EB">
        <w:rPr>
          <w:rFonts w:eastAsia="Times New Roman"/>
          <w:i/>
          <w:iCs/>
          <w:lang w:eastAsia="ja-JP" w:bidi="ar-SA"/>
          <w14:ligatures w14:val="none"/>
        </w:rPr>
        <w:t xml:space="preserve">Marukusu o saidoku suru: ‘Teikoku’ to dō tatakau ka? </w:t>
      </w:r>
      <w:r w:rsidRPr="00AE09EB">
        <w:rPr>
          <w:rFonts w:eastAsia="Times New Roman"/>
          <w:lang w:eastAsia="ja-JP" w:bidi="ar-SA"/>
          <w14:ligatures w14:val="none"/>
        </w:rPr>
        <w:t xml:space="preserve">[Re-reading Marx: How Do We Fight </w:t>
      </w:r>
      <w:r w:rsidR="008338EB" w:rsidRPr="00AE09EB">
        <w:rPr>
          <w:rFonts w:eastAsia="Times New Roman"/>
          <w:lang w:eastAsia="ja-JP" w:bidi="ar-SA"/>
          <w14:ligatures w14:val="none"/>
        </w:rPr>
        <w:t>“</w:t>
      </w:r>
      <w:r w:rsidRPr="00AE09EB">
        <w:rPr>
          <w:rFonts w:eastAsia="Times New Roman"/>
          <w:lang w:eastAsia="ja-JP" w:bidi="ar-SA"/>
          <w14:ligatures w14:val="none"/>
        </w:rPr>
        <w:t>Empire</w:t>
      </w:r>
      <w:r w:rsidR="008338EB" w:rsidRPr="00AE09EB">
        <w:rPr>
          <w:rFonts w:eastAsia="Times New Roman"/>
          <w:lang w:eastAsia="ja-JP" w:bidi="ar-SA"/>
          <w14:ligatures w14:val="none"/>
        </w:rPr>
        <w:t>”</w:t>
      </w:r>
      <w:r w:rsidRPr="00AE09EB">
        <w:rPr>
          <w:rFonts w:eastAsia="Times New Roman"/>
          <w:lang w:eastAsia="ja-JP" w:bidi="ar-SA"/>
          <w14:ligatures w14:val="none"/>
        </w:rPr>
        <w:t>?], Gogatsu shobō.</w:t>
      </w:r>
    </w:p>
    <w:p w:rsidR="00953D27" w:rsidRPr="00AE09EB" w:rsidRDefault="000634AD" w:rsidP="00953D27">
      <w:r w:rsidRPr="00AE09EB">
        <w:lastRenderedPageBreak/>
        <w:t xml:space="preserve">McCormack, G. 1998, ‘From Number One to Number Nothing: Japan’s fin de siècle blues’, </w:t>
      </w:r>
      <w:r w:rsidRPr="00AE09EB">
        <w:rPr>
          <w:rStyle w:val="Emphasis"/>
          <w:rFonts w:ascii="Times New Roman" w:hAnsi="Times New Roman" w:cs="Times New Roman"/>
        </w:rPr>
        <w:t>Japanese Studies</w:t>
      </w:r>
      <w:r w:rsidRPr="00AE09EB">
        <w:t>, vol. 18, no. 1, pp. 31–44.</w:t>
      </w:r>
    </w:p>
    <w:p w:rsidR="00953D27" w:rsidRPr="00AE09EB" w:rsidRDefault="00953D27" w:rsidP="00953D27">
      <w:r w:rsidRPr="00AE09EB">
        <w:rPr>
          <w:rFonts w:eastAsia="Times New Roman"/>
          <w:lang w:eastAsia="ja-JP" w:bidi="ar-SA"/>
          <w14:ligatures w14:val="none"/>
        </w:rPr>
        <w:t xml:space="preserve">Mōri, Y. 2005, ‘Culture = Politics: the Emergence of New Cultural Forms of Protest in the Age of Freeter’, </w:t>
      </w:r>
      <w:r w:rsidRPr="00AE09EB">
        <w:rPr>
          <w:rFonts w:eastAsia="Times New Roman"/>
          <w:i/>
          <w:iCs/>
          <w:lang w:eastAsia="ja-JP" w:bidi="ar-SA"/>
          <w14:ligatures w14:val="none"/>
        </w:rPr>
        <w:t>Inter-Asia Cultural Studies</w:t>
      </w:r>
      <w:r w:rsidRPr="00AE09EB">
        <w:rPr>
          <w:rFonts w:eastAsia="Times New Roman"/>
          <w:lang w:eastAsia="ja-JP" w:bidi="ar-SA"/>
          <w14:ligatures w14:val="none"/>
        </w:rPr>
        <w:t>, vol. 6, no. 1, pp. 17–29.</w:t>
      </w:r>
    </w:p>
    <w:p w:rsidR="005C6B89" w:rsidRPr="00AE09EB" w:rsidRDefault="000634AD" w:rsidP="0051109B">
      <w:r w:rsidRPr="00AE09EB">
        <w:t>Nakata N. 2008, ""G8 Samitto O T</w:t>
      </w:r>
      <w:r w:rsidRPr="00AE09EB">
        <w:rPr>
          <w:rFonts w:eastAsia="Lucida Grande"/>
        </w:rPr>
        <w:t>ō</w:t>
      </w:r>
      <w:r w:rsidRPr="00AE09EB">
        <w:t xml:space="preserve"> Renrakukai" Wa Nani O Mezasu Ka (G8 Samitto Hihan)," </w:t>
      </w:r>
      <w:r w:rsidRPr="00AE09EB">
        <w:rPr>
          <w:rStyle w:val="Emphasis"/>
          <w:rFonts w:ascii="Times New Roman" w:hAnsi="Times New Roman" w:cs="Times New Roman"/>
        </w:rPr>
        <w:t>Impaction</w:t>
      </w:r>
      <w:r w:rsidRPr="00AE09EB">
        <w:t xml:space="preserve"> 162: 69.</w:t>
      </w:r>
    </w:p>
    <w:p w:rsidR="00103B7F" w:rsidRPr="00AE09EB" w:rsidRDefault="00103B7F" w:rsidP="00103B7F">
      <w:pPr>
        <w:suppressAutoHyphens w:val="0"/>
        <w:spacing w:line="240" w:lineRule="auto"/>
        <w:rPr>
          <w:rFonts w:eastAsia="Times New Roman"/>
          <w:lang w:eastAsia="ja-JP" w:bidi="ar-SA"/>
          <w14:ligatures w14:val="none"/>
        </w:rPr>
      </w:pPr>
      <w:r w:rsidRPr="00AE09EB">
        <w:rPr>
          <w:rFonts w:eastAsia="Times New Roman"/>
          <w:lang w:eastAsia="ja-JP" w:bidi="ar-SA"/>
          <w14:ligatures w14:val="none"/>
        </w:rPr>
        <w:t xml:space="preserve">Negri A. &amp; Hardt M. 2003, </w:t>
      </w:r>
      <w:r w:rsidRPr="00AE09EB">
        <w:rPr>
          <w:rFonts w:eastAsia="Times New Roman"/>
          <w:i/>
          <w:iCs/>
          <w:lang w:eastAsia="ja-JP" w:bidi="ar-SA"/>
          <w14:ligatures w14:val="none"/>
        </w:rPr>
        <w:t>Teikoku [Empire]</w:t>
      </w:r>
      <w:r w:rsidRPr="00AE09EB">
        <w:rPr>
          <w:rFonts w:eastAsia="Times New Roman"/>
          <w:lang w:eastAsia="ja-JP" w:bidi="ar-SA"/>
          <w14:ligatures w14:val="none"/>
        </w:rPr>
        <w:t>, trans. Mizushima K., trans. Sakai T., trans. Hama K., &amp; trans. Yoshida T., Ibunsha, Tokyo.</w:t>
      </w:r>
    </w:p>
    <w:p w:rsidR="00485096" w:rsidRPr="00AE09EB" w:rsidRDefault="00485096" w:rsidP="00485096">
      <w:pPr>
        <w:suppressAutoHyphens w:val="0"/>
        <w:spacing w:line="240" w:lineRule="auto"/>
        <w:rPr>
          <w:rFonts w:eastAsia="Times New Roman"/>
          <w:lang w:eastAsia="ja-JP" w:bidi="ar-SA"/>
          <w14:ligatures w14:val="none"/>
        </w:rPr>
      </w:pPr>
      <w:r w:rsidRPr="00AE09EB">
        <w:rPr>
          <w:rFonts w:eastAsia="Times New Roman"/>
          <w:lang w:eastAsia="ja-JP" w:bidi="ar-SA"/>
          <w14:ligatures w14:val="none"/>
        </w:rPr>
        <w:t xml:space="preserve">Nishitani O., Sakai N., Endō K., Ichida Y., Sakai T., Uno K., Ozaki I., Negri A. &amp; Hardt M. 2005, </w:t>
      </w:r>
      <w:r w:rsidRPr="00AE09EB">
        <w:rPr>
          <w:rFonts w:eastAsia="Times New Roman"/>
          <w:i/>
          <w:iCs/>
          <w:lang w:eastAsia="ja-JP" w:bidi="ar-SA"/>
          <w14:ligatures w14:val="none"/>
        </w:rPr>
        <w:t xml:space="preserve">Hitaishō ka suru sekai: ‘Teikoku’ no shatei </w:t>
      </w:r>
      <w:r w:rsidRPr="00AE09EB">
        <w:rPr>
          <w:rFonts w:eastAsia="Times New Roman"/>
          <w:lang w:eastAsia="ja-JP" w:bidi="ar-SA"/>
          <w14:ligatures w14:val="none"/>
        </w:rPr>
        <w:t>[An Asymmetrical World: The Range of Empire], Ibunsha, Tokyo.</w:t>
      </w:r>
    </w:p>
    <w:p w:rsidR="005C6B89" w:rsidRPr="00AE09EB" w:rsidRDefault="000634AD" w:rsidP="0051109B">
      <w:r w:rsidRPr="00AE09EB">
        <w:t xml:space="preserve">Pym, A. 2009, ‘Humanizing translation history’, </w:t>
      </w:r>
      <w:r w:rsidRPr="00AE09EB">
        <w:rPr>
          <w:rStyle w:val="Emphasis"/>
          <w:rFonts w:ascii="Times New Roman" w:hAnsi="Times New Roman" w:cs="Times New Roman"/>
        </w:rPr>
        <w:t>Hermes</w:t>
      </w:r>
      <w:r w:rsidRPr="00AE09EB">
        <w:t>, vol. 42, pp. 23–48.</w:t>
      </w:r>
    </w:p>
    <w:p w:rsidR="005C6B89" w:rsidRPr="00AE09EB" w:rsidRDefault="000634AD" w:rsidP="0051109B">
      <w:r w:rsidRPr="00AE09EB">
        <w:rPr>
          <w:rFonts w:eastAsia="Lucida Grande"/>
        </w:rPr>
        <w:t>Ō</w:t>
      </w:r>
      <w:r w:rsidRPr="00AE09EB">
        <w:t>ya S. 2007, ‘Rosutokku “shakai f</w:t>
      </w:r>
      <w:r w:rsidRPr="00AE09EB">
        <w:rPr>
          <w:rFonts w:eastAsia="Lucida Grande"/>
        </w:rPr>
        <w:t>ō</w:t>
      </w:r>
      <w:r w:rsidRPr="00AE09EB">
        <w:t>ramu” no shutsugen: 2007 nen doitsu G8 samitto taik</w:t>
      </w:r>
      <w:r w:rsidRPr="00AE09EB">
        <w:rPr>
          <w:rFonts w:eastAsia="Lucida Grande"/>
        </w:rPr>
        <w:t>ō</w:t>
      </w:r>
      <w:r w:rsidRPr="00AE09EB">
        <w:t xml:space="preserve"> und</w:t>
      </w:r>
      <w:r w:rsidRPr="00AE09EB">
        <w:rPr>
          <w:rFonts w:eastAsia="Lucida Grande"/>
        </w:rPr>
        <w:t>ō</w:t>
      </w:r>
      <w:r w:rsidRPr="00AE09EB">
        <w:t xml:space="preserve">’, </w:t>
      </w:r>
      <w:r w:rsidRPr="00AE09EB">
        <w:rPr>
          <w:rStyle w:val="Emphasis"/>
          <w:rFonts w:ascii="Times New Roman" w:hAnsi="Times New Roman" w:cs="Times New Roman"/>
        </w:rPr>
        <w:t>People’s Plan</w:t>
      </w:r>
      <w:r w:rsidRPr="00AE09EB">
        <w:t>, vol. 39, pp. 81–87.</w:t>
      </w:r>
    </w:p>
    <w:p w:rsidR="004762BF" w:rsidRPr="00AE09EB" w:rsidRDefault="004762BF" w:rsidP="0051109B">
      <w:r w:rsidRPr="00AE09EB">
        <w:rPr>
          <w:lang w:val="en-US"/>
        </w:rPr>
        <w:t>Shibuya N. 2008, Orutanativu virejji: watashitachi no chiisana virejji no kokoromi [2008 Alternative Village: our attempt at a small village].</w:t>
      </w:r>
    </w:p>
    <w:p w:rsidR="005C6B89" w:rsidRPr="00AE09EB" w:rsidRDefault="000634AD" w:rsidP="0051109B">
      <w:r w:rsidRPr="00AE09EB">
        <w:t xml:space="preserve">Shibuya N. 2012. ‘Yojiteki seiji to shite no ekusodasu - no kunren’, </w:t>
      </w:r>
      <w:r w:rsidRPr="00AE09EB">
        <w:rPr>
          <w:rStyle w:val="Emphasis"/>
          <w:rFonts w:ascii="Times New Roman" w:hAnsi="Times New Roman" w:cs="Times New Roman"/>
        </w:rPr>
        <w:t>Gendai shis</w:t>
      </w:r>
      <w:r w:rsidRPr="00AE09EB">
        <w:rPr>
          <w:rStyle w:val="Emphasis"/>
          <w:rFonts w:ascii="Times New Roman" w:eastAsia="Lucida Grande" w:hAnsi="Times New Roman" w:cs="Times New Roman"/>
          <w:i w:val="0"/>
        </w:rPr>
        <w:t>ō</w:t>
      </w:r>
      <w:r w:rsidRPr="00AE09EB">
        <w:t>, vol. 40, no. 9, pp. 202–8.</w:t>
      </w:r>
    </w:p>
    <w:p w:rsidR="005C6B89" w:rsidRPr="00AE09EB" w:rsidRDefault="000634AD" w:rsidP="0051109B">
      <w:r w:rsidRPr="00AE09EB">
        <w:t>Shibuya, N. 2015, ‘Yokub</w:t>
      </w:r>
      <w:r w:rsidRPr="00AE09EB">
        <w:rPr>
          <w:rFonts w:eastAsia="Lucida Grande"/>
        </w:rPr>
        <w:t>ō</w:t>
      </w:r>
      <w:r w:rsidRPr="00AE09EB">
        <w:t xml:space="preserve"> no yojiteki seiji: akutibizumu to s</w:t>
      </w:r>
      <w:r w:rsidRPr="00AE09EB">
        <w:rPr>
          <w:rFonts w:eastAsia="Lucida Grande"/>
        </w:rPr>
        <w:t>ō</w:t>
      </w:r>
      <w:r w:rsidRPr="00AE09EB">
        <w:t>z</w:t>
      </w:r>
      <w:r w:rsidRPr="00AE09EB">
        <w:rPr>
          <w:rFonts w:eastAsia="Lucida Grande"/>
        </w:rPr>
        <w:t>ō</w:t>
      </w:r>
      <w:r w:rsidRPr="00AE09EB">
        <w:t xml:space="preserve">ryoku [The prefigurative politics of desire: activism and the imagination]’, </w:t>
      </w:r>
      <w:r w:rsidRPr="00AE09EB">
        <w:rPr>
          <w:rStyle w:val="Emphasis"/>
          <w:rFonts w:ascii="Times New Roman" w:hAnsi="Times New Roman" w:cs="Times New Roman"/>
        </w:rPr>
        <w:t>Sekaishis</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 xml:space="preserve"> [World Thought]</w:t>
      </w:r>
      <w:r w:rsidRPr="00AE09EB">
        <w:t>, vol. 42.</w:t>
      </w:r>
    </w:p>
    <w:p w:rsidR="005C6B89" w:rsidRPr="00AE09EB" w:rsidRDefault="000634AD" w:rsidP="0051109B">
      <w:r w:rsidRPr="00AE09EB">
        <w:t xml:space="preserve">Yabu S. &amp; Shiraishi Y. (eds) 2009, </w:t>
      </w:r>
      <w:r w:rsidRPr="00AE09EB">
        <w:rPr>
          <w:rStyle w:val="Emphasis"/>
          <w:rFonts w:ascii="Times New Roman" w:hAnsi="Times New Roman" w:cs="Times New Roman"/>
        </w:rPr>
        <w:t>VOL lexicon</w:t>
      </w:r>
      <w:r w:rsidRPr="00AE09EB">
        <w:t>, Ibunsha, Tokyo.</w:t>
      </w:r>
    </w:p>
    <w:p w:rsidR="005C6B89" w:rsidRPr="00AE09EB" w:rsidRDefault="000634AD" w:rsidP="0051109B">
      <w:r w:rsidRPr="00AE09EB">
        <w:t xml:space="preserve">Solnit, R. 2004, </w:t>
      </w:r>
      <w:r w:rsidRPr="00AE09EB">
        <w:rPr>
          <w:rStyle w:val="Emphasis"/>
          <w:rFonts w:ascii="Times New Roman" w:hAnsi="Times New Roman" w:cs="Times New Roman"/>
        </w:rPr>
        <w:t>Hope in the dark: untold histories, wild possibilities</w:t>
      </w:r>
      <w:r w:rsidRPr="00AE09EB">
        <w:t>, Nation Books, New York.</w:t>
      </w:r>
    </w:p>
    <w:p w:rsidR="005C6B89" w:rsidRPr="00AE09EB" w:rsidRDefault="000634AD" w:rsidP="0051109B">
      <w:r w:rsidRPr="00AE09EB">
        <w:t xml:space="preserve">Solnit, R. 2005, </w:t>
      </w:r>
      <w:r w:rsidRPr="00AE09EB">
        <w:rPr>
          <w:rStyle w:val="Emphasis"/>
          <w:rFonts w:ascii="Times New Roman" w:hAnsi="Times New Roman" w:cs="Times New Roman"/>
        </w:rPr>
        <w:t>Kurayami no naka no kib</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 xml:space="preserve"> [Hope in the dark]</w:t>
      </w:r>
      <w:r w:rsidRPr="00AE09EB">
        <w:t>, trans. T. Inoue, Nanatsu mori shokan, Tokyo.</w:t>
      </w:r>
    </w:p>
    <w:p w:rsidR="005C6B89" w:rsidRPr="00AE09EB" w:rsidRDefault="000634AD" w:rsidP="0051109B">
      <w:r w:rsidRPr="00AE09EB">
        <w:t xml:space="preserve">Solnit, R. 2010, </w:t>
      </w:r>
      <w:r w:rsidRPr="00AE09EB">
        <w:rPr>
          <w:rStyle w:val="Emphasis"/>
          <w:rFonts w:ascii="Times New Roman" w:hAnsi="Times New Roman" w:cs="Times New Roman"/>
        </w:rPr>
        <w:t>Saigai y</w:t>
      </w:r>
      <w:r w:rsidRPr="00AE09EB">
        <w:rPr>
          <w:rStyle w:val="Emphasis"/>
          <w:rFonts w:ascii="Times New Roman" w:eastAsia="Lucida Grande" w:hAnsi="Times New Roman" w:cs="Times New Roman"/>
          <w:i w:val="0"/>
        </w:rPr>
        <w:t>ū</w:t>
      </w:r>
      <w:r w:rsidRPr="00AE09EB">
        <w:rPr>
          <w:rStyle w:val="Emphasis"/>
          <w:rFonts w:ascii="Times New Roman" w:hAnsi="Times New Roman" w:cs="Times New Roman"/>
        </w:rPr>
        <w:t>topia: naze sono toki tokubetsu na ky</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d</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tai ga tachiagaru no ka</w:t>
      </w:r>
      <w:r w:rsidRPr="00AE09EB">
        <w:t xml:space="preserve"> [A paradise built in hell: the extraordinary communities that arise in disaster], trans. S. Takatsuki, Akishob</w:t>
      </w:r>
      <w:r w:rsidRPr="00AE09EB">
        <w:rPr>
          <w:rFonts w:eastAsia="Lucida Grande"/>
        </w:rPr>
        <w:t>ō</w:t>
      </w:r>
      <w:r w:rsidRPr="00AE09EB">
        <w:t>, Tokyo.</w:t>
      </w:r>
    </w:p>
    <w:p w:rsidR="005C6B89" w:rsidRPr="00AE09EB" w:rsidRDefault="000634AD" w:rsidP="0051109B">
      <w:r w:rsidRPr="00AE09EB">
        <w:t xml:space="preserve">Solnit, R. 2012, ‘Shinsai ni mukatte tobira o hiraku’, trans. R. Odawara, </w:t>
      </w:r>
      <w:r w:rsidRPr="00AE09EB">
        <w:rPr>
          <w:rStyle w:val="Emphasis"/>
          <w:rFonts w:ascii="Times New Roman" w:hAnsi="Times New Roman" w:cs="Times New Roman"/>
        </w:rPr>
        <w:t>At purasu</w:t>
      </w:r>
      <w:r w:rsidRPr="00AE09EB">
        <w:t>, no 12, pp. 76–87.</w:t>
      </w:r>
    </w:p>
    <w:p w:rsidR="005C6B89" w:rsidRPr="00AE09EB" w:rsidRDefault="000634AD" w:rsidP="0051109B">
      <w:r w:rsidRPr="00AE09EB">
        <w:t xml:space="preserve">Solnit, R. 2017, </w:t>
      </w:r>
      <w:r w:rsidRPr="00AE09EB">
        <w:rPr>
          <w:rStyle w:val="Emphasis"/>
          <w:rFonts w:ascii="Times New Roman" w:hAnsi="Times New Roman" w:cs="Times New Roman"/>
        </w:rPr>
        <w:t>W</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kusu: aruku koto no seishinshi</w:t>
      </w:r>
      <w:r w:rsidRPr="00AE09EB">
        <w:t xml:space="preserve"> [Wanderlust: a history of walking], trans. K. T</w:t>
      </w:r>
      <w:r w:rsidRPr="00AE09EB">
        <w:rPr>
          <w:rFonts w:eastAsia="Lucida Grande"/>
        </w:rPr>
        <w:t>ō</w:t>
      </w:r>
      <w:r w:rsidRPr="00AE09EB">
        <w:t>tsuji, Sayusha, Tokyo.</w:t>
      </w:r>
    </w:p>
    <w:p w:rsidR="005C6B89" w:rsidRPr="00AE09EB" w:rsidRDefault="000634AD" w:rsidP="0051109B">
      <w:r w:rsidRPr="00AE09EB">
        <w:t xml:space="preserve">Solnit, R. 2018, </w:t>
      </w:r>
      <w:r w:rsidRPr="00AE09EB">
        <w:rPr>
          <w:rStyle w:val="Emphasis"/>
          <w:rFonts w:ascii="Times New Roman" w:hAnsi="Times New Roman" w:cs="Times New Roman"/>
        </w:rPr>
        <w:t>Sekky</w:t>
      </w:r>
      <w:r w:rsidRPr="00AE09EB">
        <w:rPr>
          <w:rStyle w:val="Emphasis"/>
          <w:rFonts w:ascii="Times New Roman" w:eastAsia="Lucida Grande" w:hAnsi="Times New Roman" w:cs="Times New Roman"/>
          <w:i w:val="0"/>
        </w:rPr>
        <w:t>ō</w:t>
      </w:r>
      <w:r w:rsidRPr="00AE09EB">
        <w:rPr>
          <w:rStyle w:val="Emphasis"/>
          <w:rFonts w:ascii="Times New Roman" w:hAnsi="Times New Roman" w:cs="Times New Roman"/>
        </w:rPr>
        <w:t xml:space="preserve"> shitagaru dansei tachi</w:t>
      </w:r>
      <w:r w:rsidRPr="00AE09EB">
        <w:t xml:space="preserve"> [Men explain things to me], trans. K. H</w:t>
      </w:r>
      <w:r w:rsidRPr="00AE09EB">
        <w:rPr>
          <w:rFonts w:eastAsia="Lucida Grande"/>
        </w:rPr>
        <w:t>ā</w:t>
      </w:r>
      <w:r w:rsidRPr="00AE09EB">
        <w:t>n-Sh</w:t>
      </w:r>
      <w:r w:rsidRPr="00AE09EB">
        <w:rPr>
          <w:rFonts w:eastAsia="Lucida Grande"/>
        </w:rPr>
        <w:t>ō</w:t>
      </w:r>
      <w:r w:rsidRPr="00AE09EB">
        <w:t>gi, Sayusha, Tokyo.</w:t>
      </w:r>
    </w:p>
    <w:p w:rsidR="005C6B89" w:rsidRPr="00AE09EB" w:rsidRDefault="000634AD" w:rsidP="0051109B">
      <w:r w:rsidRPr="00AE09EB">
        <w:t xml:space="preserve">Yabu S. &amp; Shiraishi Y. (eds) 2009, </w:t>
      </w:r>
      <w:r w:rsidRPr="00AE09EB">
        <w:rPr>
          <w:rStyle w:val="Emphasis"/>
          <w:rFonts w:ascii="Times New Roman" w:hAnsi="Times New Roman" w:cs="Times New Roman"/>
        </w:rPr>
        <w:t>VOL lexicon</w:t>
      </w:r>
      <w:r w:rsidRPr="00AE09EB">
        <w:t>, Ibunsha, Tokyo.</w:t>
      </w:r>
    </w:p>
    <w:p w:rsidR="005C6B89" w:rsidRPr="00AE09EB" w:rsidRDefault="000634AD" w:rsidP="0051109B">
      <w:r w:rsidRPr="00AE09EB">
        <w:t xml:space="preserve">Yanabu, A., Gaubatz, T. &amp; Haag, A. 2008, ‘Translation Words: Formation and Background (excerpts)’, </w:t>
      </w:r>
      <w:r w:rsidRPr="00AE09EB">
        <w:rPr>
          <w:rStyle w:val="Emphasis"/>
          <w:rFonts w:ascii="Times New Roman" w:hAnsi="Times New Roman" w:cs="Times New Roman"/>
        </w:rPr>
        <w:t>Review of Japanese Culture and Society</w:t>
      </w:r>
      <w:r w:rsidRPr="00AE09EB">
        <w:t>, vol. 20, pp. 47–70.</w:t>
      </w:r>
    </w:p>
    <w:p w:rsidR="00E46937" w:rsidRDefault="000634AD" w:rsidP="0051109B">
      <w:r w:rsidRPr="00AE09EB">
        <w:t xml:space="preserve">Yoda, T. 2006, ‘A Roadmap to Millennial Japan’, </w:t>
      </w:r>
      <w:r w:rsidRPr="00AE09EB">
        <w:rPr>
          <w:rStyle w:val="Emphasis"/>
          <w:rFonts w:ascii="Times New Roman" w:hAnsi="Times New Roman" w:cs="Times New Roman"/>
        </w:rPr>
        <w:t>Japan After Japan: Social and Cultural Life from the Recessionary 1990s to the Present</w:t>
      </w:r>
      <w:r w:rsidRPr="00AE09EB">
        <w:t>, Duke University Press, Durham, pp. 16–53.</w:t>
      </w:r>
    </w:p>
    <w:sectPr w:rsidR="00E46937">
      <w:headerReference w:type="even" r:id="rId10"/>
      <w:headerReference w:type="default" r:id="rId11"/>
      <w:footerReference w:type="default" r:id="rId12"/>
      <w:footnotePr>
        <w:numRestart w:val="eachSect"/>
      </w:footnotePr>
      <w:endnotePr>
        <w:pos w:val="sectEnd"/>
        <w:numFmt w:val="decimal"/>
        <w:numRestart w:val="eachSect"/>
      </w:endnotePr>
      <w:pgSz w:w="11900" w:h="16840"/>
      <w:pgMar w:top="1360" w:right="1360" w:bottom="1360" w:left="1360" w:header="737"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D1A" w:rsidRDefault="00FA0D1A" w:rsidP="0051109B">
      <w:r>
        <w:separator/>
      </w:r>
    </w:p>
  </w:endnote>
  <w:endnote w:type="continuationSeparator" w:id="0">
    <w:p w:rsidR="00FA0D1A" w:rsidRDefault="00FA0D1A" w:rsidP="0051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tima Regular">
    <w:altName w:val="Optima"/>
    <w:panose1 w:val="02000503060000020004"/>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iragino Sans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DD5" w:rsidRDefault="00FA3DD5" w:rsidP="0051109B">
    <w:r>
      <w:fldChar w:fldCharType="begin"/>
    </w:r>
    <w:r>
      <w:instrText>PAGE \* MERGEFORMAT</w:instrText>
    </w:r>
    <w:r>
      <w:fldChar w:fldCharType="separate"/>
    </w:r>
    <w:r>
      <w:rPr>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DD5" w:rsidRDefault="00FA3DD5" w:rsidP="0051109B">
    <w:r>
      <w:fldChar w:fldCharType="begin"/>
    </w:r>
    <w:r>
      <w:instrText>PAGE \* MERGEFORMAT</w:instrText>
    </w:r>
    <w:r>
      <w:fldChar w:fldCharType="separate"/>
    </w:r>
    <w:r>
      <w:rPr>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D1A" w:rsidRDefault="00FA0D1A" w:rsidP="0051109B">
      <w:r>
        <w:separator/>
      </w:r>
    </w:p>
  </w:footnote>
  <w:footnote w:type="continuationSeparator" w:id="0">
    <w:p w:rsidR="00FA0D1A" w:rsidRDefault="00FA0D1A" w:rsidP="0051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DD5" w:rsidRDefault="00FA3DD5" w:rsidP="0051109B">
    <w:r>
      <w:t xml:space="preserve">Reference List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DD5" w:rsidRDefault="00FA3DD5" w:rsidP="0051109B">
    <w:r>
      <w:t xml:space="preserve">Reference List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7"/>
  <w:defaultTabStop w:val="720"/>
  <w:autoHyphenation/>
  <w:evenAndOddHeaders/>
  <w:characterSpacingControl w:val="doNotCompress"/>
  <w:footnotePr>
    <w:numRestart w:val="eachSect"/>
    <w:footnote w:id="-1"/>
    <w:footnote w:id="0"/>
  </w:footnotePr>
  <w:endnotePr>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89"/>
    <w:rsid w:val="0000092E"/>
    <w:rsid w:val="00004F59"/>
    <w:rsid w:val="00005B17"/>
    <w:rsid w:val="000262B0"/>
    <w:rsid w:val="00031E5D"/>
    <w:rsid w:val="000431FE"/>
    <w:rsid w:val="000634AD"/>
    <w:rsid w:val="00077C1C"/>
    <w:rsid w:val="00085566"/>
    <w:rsid w:val="00085FD5"/>
    <w:rsid w:val="00094737"/>
    <w:rsid w:val="000A4EE3"/>
    <w:rsid w:val="000B2551"/>
    <w:rsid w:val="000B4930"/>
    <w:rsid w:val="000C32B3"/>
    <w:rsid w:val="000C6A3A"/>
    <w:rsid w:val="000C6E79"/>
    <w:rsid w:val="000D65E0"/>
    <w:rsid w:val="000E29B7"/>
    <w:rsid w:val="000F5742"/>
    <w:rsid w:val="00103B7F"/>
    <w:rsid w:val="001148F1"/>
    <w:rsid w:val="00116F48"/>
    <w:rsid w:val="00120D4C"/>
    <w:rsid w:val="0014081B"/>
    <w:rsid w:val="00140C2F"/>
    <w:rsid w:val="00147A59"/>
    <w:rsid w:val="001758A9"/>
    <w:rsid w:val="00177627"/>
    <w:rsid w:val="00183F4A"/>
    <w:rsid w:val="0019317A"/>
    <w:rsid w:val="001A3A9F"/>
    <w:rsid w:val="001A5999"/>
    <w:rsid w:val="001C1E04"/>
    <w:rsid w:val="001C2F17"/>
    <w:rsid w:val="001E2A75"/>
    <w:rsid w:val="00211BAE"/>
    <w:rsid w:val="0021253A"/>
    <w:rsid w:val="002134EA"/>
    <w:rsid w:val="002134FD"/>
    <w:rsid w:val="00216D8F"/>
    <w:rsid w:val="0024200D"/>
    <w:rsid w:val="00243947"/>
    <w:rsid w:val="00246DB8"/>
    <w:rsid w:val="002662D8"/>
    <w:rsid w:val="0027092E"/>
    <w:rsid w:val="00271B52"/>
    <w:rsid w:val="00272BBB"/>
    <w:rsid w:val="00276D48"/>
    <w:rsid w:val="00283C4D"/>
    <w:rsid w:val="002865A9"/>
    <w:rsid w:val="00292AFA"/>
    <w:rsid w:val="00293795"/>
    <w:rsid w:val="002A7CCB"/>
    <w:rsid w:val="002B4171"/>
    <w:rsid w:val="002C43EB"/>
    <w:rsid w:val="002C55E9"/>
    <w:rsid w:val="002F406D"/>
    <w:rsid w:val="002F7707"/>
    <w:rsid w:val="00303163"/>
    <w:rsid w:val="003131AA"/>
    <w:rsid w:val="00313C34"/>
    <w:rsid w:val="00316D6C"/>
    <w:rsid w:val="00322EB4"/>
    <w:rsid w:val="00331F49"/>
    <w:rsid w:val="003323EA"/>
    <w:rsid w:val="00346D26"/>
    <w:rsid w:val="00353554"/>
    <w:rsid w:val="00355682"/>
    <w:rsid w:val="0038637F"/>
    <w:rsid w:val="003A055B"/>
    <w:rsid w:val="003C0A5E"/>
    <w:rsid w:val="003E018D"/>
    <w:rsid w:val="0040186B"/>
    <w:rsid w:val="004031FA"/>
    <w:rsid w:val="00403CAB"/>
    <w:rsid w:val="004254E8"/>
    <w:rsid w:val="00434601"/>
    <w:rsid w:val="00447441"/>
    <w:rsid w:val="0047003F"/>
    <w:rsid w:val="00472769"/>
    <w:rsid w:val="004762BF"/>
    <w:rsid w:val="00485096"/>
    <w:rsid w:val="00492289"/>
    <w:rsid w:val="004A081E"/>
    <w:rsid w:val="004A72BD"/>
    <w:rsid w:val="004B23CC"/>
    <w:rsid w:val="004B3DBC"/>
    <w:rsid w:val="004B5804"/>
    <w:rsid w:val="004D0937"/>
    <w:rsid w:val="004D6A46"/>
    <w:rsid w:val="004E0868"/>
    <w:rsid w:val="004E1957"/>
    <w:rsid w:val="004F1E04"/>
    <w:rsid w:val="0051109B"/>
    <w:rsid w:val="005257EE"/>
    <w:rsid w:val="00526DD2"/>
    <w:rsid w:val="005470DB"/>
    <w:rsid w:val="00555FC6"/>
    <w:rsid w:val="00557CD9"/>
    <w:rsid w:val="00560AA0"/>
    <w:rsid w:val="00564EC3"/>
    <w:rsid w:val="005651A0"/>
    <w:rsid w:val="00575452"/>
    <w:rsid w:val="00577B60"/>
    <w:rsid w:val="00593AFC"/>
    <w:rsid w:val="005B3957"/>
    <w:rsid w:val="005C5AC5"/>
    <w:rsid w:val="005C6B89"/>
    <w:rsid w:val="005C7106"/>
    <w:rsid w:val="005D5AF3"/>
    <w:rsid w:val="005D74E2"/>
    <w:rsid w:val="005F7C43"/>
    <w:rsid w:val="00617395"/>
    <w:rsid w:val="00625F34"/>
    <w:rsid w:val="006370C0"/>
    <w:rsid w:val="00641456"/>
    <w:rsid w:val="00691E31"/>
    <w:rsid w:val="00692286"/>
    <w:rsid w:val="00695B3A"/>
    <w:rsid w:val="006C7923"/>
    <w:rsid w:val="006D433B"/>
    <w:rsid w:val="006E7DC8"/>
    <w:rsid w:val="00717074"/>
    <w:rsid w:val="007201BE"/>
    <w:rsid w:val="007300E0"/>
    <w:rsid w:val="00734525"/>
    <w:rsid w:val="00743256"/>
    <w:rsid w:val="0074693E"/>
    <w:rsid w:val="0075157A"/>
    <w:rsid w:val="00751D5D"/>
    <w:rsid w:val="00766536"/>
    <w:rsid w:val="007764AB"/>
    <w:rsid w:val="007837EE"/>
    <w:rsid w:val="00790BD3"/>
    <w:rsid w:val="00791858"/>
    <w:rsid w:val="00792C24"/>
    <w:rsid w:val="007A2343"/>
    <w:rsid w:val="007A6E80"/>
    <w:rsid w:val="007A718F"/>
    <w:rsid w:val="007A7B09"/>
    <w:rsid w:val="007C15ED"/>
    <w:rsid w:val="007C401F"/>
    <w:rsid w:val="007E1352"/>
    <w:rsid w:val="007F3D77"/>
    <w:rsid w:val="007F73D8"/>
    <w:rsid w:val="007F79D0"/>
    <w:rsid w:val="008016A2"/>
    <w:rsid w:val="00802750"/>
    <w:rsid w:val="00805384"/>
    <w:rsid w:val="00813D84"/>
    <w:rsid w:val="00822335"/>
    <w:rsid w:val="00832E54"/>
    <w:rsid w:val="008338EB"/>
    <w:rsid w:val="00845B0B"/>
    <w:rsid w:val="00855FF2"/>
    <w:rsid w:val="00870F3F"/>
    <w:rsid w:val="00871CE8"/>
    <w:rsid w:val="0087470A"/>
    <w:rsid w:val="008820F3"/>
    <w:rsid w:val="00886136"/>
    <w:rsid w:val="00891825"/>
    <w:rsid w:val="00891DF1"/>
    <w:rsid w:val="00894445"/>
    <w:rsid w:val="008A0DC9"/>
    <w:rsid w:val="008B5DF5"/>
    <w:rsid w:val="008E1AD9"/>
    <w:rsid w:val="00906D28"/>
    <w:rsid w:val="00922F41"/>
    <w:rsid w:val="00925468"/>
    <w:rsid w:val="0094074B"/>
    <w:rsid w:val="0094106E"/>
    <w:rsid w:val="00943953"/>
    <w:rsid w:val="00947E5E"/>
    <w:rsid w:val="009524DB"/>
    <w:rsid w:val="00953D27"/>
    <w:rsid w:val="0095626E"/>
    <w:rsid w:val="00972A2D"/>
    <w:rsid w:val="00980D65"/>
    <w:rsid w:val="00985E8C"/>
    <w:rsid w:val="009868DC"/>
    <w:rsid w:val="00986AB8"/>
    <w:rsid w:val="00990758"/>
    <w:rsid w:val="00992C74"/>
    <w:rsid w:val="009B4B46"/>
    <w:rsid w:val="009C141C"/>
    <w:rsid w:val="009C2064"/>
    <w:rsid w:val="009C6E41"/>
    <w:rsid w:val="009D559A"/>
    <w:rsid w:val="009D6161"/>
    <w:rsid w:val="009E0FC2"/>
    <w:rsid w:val="009E5FE3"/>
    <w:rsid w:val="00A01E61"/>
    <w:rsid w:val="00A34B2F"/>
    <w:rsid w:val="00A508FF"/>
    <w:rsid w:val="00A5141F"/>
    <w:rsid w:val="00A56BB6"/>
    <w:rsid w:val="00A62DA3"/>
    <w:rsid w:val="00A84388"/>
    <w:rsid w:val="00A84683"/>
    <w:rsid w:val="00A90E4D"/>
    <w:rsid w:val="00A94E48"/>
    <w:rsid w:val="00A95FFF"/>
    <w:rsid w:val="00AC4724"/>
    <w:rsid w:val="00AE09EB"/>
    <w:rsid w:val="00AE50C8"/>
    <w:rsid w:val="00AE526B"/>
    <w:rsid w:val="00AE71E5"/>
    <w:rsid w:val="00AF5D36"/>
    <w:rsid w:val="00B20BA4"/>
    <w:rsid w:val="00B26687"/>
    <w:rsid w:val="00B31654"/>
    <w:rsid w:val="00B424C0"/>
    <w:rsid w:val="00B47DBF"/>
    <w:rsid w:val="00B6211C"/>
    <w:rsid w:val="00B63252"/>
    <w:rsid w:val="00B75F34"/>
    <w:rsid w:val="00B77DA2"/>
    <w:rsid w:val="00B94476"/>
    <w:rsid w:val="00BA6D54"/>
    <w:rsid w:val="00BB1AA5"/>
    <w:rsid w:val="00BC28E2"/>
    <w:rsid w:val="00BC441F"/>
    <w:rsid w:val="00BC6E7B"/>
    <w:rsid w:val="00BD1547"/>
    <w:rsid w:val="00BD3D84"/>
    <w:rsid w:val="00BE3669"/>
    <w:rsid w:val="00BE72BE"/>
    <w:rsid w:val="00BF29AA"/>
    <w:rsid w:val="00C16D1E"/>
    <w:rsid w:val="00C500E7"/>
    <w:rsid w:val="00C65450"/>
    <w:rsid w:val="00C657A2"/>
    <w:rsid w:val="00C9621A"/>
    <w:rsid w:val="00CA2FEF"/>
    <w:rsid w:val="00CC26FC"/>
    <w:rsid w:val="00CE596A"/>
    <w:rsid w:val="00CE790F"/>
    <w:rsid w:val="00D149D4"/>
    <w:rsid w:val="00D17C33"/>
    <w:rsid w:val="00D33785"/>
    <w:rsid w:val="00D66D1E"/>
    <w:rsid w:val="00D748F7"/>
    <w:rsid w:val="00D750F1"/>
    <w:rsid w:val="00DA313D"/>
    <w:rsid w:val="00DB0F80"/>
    <w:rsid w:val="00DB631B"/>
    <w:rsid w:val="00DB6447"/>
    <w:rsid w:val="00DD0710"/>
    <w:rsid w:val="00DD693C"/>
    <w:rsid w:val="00DF0F39"/>
    <w:rsid w:val="00E04052"/>
    <w:rsid w:val="00E044AD"/>
    <w:rsid w:val="00E05DB2"/>
    <w:rsid w:val="00E11525"/>
    <w:rsid w:val="00E31890"/>
    <w:rsid w:val="00E43529"/>
    <w:rsid w:val="00E46937"/>
    <w:rsid w:val="00E503D7"/>
    <w:rsid w:val="00E54472"/>
    <w:rsid w:val="00E550A4"/>
    <w:rsid w:val="00E639E5"/>
    <w:rsid w:val="00E66391"/>
    <w:rsid w:val="00E71BB6"/>
    <w:rsid w:val="00E747B2"/>
    <w:rsid w:val="00E772FE"/>
    <w:rsid w:val="00E85A2F"/>
    <w:rsid w:val="00E9611C"/>
    <w:rsid w:val="00EA128E"/>
    <w:rsid w:val="00EA1F42"/>
    <w:rsid w:val="00EC031E"/>
    <w:rsid w:val="00EC0E1F"/>
    <w:rsid w:val="00EC786F"/>
    <w:rsid w:val="00EC7FCF"/>
    <w:rsid w:val="00ED15C8"/>
    <w:rsid w:val="00F044A3"/>
    <w:rsid w:val="00F25203"/>
    <w:rsid w:val="00F30C4D"/>
    <w:rsid w:val="00F326BE"/>
    <w:rsid w:val="00F3568C"/>
    <w:rsid w:val="00F37328"/>
    <w:rsid w:val="00F41C92"/>
    <w:rsid w:val="00F4690B"/>
    <w:rsid w:val="00F57916"/>
    <w:rsid w:val="00F70832"/>
    <w:rsid w:val="00F974A4"/>
    <w:rsid w:val="00FA0D1A"/>
    <w:rsid w:val="00FA33F7"/>
    <w:rsid w:val="00FA3DD5"/>
    <w:rsid w:val="00FA51F2"/>
    <w:rsid w:val="00FB13C2"/>
    <w:rsid w:val="00FB4B85"/>
    <w:rsid w:val="00FC4F63"/>
    <w:rsid w:val="00FD3A21"/>
    <w:rsid w:val="00FE44D0"/>
    <w:rsid w:val="00FF3831"/>
    <w:rsid w:val="00FF3E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085AA8E4-7793-F14C-A1AB-A1FF5ED6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tima Regular" w:eastAsia="MS Mincho" w:hAnsi="Optima Regular" w:cs="Optima Regular"/>
        <w:sz w:val="24"/>
        <w:szCs w:val="24"/>
        <w:lang w:val="en-AU" w:eastAsia="en-AU" w:bidi="en-AU"/>
        <w14:ligatures w14:val="standardContextual"/>
      </w:rPr>
    </w:rPrDefault>
    <w:pPrDefault>
      <w:pPr>
        <w:suppressAutoHyphens/>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96A"/>
    <w:rPr>
      <w:rFonts w:ascii="Times New Roman" w:eastAsia="Optima Regular" w:hAnsi="Times New Roman" w:cs="Times New Roman"/>
    </w:rPr>
  </w:style>
  <w:style w:type="paragraph" w:styleId="Heading1">
    <w:name w:val="heading 1"/>
    <w:basedOn w:val="Normal"/>
    <w:link w:val="Heading1Char"/>
    <w:uiPriority w:val="9"/>
    <w:qFormat/>
    <w:rsid w:val="0051109B"/>
    <w:pPr>
      <w:keepNext/>
      <w:spacing w:line="720" w:lineRule="atLeast"/>
      <w:outlineLvl w:val="0"/>
    </w:pPr>
    <w:rPr>
      <w:b/>
    </w:rPr>
  </w:style>
  <w:style w:type="paragraph" w:styleId="Heading2">
    <w:name w:val="heading 2"/>
    <w:basedOn w:val="Normal"/>
    <w:uiPriority w:val="9"/>
    <w:unhideWhenUsed/>
    <w:qFormat/>
    <w:rsid w:val="0051109B"/>
    <w:pPr>
      <w:keepNext/>
      <w:spacing w:before="396" w:after="283" w:line="560" w:lineRule="atLeast"/>
      <w:outlineLvl w:val="1"/>
    </w:pPr>
    <w:rPr>
      <w:b/>
    </w:rPr>
  </w:style>
  <w:style w:type="paragraph" w:styleId="Heading3">
    <w:name w:val="heading 3"/>
    <w:basedOn w:val="Normal"/>
    <w:uiPriority w:val="9"/>
    <w:semiHidden/>
    <w:unhideWhenUsed/>
    <w:qFormat/>
    <w:pPr>
      <w:keepNext/>
      <w:spacing w:line="440" w:lineRule="atLeast"/>
      <w:outlineLvl w:val="2"/>
    </w:pPr>
    <w:rPr>
      <w:sz w:val="40"/>
      <w:szCs w:val="40"/>
    </w:rPr>
  </w:style>
  <w:style w:type="paragraph" w:styleId="Heading4">
    <w:name w:val="heading 4"/>
    <w:basedOn w:val="Normal"/>
    <w:uiPriority w:val="9"/>
    <w:semiHidden/>
    <w:unhideWhenUsed/>
    <w:qFormat/>
    <w:pPr>
      <w:keepNext/>
      <w:outlineLvl w:val="3"/>
    </w:pPr>
    <w:rPr>
      <w:sz w:val="32"/>
      <w:szCs w:val="32"/>
    </w:rPr>
  </w:style>
  <w:style w:type="paragraph" w:styleId="Heading5">
    <w:name w:val="heading 5"/>
    <w:basedOn w:val="Normal"/>
    <w:uiPriority w:val="9"/>
    <w:semiHidden/>
    <w:unhideWhenUsed/>
    <w:qFormat/>
    <w:pPr>
      <w:keepNext/>
      <w:spacing w:line="320" w:lineRule="atLeast"/>
      <w:outlineLvl w:val="4"/>
    </w:pPr>
    <w:rPr>
      <w:sz w:val="28"/>
      <w:szCs w:val="28"/>
      <w:u w:val="single"/>
    </w:rPr>
  </w:style>
  <w:style w:type="paragraph" w:styleId="Heading6">
    <w:name w:val="heading 6"/>
    <w:basedOn w:val="Normal"/>
    <w:uiPriority w:val="9"/>
    <w:semiHidden/>
    <w:unhideWhenUsed/>
    <w:qFormat/>
    <w:pPr>
      <w:keepNext/>
      <w:spacing w:line="240" w:lineRule="atLeas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edList">
    <w:name w:val="Ordered List"/>
    <w:basedOn w:val="Normal"/>
    <w:uiPriority w:val="1"/>
    <w:qFormat/>
  </w:style>
  <w:style w:type="paragraph" w:customStyle="1" w:styleId="UnorderedList">
    <w:name w:val="Unordered List"/>
    <w:basedOn w:val="Normal"/>
    <w:uiPriority w:val="1"/>
    <w:qFormat/>
  </w:style>
  <w:style w:type="paragraph" w:styleId="Caption">
    <w:name w:val="caption"/>
    <w:basedOn w:val="Normal"/>
    <w:uiPriority w:val="1"/>
    <w:semiHidden/>
    <w:unhideWhenUsed/>
    <w:qFormat/>
    <w:pPr>
      <w:spacing w:line="300" w:lineRule="atLeast"/>
      <w:jc w:val="center"/>
    </w:pPr>
    <w:rPr>
      <w:sz w:val="20"/>
      <w:szCs w:val="20"/>
    </w:rPr>
  </w:style>
  <w:style w:type="paragraph" w:customStyle="1" w:styleId="BlockQuote">
    <w:name w:val="Block Quote"/>
    <w:basedOn w:val="Normal"/>
    <w:uiPriority w:val="1"/>
    <w:semiHidden/>
    <w:unhideWhenUsed/>
    <w:qFormat/>
  </w:style>
  <w:style w:type="paragraph" w:styleId="FootnoteText">
    <w:name w:val="footnote text"/>
    <w:basedOn w:val="Normal"/>
    <w:link w:val="FootnoteTextChar"/>
    <w:uiPriority w:val="99"/>
    <w:qFormat/>
    <w:pPr>
      <w:spacing w:after="170" w:line="0" w:lineRule="atLeast"/>
    </w:p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215" w:lineRule="atLeast"/>
      <w:ind w:hanging="432"/>
    </w:pPr>
    <w:rPr>
      <w:rFonts w:ascii="Courier New" w:eastAsia="Courier New" w:hAnsi="Courier New" w:cs="Courier New"/>
      <w:color w:val="000000"/>
      <w:sz w:val="18"/>
      <w:szCs w:val="18"/>
    </w:rPr>
  </w:style>
  <w:style w:type="paragraph" w:customStyle="1" w:styleId="CommentBlock">
    <w:name w:val="Comment Block"/>
    <w:basedOn w:val="Normal"/>
    <w:uiPriority w:val="1"/>
    <w:semiHidden/>
    <w:unhideWhenUsed/>
    <w:qFormat/>
    <w:rPr>
      <w:color w:val="838383"/>
    </w:rPr>
  </w:style>
  <w:style w:type="character" w:styleId="FootnoteReference">
    <w:name w:val="footnote reference"/>
    <w:uiPriority w:val="99"/>
    <w:qFormat/>
    <w:rPr>
      <w:rFonts w:ascii="Optima Regular" w:eastAsia="Optima Regular" w:hAnsi="Optima Regular" w:cs="Optima Regular"/>
      <w:b/>
      <w:sz w:val="20"/>
      <w:szCs w:val="20"/>
      <w:vertAlign w:val="superscript"/>
    </w:rPr>
  </w:style>
  <w:style w:type="character" w:customStyle="1" w:styleId="Tag">
    <w:name w:val="Tag"/>
    <w:uiPriority w:val="2"/>
    <w:semiHidden/>
    <w:unhideWhenUsed/>
    <w:qFormat/>
  </w:style>
  <w:style w:type="character" w:customStyle="1" w:styleId="RawSource">
    <w:name w:val="Raw Source"/>
    <w:uiPriority w:val="2"/>
    <w:semiHidden/>
    <w:unhideWhenUsed/>
    <w:qFormat/>
  </w:style>
  <w:style w:type="character" w:customStyle="1" w:styleId="Delete">
    <w:name w:val="Delete"/>
    <w:uiPriority w:val="2"/>
    <w:semiHidden/>
    <w:unhideWhenUsed/>
    <w:qFormat/>
    <w:rPr>
      <w:strike/>
    </w:rPr>
  </w:style>
  <w:style w:type="character" w:styleId="Strong">
    <w:name w:val="Strong"/>
    <w:uiPriority w:val="2"/>
    <w:qFormat/>
    <w:rPr>
      <w:rFonts w:ascii="Optima Regular" w:eastAsia="Optima Regular" w:hAnsi="Optima Regular" w:cs="Optima Regular"/>
      <w:b/>
    </w:rPr>
  </w:style>
  <w:style w:type="character" w:customStyle="1" w:styleId="Footnote">
    <w:name w:val="Footnote"/>
    <w:uiPriority w:val="2"/>
    <w:qFormat/>
    <w:rPr>
      <w:rFonts w:ascii="Optima Regular" w:eastAsia="Optima Regular" w:hAnsi="Optima Regular" w:cs="Optima Regular"/>
      <w:b/>
    </w:rPr>
  </w:style>
  <w:style w:type="character" w:styleId="Emphasis">
    <w:name w:val="Emphasis"/>
    <w:uiPriority w:val="2"/>
    <w:qFormat/>
    <w:rPr>
      <w:rFonts w:ascii="Optima Regular" w:eastAsia="Optima Regular" w:hAnsi="Optima Regular" w:cs="Optima Regular"/>
      <w:i/>
    </w:rPr>
  </w:style>
  <w:style w:type="character" w:customStyle="1" w:styleId="Comment">
    <w:name w:val="Comment"/>
    <w:uiPriority w:val="2"/>
    <w:semiHidden/>
    <w:unhideWhenUsed/>
    <w:qFormat/>
    <w:rPr>
      <w:color w:val="77787B"/>
    </w:rPr>
  </w:style>
  <w:style w:type="character" w:customStyle="1" w:styleId="Link">
    <w:name w:val="Link"/>
    <w:uiPriority w:val="2"/>
    <w:qFormat/>
    <w:rPr>
      <w:rFonts w:ascii="Courier New" w:eastAsia="Courier New" w:hAnsi="Courier New" w:cs="Courier New"/>
      <w:u w:val="single"/>
    </w:rPr>
  </w:style>
  <w:style w:type="character" w:customStyle="1" w:styleId="Marked">
    <w:name w:val="Marked"/>
    <w:uiPriority w:val="2"/>
    <w:semiHidden/>
    <w:unhideWhenUsed/>
    <w:qFormat/>
  </w:style>
  <w:style w:type="character" w:customStyle="1" w:styleId="Annotation">
    <w:name w:val="Annotation"/>
    <w:uiPriority w:val="2"/>
    <w:semiHidden/>
    <w:unhideWhenUsed/>
    <w:qFormat/>
  </w:style>
  <w:style w:type="character" w:customStyle="1" w:styleId="Code">
    <w:name w:val="Code"/>
    <w:uiPriority w:val="2"/>
    <w:semiHidden/>
    <w:unhideWhenUsed/>
    <w:qFormat/>
    <w:rPr>
      <w:rFonts w:ascii="Courier New" w:eastAsia="Courier New" w:hAnsi="Courier New" w:cs="Courier New"/>
      <w:sz w:val="18"/>
      <w:szCs w:val="18"/>
    </w:rPr>
  </w:style>
  <w:style w:type="character" w:customStyle="1" w:styleId="Citation">
    <w:name w:val="Citation"/>
    <w:uiPriority w:val="2"/>
    <w:semiHidden/>
    <w:unhideWhenUsed/>
    <w:qFormat/>
    <w:rPr>
      <w:rFonts w:ascii="Optima Regular" w:eastAsia="Optima Regular" w:hAnsi="Optima Regular" w:cs="Optima Regular"/>
      <w:i/>
    </w:rPr>
  </w:style>
  <w:style w:type="character" w:customStyle="1" w:styleId="Heading1Char">
    <w:name w:val="Heading 1 Char"/>
    <w:basedOn w:val="DefaultParagraphFont"/>
    <w:link w:val="Heading1"/>
    <w:uiPriority w:val="9"/>
    <w:rsid w:val="0051109B"/>
    <w:rPr>
      <w:rFonts w:ascii="Times New Roman" w:eastAsia="Optima Regular" w:hAnsi="Times New Roman" w:cs="Times New Roman"/>
      <w:b/>
    </w:rPr>
  </w:style>
  <w:style w:type="paragraph" w:styleId="Footer">
    <w:name w:val="footer"/>
    <w:basedOn w:val="Normal"/>
    <w:link w:val="FooterChar"/>
    <w:uiPriority w:val="99"/>
    <w:unhideWhenUsed/>
    <w:rsid w:val="0051109B"/>
    <w:pPr>
      <w:tabs>
        <w:tab w:val="center" w:pos="4680"/>
        <w:tab w:val="right" w:pos="9360"/>
      </w:tabs>
      <w:spacing w:line="240" w:lineRule="auto"/>
    </w:pPr>
  </w:style>
  <w:style w:type="character" w:customStyle="1" w:styleId="FooterChar">
    <w:name w:val="Footer Char"/>
    <w:basedOn w:val="DefaultParagraphFont"/>
    <w:link w:val="Footer"/>
    <w:uiPriority w:val="99"/>
    <w:rsid w:val="0051109B"/>
    <w:rPr>
      <w:rFonts w:eastAsia="Optima Regular"/>
    </w:rPr>
  </w:style>
  <w:style w:type="paragraph" w:styleId="Header">
    <w:name w:val="header"/>
    <w:basedOn w:val="Normal"/>
    <w:link w:val="HeaderChar"/>
    <w:uiPriority w:val="99"/>
    <w:unhideWhenUsed/>
    <w:rsid w:val="0051109B"/>
    <w:pPr>
      <w:tabs>
        <w:tab w:val="center" w:pos="4680"/>
        <w:tab w:val="right" w:pos="9360"/>
      </w:tabs>
      <w:spacing w:line="240" w:lineRule="auto"/>
    </w:pPr>
  </w:style>
  <w:style w:type="character" w:customStyle="1" w:styleId="HeaderChar">
    <w:name w:val="Header Char"/>
    <w:basedOn w:val="DefaultParagraphFont"/>
    <w:link w:val="Header"/>
    <w:uiPriority w:val="99"/>
    <w:rsid w:val="0051109B"/>
    <w:rPr>
      <w:rFonts w:eastAsia="Optima Regular"/>
    </w:rPr>
  </w:style>
  <w:style w:type="character" w:customStyle="1" w:styleId="orcid-id-https">
    <w:name w:val="orcid-id-https"/>
    <w:basedOn w:val="DefaultParagraphFont"/>
    <w:rsid w:val="007A718F"/>
  </w:style>
  <w:style w:type="character" w:customStyle="1" w:styleId="FootnoteTextChar">
    <w:name w:val="Footnote Text Char"/>
    <w:basedOn w:val="DefaultParagraphFont"/>
    <w:link w:val="FootnoteText"/>
    <w:uiPriority w:val="99"/>
    <w:rsid w:val="00D66D1E"/>
    <w:rPr>
      <w:rFonts w:ascii="Times New Roman" w:eastAsia="Optima Regular" w:hAnsi="Times New Roman" w:cs="Times New Roman"/>
    </w:rPr>
  </w:style>
  <w:style w:type="character" w:styleId="Hyperlink">
    <w:name w:val="Hyperlink"/>
    <w:basedOn w:val="DefaultParagraphFont"/>
    <w:uiPriority w:val="99"/>
    <w:unhideWhenUsed/>
    <w:rsid w:val="00F25203"/>
    <w:rPr>
      <w:color w:val="0563C1" w:themeColor="hyperlink"/>
      <w:u w:val="single"/>
    </w:rPr>
  </w:style>
  <w:style w:type="character" w:styleId="UnresolvedMention">
    <w:name w:val="Unresolved Mention"/>
    <w:basedOn w:val="DefaultParagraphFont"/>
    <w:uiPriority w:val="99"/>
    <w:semiHidden/>
    <w:unhideWhenUsed/>
    <w:rsid w:val="00F2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2847">
      <w:bodyDiv w:val="1"/>
      <w:marLeft w:val="0"/>
      <w:marRight w:val="0"/>
      <w:marTop w:val="0"/>
      <w:marBottom w:val="0"/>
      <w:divBdr>
        <w:top w:val="none" w:sz="0" w:space="0" w:color="auto"/>
        <w:left w:val="none" w:sz="0" w:space="0" w:color="auto"/>
        <w:bottom w:val="none" w:sz="0" w:space="0" w:color="auto"/>
        <w:right w:val="none" w:sz="0" w:space="0" w:color="auto"/>
      </w:divBdr>
      <w:divsChild>
        <w:div w:id="1861552533">
          <w:marLeft w:val="480"/>
          <w:marRight w:val="0"/>
          <w:marTop w:val="0"/>
          <w:marBottom w:val="0"/>
          <w:divBdr>
            <w:top w:val="none" w:sz="0" w:space="0" w:color="auto"/>
            <w:left w:val="none" w:sz="0" w:space="0" w:color="auto"/>
            <w:bottom w:val="none" w:sz="0" w:space="0" w:color="auto"/>
            <w:right w:val="none" w:sz="0" w:space="0" w:color="auto"/>
          </w:divBdr>
          <w:divsChild>
            <w:div w:id="10242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4195">
      <w:bodyDiv w:val="1"/>
      <w:marLeft w:val="0"/>
      <w:marRight w:val="0"/>
      <w:marTop w:val="0"/>
      <w:marBottom w:val="0"/>
      <w:divBdr>
        <w:top w:val="none" w:sz="0" w:space="0" w:color="auto"/>
        <w:left w:val="none" w:sz="0" w:space="0" w:color="auto"/>
        <w:bottom w:val="none" w:sz="0" w:space="0" w:color="auto"/>
        <w:right w:val="none" w:sz="0" w:space="0" w:color="auto"/>
      </w:divBdr>
      <w:divsChild>
        <w:div w:id="17396371">
          <w:marLeft w:val="480"/>
          <w:marRight w:val="0"/>
          <w:marTop w:val="0"/>
          <w:marBottom w:val="0"/>
          <w:divBdr>
            <w:top w:val="none" w:sz="0" w:space="0" w:color="auto"/>
            <w:left w:val="none" w:sz="0" w:space="0" w:color="auto"/>
            <w:bottom w:val="none" w:sz="0" w:space="0" w:color="auto"/>
            <w:right w:val="none" w:sz="0" w:space="0" w:color="auto"/>
          </w:divBdr>
          <w:divsChild>
            <w:div w:id="19286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5622">
      <w:bodyDiv w:val="1"/>
      <w:marLeft w:val="0"/>
      <w:marRight w:val="0"/>
      <w:marTop w:val="0"/>
      <w:marBottom w:val="0"/>
      <w:divBdr>
        <w:top w:val="none" w:sz="0" w:space="0" w:color="auto"/>
        <w:left w:val="none" w:sz="0" w:space="0" w:color="auto"/>
        <w:bottom w:val="none" w:sz="0" w:space="0" w:color="auto"/>
        <w:right w:val="none" w:sz="0" w:space="0" w:color="auto"/>
      </w:divBdr>
      <w:divsChild>
        <w:div w:id="703558068">
          <w:marLeft w:val="480"/>
          <w:marRight w:val="0"/>
          <w:marTop w:val="0"/>
          <w:marBottom w:val="0"/>
          <w:divBdr>
            <w:top w:val="none" w:sz="0" w:space="0" w:color="auto"/>
            <w:left w:val="none" w:sz="0" w:space="0" w:color="auto"/>
            <w:bottom w:val="none" w:sz="0" w:space="0" w:color="auto"/>
            <w:right w:val="none" w:sz="0" w:space="0" w:color="auto"/>
          </w:divBdr>
          <w:divsChild>
            <w:div w:id="14560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20958">
      <w:bodyDiv w:val="1"/>
      <w:marLeft w:val="0"/>
      <w:marRight w:val="0"/>
      <w:marTop w:val="0"/>
      <w:marBottom w:val="0"/>
      <w:divBdr>
        <w:top w:val="none" w:sz="0" w:space="0" w:color="auto"/>
        <w:left w:val="none" w:sz="0" w:space="0" w:color="auto"/>
        <w:bottom w:val="none" w:sz="0" w:space="0" w:color="auto"/>
        <w:right w:val="none" w:sz="0" w:space="0" w:color="auto"/>
      </w:divBdr>
      <w:divsChild>
        <w:div w:id="357700961">
          <w:marLeft w:val="480"/>
          <w:marRight w:val="0"/>
          <w:marTop w:val="0"/>
          <w:marBottom w:val="0"/>
          <w:divBdr>
            <w:top w:val="none" w:sz="0" w:space="0" w:color="auto"/>
            <w:left w:val="none" w:sz="0" w:space="0" w:color="auto"/>
            <w:bottom w:val="none" w:sz="0" w:space="0" w:color="auto"/>
            <w:right w:val="none" w:sz="0" w:space="0" w:color="auto"/>
          </w:divBdr>
          <w:divsChild>
            <w:div w:id="6804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372">
      <w:bodyDiv w:val="1"/>
      <w:marLeft w:val="0"/>
      <w:marRight w:val="0"/>
      <w:marTop w:val="0"/>
      <w:marBottom w:val="0"/>
      <w:divBdr>
        <w:top w:val="none" w:sz="0" w:space="0" w:color="auto"/>
        <w:left w:val="none" w:sz="0" w:space="0" w:color="auto"/>
        <w:bottom w:val="none" w:sz="0" w:space="0" w:color="auto"/>
        <w:right w:val="none" w:sz="0" w:space="0" w:color="auto"/>
      </w:divBdr>
      <w:divsChild>
        <w:div w:id="1617058967">
          <w:marLeft w:val="480"/>
          <w:marRight w:val="0"/>
          <w:marTop w:val="0"/>
          <w:marBottom w:val="0"/>
          <w:divBdr>
            <w:top w:val="none" w:sz="0" w:space="0" w:color="auto"/>
            <w:left w:val="none" w:sz="0" w:space="0" w:color="auto"/>
            <w:bottom w:val="none" w:sz="0" w:space="0" w:color="auto"/>
            <w:right w:val="none" w:sz="0" w:space="0" w:color="auto"/>
          </w:divBdr>
          <w:divsChild>
            <w:div w:id="15158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07416">
      <w:bodyDiv w:val="1"/>
      <w:marLeft w:val="0"/>
      <w:marRight w:val="0"/>
      <w:marTop w:val="0"/>
      <w:marBottom w:val="0"/>
      <w:divBdr>
        <w:top w:val="none" w:sz="0" w:space="0" w:color="auto"/>
        <w:left w:val="none" w:sz="0" w:space="0" w:color="auto"/>
        <w:bottom w:val="none" w:sz="0" w:space="0" w:color="auto"/>
        <w:right w:val="none" w:sz="0" w:space="0" w:color="auto"/>
      </w:divBdr>
      <w:divsChild>
        <w:div w:id="31804789">
          <w:marLeft w:val="480"/>
          <w:marRight w:val="0"/>
          <w:marTop w:val="0"/>
          <w:marBottom w:val="0"/>
          <w:divBdr>
            <w:top w:val="none" w:sz="0" w:space="0" w:color="auto"/>
            <w:left w:val="none" w:sz="0" w:space="0" w:color="auto"/>
            <w:bottom w:val="none" w:sz="0" w:space="0" w:color="auto"/>
            <w:right w:val="none" w:sz="0" w:space="0" w:color="auto"/>
          </w:divBdr>
          <w:divsChild>
            <w:div w:id="5203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6646">
      <w:bodyDiv w:val="1"/>
      <w:marLeft w:val="0"/>
      <w:marRight w:val="0"/>
      <w:marTop w:val="0"/>
      <w:marBottom w:val="0"/>
      <w:divBdr>
        <w:top w:val="none" w:sz="0" w:space="0" w:color="auto"/>
        <w:left w:val="none" w:sz="0" w:space="0" w:color="auto"/>
        <w:bottom w:val="none" w:sz="0" w:space="0" w:color="auto"/>
        <w:right w:val="none" w:sz="0" w:space="0" w:color="auto"/>
      </w:divBdr>
      <w:divsChild>
        <w:div w:id="1076980548">
          <w:marLeft w:val="0"/>
          <w:marRight w:val="0"/>
          <w:marTop w:val="0"/>
          <w:marBottom w:val="0"/>
          <w:divBdr>
            <w:top w:val="none" w:sz="0" w:space="0" w:color="auto"/>
            <w:left w:val="none" w:sz="0" w:space="0" w:color="auto"/>
            <w:bottom w:val="none" w:sz="0" w:space="0" w:color="auto"/>
            <w:right w:val="none" w:sz="0" w:space="0" w:color="auto"/>
          </w:divBdr>
        </w:div>
      </w:divsChild>
    </w:div>
    <w:div w:id="1239558907">
      <w:bodyDiv w:val="1"/>
      <w:marLeft w:val="0"/>
      <w:marRight w:val="0"/>
      <w:marTop w:val="0"/>
      <w:marBottom w:val="0"/>
      <w:divBdr>
        <w:top w:val="none" w:sz="0" w:space="0" w:color="auto"/>
        <w:left w:val="none" w:sz="0" w:space="0" w:color="auto"/>
        <w:bottom w:val="none" w:sz="0" w:space="0" w:color="auto"/>
        <w:right w:val="none" w:sz="0" w:space="0" w:color="auto"/>
      </w:divBdr>
      <w:divsChild>
        <w:div w:id="996423529">
          <w:marLeft w:val="480"/>
          <w:marRight w:val="0"/>
          <w:marTop w:val="0"/>
          <w:marBottom w:val="0"/>
          <w:divBdr>
            <w:top w:val="none" w:sz="0" w:space="0" w:color="auto"/>
            <w:left w:val="none" w:sz="0" w:space="0" w:color="auto"/>
            <w:bottom w:val="none" w:sz="0" w:space="0" w:color="auto"/>
            <w:right w:val="none" w:sz="0" w:space="0" w:color="auto"/>
          </w:divBdr>
          <w:divsChild>
            <w:div w:id="15836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11875">
      <w:bodyDiv w:val="1"/>
      <w:marLeft w:val="0"/>
      <w:marRight w:val="0"/>
      <w:marTop w:val="0"/>
      <w:marBottom w:val="0"/>
      <w:divBdr>
        <w:top w:val="none" w:sz="0" w:space="0" w:color="auto"/>
        <w:left w:val="none" w:sz="0" w:space="0" w:color="auto"/>
        <w:bottom w:val="none" w:sz="0" w:space="0" w:color="auto"/>
        <w:right w:val="none" w:sz="0" w:space="0" w:color="auto"/>
      </w:divBdr>
      <w:divsChild>
        <w:div w:id="2126926866">
          <w:marLeft w:val="480"/>
          <w:marRight w:val="0"/>
          <w:marTop w:val="0"/>
          <w:marBottom w:val="0"/>
          <w:divBdr>
            <w:top w:val="none" w:sz="0" w:space="0" w:color="auto"/>
            <w:left w:val="none" w:sz="0" w:space="0" w:color="auto"/>
            <w:bottom w:val="none" w:sz="0" w:space="0" w:color="auto"/>
            <w:right w:val="none" w:sz="0" w:space="0" w:color="auto"/>
          </w:divBdr>
          <w:divsChild>
            <w:div w:id="6117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678">
      <w:bodyDiv w:val="1"/>
      <w:marLeft w:val="0"/>
      <w:marRight w:val="0"/>
      <w:marTop w:val="0"/>
      <w:marBottom w:val="0"/>
      <w:divBdr>
        <w:top w:val="none" w:sz="0" w:space="0" w:color="auto"/>
        <w:left w:val="none" w:sz="0" w:space="0" w:color="auto"/>
        <w:bottom w:val="none" w:sz="0" w:space="0" w:color="auto"/>
        <w:right w:val="none" w:sz="0" w:space="0" w:color="auto"/>
      </w:divBdr>
      <w:divsChild>
        <w:div w:id="1109273562">
          <w:marLeft w:val="480"/>
          <w:marRight w:val="0"/>
          <w:marTop w:val="0"/>
          <w:marBottom w:val="0"/>
          <w:divBdr>
            <w:top w:val="none" w:sz="0" w:space="0" w:color="auto"/>
            <w:left w:val="none" w:sz="0" w:space="0" w:color="auto"/>
            <w:bottom w:val="none" w:sz="0" w:space="0" w:color="auto"/>
            <w:right w:val="none" w:sz="0" w:space="0" w:color="auto"/>
          </w:divBdr>
          <w:divsChild>
            <w:div w:id="15965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663">
      <w:bodyDiv w:val="1"/>
      <w:marLeft w:val="0"/>
      <w:marRight w:val="0"/>
      <w:marTop w:val="0"/>
      <w:marBottom w:val="0"/>
      <w:divBdr>
        <w:top w:val="none" w:sz="0" w:space="0" w:color="auto"/>
        <w:left w:val="none" w:sz="0" w:space="0" w:color="auto"/>
        <w:bottom w:val="none" w:sz="0" w:space="0" w:color="auto"/>
        <w:right w:val="none" w:sz="0" w:space="0" w:color="auto"/>
      </w:divBdr>
      <w:divsChild>
        <w:div w:id="1901596850">
          <w:marLeft w:val="480"/>
          <w:marRight w:val="0"/>
          <w:marTop w:val="0"/>
          <w:marBottom w:val="0"/>
          <w:divBdr>
            <w:top w:val="none" w:sz="0" w:space="0" w:color="auto"/>
            <w:left w:val="none" w:sz="0" w:space="0" w:color="auto"/>
            <w:bottom w:val="none" w:sz="0" w:space="0" w:color="auto"/>
            <w:right w:val="none" w:sz="0" w:space="0" w:color="auto"/>
          </w:divBdr>
          <w:divsChild>
            <w:div w:id="1510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onflictive.info/contents/volzin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apaninstitute.anu.edu.au/projects/jsaa2013/paper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japantimes.co.jp/news/2008/03/25/national/effective-refusal-of-entry-to-italys-negri-upsets-academ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15</Pages>
  <Words>6406</Words>
  <Characters>36518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256</cp:revision>
  <dcterms:created xsi:type="dcterms:W3CDTF">2020-03-16T05:20:00Z</dcterms:created>
  <dcterms:modified xsi:type="dcterms:W3CDTF">2020-03-30T06:24:00Z</dcterms:modified>
</cp:coreProperties>
</file>