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A5" w:rsidRPr="00C43EB9" w:rsidRDefault="00E215A5" w:rsidP="00E215A5">
      <w:pPr>
        <w:autoSpaceDE w:val="0"/>
        <w:autoSpaceDN w:val="0"/>
        <w:adjustRightInd w:val="0"/>
        <w:spacing w:after="0" w:line="480" w:lineRule="auto"/>
        <w:rPr>
          <w:rFonts w:ascii="Times New Roman" w:hAnsi="Times New Roman" w:cs="Times New Roman"/>
          <w:b/>
          <w:sz w:val="24"/>
          <w:szCs w:val="24"/>
        </w:rPr>
      </w:pPr>
      <w:bookmarkStart w:id="0" w:name="_GoBack"/>
      <w:bookmarkEnd w:id="0"/>
      <w:r w:rsidRPr="00C43EB9">
        <w:rPr>
          <w:rFonts w:ascii="Times New Roman" w:hAnsi="Times New Roman" w:cs="Times New Roman"/>
          <w:b/>
          <w:sz w:val="24"/>
          <w:szCs w:val="24"/>
        </w:rPr>
        <w:t>Profiling indoor plants for the amelioration of high CO</w:t>
      </w:r>
      <w:r w:rsidRPr="00C43EB9">
        <w:rPr>
          <w:rFonts w:ascii="Times New Roman" w:hAnsi="Times New Roman" w:cs="Times New Roman"/>
          <w:b/>
          <w:sz w:val="24"/>
          <w:szCs w:val="24"/>
          <w:vertAlign w:val="subscript"/>
        </w:rPr>
        <w:t>2</w:t>
      </w:r>
      <w:r w:rsidRPr="00C43EB9">
        <w:rPr>
          <w:rFonts w:ascii="Times New Roman" w:hAnsi="Times New Roman" w:cs="Times New Roman"/>
          <w:b/>
          <w:sz w:val="24"/>
          <w:szCs w:val="24"/>
        </w:rPr>
        <w:t xml:space="preserve"> concentrations</w:t>
      </w:r>
    </w:p>
    <w:p w:rsidR="00006ACC" w:rsidRPr="00C43EB9" w:rsidRDefault="00310267" w:rsidP="00651F09">
      <w:pPr>
        <w:spacing w:line="480" w:lineRule="auto"/>
        <w:outlineLvl w:val="0"/>
        <w:rPr>
          <w:rFonts w:ascii="Times New Roman" w:hAnsi="Times New Roman" w:cs="Times New Roman"/>
          <w:b/>
          <w:sz w:val="24"/>
          <w:szCs w:val="24"/>
        </w:rPr>
      </w:pPr>
      <w:r w:rsidRPr="00C43EB9">
        <w:rPr>
          <w:rFonts w:ascii="Times New Roman" w:hAnsi="Times New Roman" w:cs="Times New Roman"/>
          <w:b/>
          <w:sz w:val="24"/>
          <w:szCs w:val="24"/>
        </w:rPr>
        <w:t xml:space="preserve">Abstract   </w:t>
      </w:r>
    </w:p>
    <w:p w:rsidR="002A6845" w:rsidRPr="00C43EB9" w:rsidRDefault="00E90DFA" w:rsidP="00D920CF">
      <w:pPr>
        <w:spacing w:line="480" w:lineRule="auto"/>
        <w:jc w:val="both"/>
        <w:outlineLvl w:val="0"/>
        <w:rPr>
          <w:rFonts w:ascii="Times New Roman" w:hAnsi="Times New Roman" w:cs="Times New Roman"/>
          <w:sz w:val="24"/>
          <w:szCs w:val="24"/>
        </w:rPr>
      </w:pPr>
      <w:r w:rsidRPr="00C43EB9">
        <w:rPr>
          <w:rFonts w:ascii="Times New Roman" w:hAnsi="Times New Roman" w:cs="Times New Roman"/>
          <w:sz w:val="24"/>
          <w:szCs w:val="24"/>
        </w:rPr>
        <w:t>Research over the last three decades has</w:t>
      </w:r>
      <w:r w:rsidR="00BF4A3F" w:rsidRPr="00C43EB9">
        <w:rPr>
          <w:rFonts w:ascii="Times New Roman" w:hAnsi="Times New Roman" w:cs="Times New Roman"/>
          <w:sz w:val="24"/>
          <w:szCs w:val="24"/>
        </w:rPr>
        <w:t xml:space="preserve"> shown that </w:t>
      </w:r>
      <w:r w:rsidR="004203C6" w:rsidRPr="00C43EB9">
        <w:rPr>
          <w:rFonts w:ascii="Times New Roman" w:hAnsi="Times New Roman" w:cs="Times New Roman"/>
          <w:sz w:val="24"/>
          <w:szCs w:val="24"/>
        </w:rPr>
        <w:t>indoor</w:t>
      </w:r>
      <w:r w:rsidRPr="00C43EB9">
        <w:rPr>
          <w:rFonts w:ascii="Times New Roman" w:hAnsi="Times New Roman" w:cs="Times New Roman"/>
          <w:sz w:val="24"/>
          <w:szCs w:val="24"/>
        </w:rPr>
        <w:t xml:space="preserve"> </w:t>
      </w:r>
      <w:r w:rsidR="00BF4A3F" w:rsidRPr="00C43EB9">
        <w:rPr>
          <w:rFonts w:ascii="Times New Roman" w:hAnsi="Times New Roman" w:cs="Times New Roman"/>
          <w:sz w:val="24"/>
          <w:szCs w:val="24"/>
        </w:rPr>
        <w:t>plants</w:t>
      </w:r>
      <w:r w:rsidRPr="00C43EB9">
        <w:rPr>
          <w:rFonts w:ascii="Times New Roman" w:hAnsi="Times New Roman" w:cs="Times New Roman"/>
          <w:sz w:val="24"/>
          <w:szCs w:val="24"/>
        </w:rPr>
        <w:t xml:space="preserve"> </w:t>
      </w:r>
      <w:r w:rsidR="00BF4A3F" w:rsidRPr="00C43EB9">
        <w:rPr>
          <w:rFonts w:ascii="Times New Roman" w:hAnsi="Times New Roman" w:cs="Times New Roman"/>
          <w:sz w:val="24"/>
          <w:szCs w:val="24"/>
        </w:rPr>
        <w:t xml:space="preserve">can </w:t>
      </w:r>
      <w:r w:rsidRPr="00C43EB9">
        <w:rPr>
          <w:rFonts w:ascii="Times New Roman" w:hAnsi="Times New Roman" w:cs="Times New Roman"/>
          <w:sz w:val="24"/>
          <w:szCs w:val="24"/>
        </w:rPr>
        <w:t xml:space="preserve">reduce </w:t>
      </w:r>
      <w:r w:rsidR="00BF4A3F" w:rsidRPr="00C43EB9">
        <w:rPr>
          <w:rFonts w:ascii="Times New Roman" w:hAnsi="Times New Roman" w:cs="Times New Roman"/>
          <w:sz w:val="24"/>
          <w:szCs w:val="24"/>
        </w:rPr>
        <w:t xml:space="preserve">most types of </w:t>
      </w:r>
      <w:r w:rsidR="0034017C" w:rsidRPr="00C43EB9">
        <w:rPr>
          <w:rFonts w:ascii="Times New Roman" w:hAnsi="Times New Roman" w:cs="Times New Roman"/>
          <w:sz w:val="24"/>
          <w:szCs w:val="24"/>
        </w:rPr>
        <w:t xml:space="preserve">urban </w:t>
      </w:r>
      <w:r w:rsidR="00BF4A3F" w:rsidRPr="00C43EB9">
        <w:rPr>
          <w:rFonts w:ascii="Times New Roman" w:hAnsi="Times New Roman" w:cs="Times New Roman"/>
          <w:sz w:val="24"/>
          <w:szCs w:val="24"/>
        </w:rPr>
        <w:t>air pollut</w:t>
      </w:r>
      <w:r w:rsidRPr="00C43EB9">
        <w:rPr>
          <w:rFonts w:ascii="Times New Roman" w:hAnsi="Times New Roman" w:cs="Times New Roman"/>
          <w:sz w:val="24"/>
          <w:szCs w:val="24"/>
        </w:rPr>
        <w:t>ants</w:t>
      </w:r>
      <w:r w:rsidR="004203C6" w:rsidRPr="00C43EB9">
        <w:rPr>
          <w:rFonts w:ascii="Times New Roman" w:hAnsi="Times New Roman" w:cs="Times New Roman"/>
          <w:sz w:val="24"/>
          <w:szCs w:val="24"/>
        </w:rPr>
        <w:t xml:space="preserve">, </w:t>
      </w:r>
      <w:r w:rsidR="00D0241D" w:rsidRPr="00C43EB9">
        <w:rPr>
          <w:rFonts w:ascii="Times New Roman" w:hAnsi="Times New Roman" w:cs="Times New Roman"/>
          <w:sz w:val="24"/>
          <w:szCs w:val="24"/>
        </w:rPr>
        <w:t>however</w:t>
      </w:r>
      <w:r w:rsidR="004203C6" w:rsidRPr="00C43EB9">
        <w:rPr>
          <w:rFonts w:ascii="Times New Roman" w:hAnsi="Times New Roman" w:cs="Times New Roman"/>
          <w:sz w:val="24"/>
          <w:szCs w:val="24"/>
        </w:rPr>
        <w:t xml:space="preserve"> there has been </w:t>
      </w:r>
      <w:r w:rsidR="00872890">
        <w:rPr>
          <w:rFonts w:ascii="Times New Roman" w:hAnsi="Times New Roman" w:cs="Times New Roman"/>
          <w:sz w:val="24"/>
          <w:szCs w:val="24"/>
        </w:rPr>
        <w:t>limited</w:t>
      </w:r>
      <w:r w:rsidR="004203C6" w:rsidRPr="00C43EB9">
        <w:rPr>
          <w:rFonts w:ascii="Times New Roman" w:hAnsi="Times New Roman" w:cs="Times New Roman"/>
          <w:sz w:val="24"/>
          <w:szCs w:val="24"/>
        </w:rPr>
        <w:t xml:space="preserve"> investigation of the</w:t>
      </w:r>
      <w:r w:rsidR="00310267" w:rsidRPr="00C43EB9">
        <w:rPr>
          <w:rFonts w:ascii="Times New Roman" w:hAnsi="Times New Roman" w:cs="Times New Roman"/>
          <w:sz w:val="24"/>
          <w:szCs w:val="24"/>
        </w:rPr>
        <w:t>ir capacity to mitigate</w:t>
      </w:r>
      <w:r w:rsidR="004203C6" w:rsidRPr="00C43EB9">
        <w:rPr>
          <w:rFonts w:ascii="Times New Roman" w:hAnsi="Times New Roman" w:cs="Times New Roman"/>
          <w:sz w:val="24"/>
          <w:szCs w:val="24"/>
        </w:rPr>
        <w:t xml:space="preserve"> </w:t>
      </w:r>
      <w:r w:rsidR="0034017C" w:rsidRPr="00C43EB9">
        <w:rPr>
          <w:rFonts w:ascii="Times New Roman" w:hAnsi="Times New Roman" w:cs="Times New Roman"/>
          <w:sz w:val="24"/>
          <w:szCs w:val="24"/>
        </w:rPr>
        <w:t xml:space="preserve">elevated levels of </w:t>
      </w:r>
      <w:r w:rsidR="004203C6" w:rsidRPr="00C43EB9">
        <w:rPr>
          <w:rFonts w:ascii="Times New Roman" w:hAnsi="Times New Roman" w:cs="Times New Roman"/>
          <w:sz w:val="24"/>
          <w:szCs w:val="24"/>
        </w:rPr>
        <w:t>CO</w:t>
      </w:r>
      <w:r w:rsidR="004203C6" w:rsidRPr="00C43EB9">
        <w:rPr>
          <w:rFonts w:ascii="Times New Roman" w:hAnsi="Times New Roman" w:cs="Times New Roman"/>
          <w:sz w:val="24"/>
          <w:szCs w:val="24"/>
          <w:vertAlign w:val="subscript"/>
        </w:rPr>
        <w:t>2</w:t>
      </w:r>
      <w:r w:rsidR="004203C6" w:rsidRPr="00C43EB9">
        <w:rPr>
          <w:rFonts w:ascii="Times New Roman" w:hAnsi="Times New Roman" w:cs="Times New Roman"/>
          <w:sz w:val="24"/>
          <w:szCs w:val="24"/>
        </w:rPr>
        <w:t xml:space="preserve">. </w:t>
      </w:r>
      <w:r w:rsidR="00F23218" w:rsidRPr="00C43EB9">
        <w:rPr>
          <w:rFonts w:ascii="Times New Roman" w:hAnsi="Times New Roman" w:cs="Times New Roman"/>
          <w:sz w:val="24"/>
          <w:szCs w:val="24"/>
        </w:rPr>
        <w:t>This study profiled the CO</w:t>
      </w:r>
      <w:r w:rsidR="00F23218" w:rsidRPr="00C43EB9">
        <w:rPr>
          <w:rFonts w:ascii="Times New Roman" w:hAnsi="Times New Roman" w:cs="Times New Roman"/>
          <w:sz w:val="24"/>
          <w:szCs w:val="24"/>
          <w:vertAlign w:val="subscript"/>
        </w:rPr>
        <w:t>2</w:t>
      </w:r>
      <w:r w:rsidR="00F23218" w:rsidRPr="00C43EB9">
        <w:rPr>
          <w:rFonts w:ascii="Times New Roman" w:hAnsi="Times New Roman" w:cs="Times New Roman"/>
          <w:sz w:val="24"/>
          <w:szCs w:val="24"/>
        </w:rPr>
        <w:t xml:space="preserve"> removal potential of eight common indoor plant species, acclimatised </w:t>
      </w:r>
      <w:r w:rsidR="00310267" w:rsidRPr="00C43EB9">
        <w:rPr>
          <w:rFonts w:ascii="Times New Roman" w:hAnsi="Times New Roman" w:cs="Times New Roman"/>
          <w:sz w:val="24"/>
          <w:szCs w:val="24"/>
        </w:rPr>
        <w:t>to both indoor and glasshouse lighting levels</w:t>
      </w:r>
      <w:r w:rsidR="00F23218" w:rsidRPr="00C43EB9">
        <w:rPr>
          <w:rFonts w:ascii="Times New Roman" w:hAnsi="Times New Roman" w:cs="Times New Roman"/>
          <w:sz w:val="24"/>
          <w:szCs w:val="24"/>
        </w:rPr>
        <w:t xml:space="preserve">, to develop baseline data to </w:t>
      </w:r>
      <w:r w:rsidR="00310267" w:rsidRPr="00C43EB9">
        <w:rPr>
          <w:rFonts w:ascii="Times New Roman" w:hAnsi="Times New Roman" w:cs="Times New Roman"/>
          <w:sz w:val="24"/>
          <w:szCs w:val="24"/>
        </w:rPr>
        <w:t>facilitate</w:t>
      </w:r>
      <w:r w:rsidR="00F23218" w:rsidRPr="00C43EB9">
        <w:rPr>
          <w:rFonts w:ascii="Times New Roman" w:hAnsi="Times New Roman" w:cs="Times New Roman"/>
          <w:sz w:val="24"/>
          <w:szCs w:val="24"/>
        </w:rPr>
        <w:t xml:space="preserve"> the development of indoor plant installations to improve indoor air quality</w:t>
      </w:r>
      <w:r w:rsidR="0034017C" w:rsidRPr="00C43EB9">
        <w:rPr>
          <w:rFonts w:ascii="Times New Roman" w:hAnsi="Times New Roman" w:cs="Times New Roman"/>
          <w:sz w:val="24"/>
          <w:szCs w:val="24"/>
        </w:rPr>
        <w:t xml:space="preserve"> by reducing excess CO</w:t>
      </w:r>
      <w:r w:rsidR="0034017C" w:rsidRPr="00C43EB9">
        <w:rPr>
          <w:rFonts w:ascii="Times New Roman" w:hAnsi="Times New Roman" w:cs="Times New Roman"/>
          <w:sz w:val="24"/>
          <w:szCs w:val="24"/>
          <w:vertAlign w:val="subscript"/>
        </w:rPr>
        <w:t>2</w:t>
      </w:r>
      <w:r w:rsidR="0034017C" w:rsidRPr="00C43EB9">
        <w:rPr>
          <w:rFonts w:ascii="Times New Roman" w:hAnsi="Times New Roman" w:cs="Times New Roman"/>
          <w:sz w:val="24"/>
          <w:szCs w:val="24"/>
        </w:rPr>
        <w:t xml:space="preserve"> concentrations.</w:t>
      </w:r>
      <w:r w:rsidR="00F23218" w:rsidRPr="00C43EB9">
        <w:rPr>
          <w:rFonts w:ascii="Times New Roman" w:hAnsi="Times New Roman" w:cs="Times New Roman"/>
          <w:sz w:val="24"/>
          <w:szCs w:val="24"/>
        </w:rPr>
        <w:t xml:space="preserve"> </w:t>
      </w:r>
      <w:r w:rsidR="00BF4A3F" w:rsidRPr="00C43EB9">
        <w:rPr>
          <w:rFonts w:ascii="Times New Roman" w:hAnsi="Times New Roman" w:cs="Times New Roman"/>
          <w:sz w:val="24"/>
          <w:szCs w:val="24"/>
        </w:rPr>
        <w:t xml:space="preserve">The results indicate that, with </w:t>
      </w:r>
      <w:r w:rsidR="00310267" w:rsidRPr="00C43EB9">
        <w:rPr>
          <w:rFonts w:ascii="Times New Roman" w:hAnsi="Times New Roman" w:cs="Times New Roman"/>
          <w:sz w:val="24"/>
          <w:szCs w:val="24"/>
        </w:rPr>
        <w:t xml:space="preserve">the </w:t>
      </w:r>
      <w:r w:rsidR="00BF4A3F" w:rsidRPr="00C43EB9">
        <w:rPr>
          <w:rFonts w:ascii="Times New Roman" w:hAnsi="Times New Roman" w:cs="Times New Roman"/>
          <w:sz w:val="24"/>
          <w:szCs w:val="24"/>
        </w:rPr>
        <w:t>a</w:t>
      </w:r>
      <w:r w:rsidR="00F23218" w:rsidRPr="00C43EB9">
        <w:rPr>
          <w:rFonts w:ascii="Times New Roman" w:hAnsi="Times New Roman" w:cs="Times New Roman"/>
          <w:sz w:val="24"/>
          <w:szCs w:val="24"/>
        </w:rPr>
        <w:t>ppropriate choice of indoor plant species and</w:t>
      </w:r>
      <w:r w:rsidR="00BF4A3F" w:rsidRPr="00C43EB9">
        <w:rPr>
          <w:rFonts w:ascii="Times New Roman" w:hAnsi="Times New Roman" w:cs="Times New Roman"/>
          <w:sz w:val="24"/>
          <w:szCs w:val="24"/>
        </w:rPr>
        <w:t xml:space="preserve"> </w:t>
      </w:r>
      <w:r w:rsidR="00F23218" w:rsidRPr="00C43EB9">
        <w:rPr>
          <w:rFonts w:ascii="Times New Roman" w:hAnsi="Times New Roman" w:cs="Times New Roman"/>
          <w:sz w:val="24"/>
          <w:szCs w:val="24"/>
        </w:rPr>
        <w:t xml:space="preserve">a </w:t>
      </w:r>
      <w:r w:rsidR="00CE21C7" w:rsidRPr="00C43EB9">
        <w:rPr>
          <w:rFonts w:ascii="Times New Roman" w:hAnsi="Times New Roman" w:cs="Times New Roman"/>
          <w:sz w:val="24"/>
          <w:szCs w:val="24"/>
        </w:rPr>
        <w:t>targeted</w:t>
      </w:r>
      <w:r w:rsidR="00BF4A3F" w:rsidRPr="00C43EB9">
        <w:rPr>
          <w:rFonts w:ascii="Times New Roman" w:hAnsi="Times New Roman" w:cs="Times New Roman"/>
          <w:sz w:val="24"/>
          <w:szCs w:val="24"/>
        </w:rPr>
        <w:t xml:space="preserve"> increase in </w:t>
      </w:r>
      <w:r w:rsidR="004203C6" w:rsidRPr="00C43EB9">
        <w:rPr>
          <w:rFonts w:ascii="Times New Roman" w:hAnsi="Times New Roman" w:cs="Times New Roman"/>
          <w:sz w:val="24"/>
          <w:szCs w:val="24"/>
        </w:rPr>
        <w:t>plant</w:t>
      </w:r>
      <w:r w:rsidR="00F23218" w:rsidRPr="00C43EB9">
        <w:rPr>
          <w:rFonts w:ascii="Times New Roman" w:hAnsi="Times New Roman" w:cs="Times New Roman"/>
          <w:sz w:val="24"/>
          <w:szCs w:val="24"/>
        </w:rPr>
        <w:t xml:space="preserve"> specific</w:t>
      </w:r>
      <w:r w:rsidR="004203C6" w:rsidRPr="00C43EB9">
        <w:rPr>
          <w:rFonts w:ascii="Times New Roman" w:hAnsi="Times New Roman" w:cs="Times New Roman"/>
          <w:sz w:val="24"/>
          <w:szCs w:val="24"/>
        </w:rPr>
        <w:t xml:space="preserve"> </w:t>
      </w:r>
      <w:r w:rsidR="00BF4A3F" w:rsidRPr="00C43EB9">
        <w:rPr>
          <w:rFonts w:ascii="Times New Roman" w:hAnsi="Times New Roman" w:cs="Times New Roman"/>
          <w:sz w:val="24"/>
          <w:szCs w:val="24"/>
        </w:rPr>
        <w:t>lighting, plantscape i</w:t>
      </w:r>
      <w:r w:rsidR="004203C6" w:rsidRPr="00C43EB9">
        <w:rPr>
          <w:rFonts w:ascii="Times New Roman" w:hAnsi="Times New Roman" w:cs="Times New Roman"/>
          <w:sz w:val="24"/>
          <w:szCs w:val="24"/>
        </w:rPr>
        <w:t xml:space="preserve">nstallations could be </w:t>
      </w:r>
      <w:r w:rsidR="00D0241D" w:rsidRPr="00C43EB9">
        <w:rPr>
          <w:rFonts w:ascii="Times New Roman" w:hAnsi="Times New Roman" w:cs="Times New Roman"/>
          <w:sz w:val="24"/>
          <w:szCs w:val="24"/>
        </w:rPr>
        <w:t>developed</w:t>
      </w:r>
      <w:r w:rsidR="004203C6" w:rsidRPr="00C43EB9">
        <w:rPr>
          <w:rFonts w:ascii="Times New Roman" w:hAnsi="Times New Roman" w:cs="Times New Roman"/>
          <w:sz w:val="24"/>
          <w:szCs w:val="24"/>
        </w:rPr>
        <w:t xml:space="preserve"> </w:t>
      </w:r>
      <w:r w:rsidR="00BF4A3F" w:rsidRPr="00C43EB9">
        <w:rPr>
          <w:rFonts w:ascii="Times New Roman" w:hAnsi="Times New Roman" w:cs="Times New Roman"/>
          <w:sz w:val="24"/>
          <w:szCs w:val="24"/>
        </w:rPr>
        <w:t xml:space="preserve">to </w:t>
      </w:r>
      <w:r w:rsidR="00310267" w:rsidRPr="00C43EB9">
        <w:rPr>
          <w:rFonts w:ascii="Times New Roman" w:hAnsi="Times New Roman" w:cs="Times New Roman"/>
          <w:sz w:val="24"/>
          <w:szCs w:val="24"/>
        </w:rPr>
        <w:t xml:space="preserve">remove </w:t>
      </w:r>
      <w:r w:rsidR="0034017C" w:rsidRPr="00C43EB9">
        <w:rPr>
          <w:rFonts w:ascii="Times New Roman" w:hAnsi="Times New Roman" w:cs="Times New Roman"/>
          <w:sz w:val="24"/>
          <w:szCs w:val="24"/>
        </w:rPr>
        <w:t>a proportion of</w:t>
      </w:r>
      <w:r w:rsidR="00BF4A3F" w:rsidRPr="00C43EB9">
        <w:rPr>
          <w:rFonts w:ascii="Times New Roman" w:hAnsi="Times New Roman" w:cs="Times New Roman"/>
          <w:sz w:val="24"/>
          <w:szCs w:val="24"/>
        </w:rPr>
        <w:t xml:space="preserve"> indoor CO</w:t>
      </w:r>
      <w:r w:rsidR="00BF4A3F" w:rsidRPr="00C43EB9">
        <w:rPr>
          <w:rFonts w:ascii="Times New Roman" w:hAnsi="Times New Roman" w:cs="Times New Roman"/>
          <w:sz w:val="24"/>
          <w:szCs w:val="24"/>
          <w:vertAlign w:val="subscript"/>
        </w:rPr>
        <w:t>2</w:t>
      </w:r>
      <w:r w:rsidR="0034017C" w:rsidRPr="00C43EB9">
        <w:rPr>
          <w:rFonts w:ascii="Times New Roman" w:hAnsi="Times New Roman" w:cs="Times New Roman"/>
          <w:sz w:val="24"/>
          <w:szCs w:val="24"/>
        </w:rPr>
        <w:t>. Further horticultural research and development will be required to develop optimum systems for such installations, which could potentially reduce the load on ventilation systems</w:t>
      </w:r>
      <w:r w:rsidR="00D0241D" w:rsidRPr="00C43EB9">
        <w:rPr>
          <w:rFonts w:ascii="Times New Roman" w:hAnsi="Times New Roman" w:cs="Times New Roman"/>
          <w:sz w:val="24"/>
          <w:szCs w:val="24"/>
        </w:rPr>
        <w:t>.</w:t>
      </w:r>
      <w:r w:rsidR="00BF4A3F" w:rsidRPr="00C43EB9">
        <w:rPr>
          <w:rFonts w:ascii="Times New Roman" w:hAnsi="Times New Roman" w:cs="Times New Roman"/>
          <w:sz w:val="24"/>
          <w:szCs w:val="24"/>
        </w:rPr>
        <w:t xml:space="preserve"> </w:t>
      </w:r>
    </w:p>
    <w:p w:rsidR="00310267" w:rsidRPr="00C43EB9" w:rsidRDefault="00310267" w:rsidP="00651F09">
      <w:pPr>
        <w:spacing w:line="480" w:lineRule="auto"/>
        <w:outlineLvl w:val="0"/>
        <w:rPr>
          <w:rFonts w:ascii="Times New Roman" w:hAnsi="Times New Roman" w:cs="Times New Roman"/>
          <w:sz w:val="24"/>
          <w:szCs w:val="24"/>
        </w:rPr>
      </w:pPr>
    </w:p>
    <w:p w:rsidR="00310267" w:rsidRPr="00C43EB9" w:rsidRDefault="00310267" w:rsidP="00651F09">
      <w:pPr>
        <w:spacing w:line="480" w:lineRule="auto"/>
        <w:outlineLvl w:val="0"/>
        <w:rPr>
          <w:rFonts w:ascii="Times New Roman" w:hAnsi="Times New Roman" w:cs="Times New Roman"/>
          <w:sz w:val="24"/>
          <w:szCs w:val="24"/>
        </w:rPr>
      </w:pPr>
    </w:p>
    <w:p w:rsidR="004203C6" w:rsidRPr="00C43EB9" w:rsidRDefault="002A6845" w:rsidP="00651F09">
      <w:pPr>
        <w:spacing w:line="480" w:lineRule="auto"/>
        <w:rPr>
          <w:rFonts w:ascii="Times New Roman" w:hAnsi="Times New Roman" w:cs="Times New Roman"/>
          <w:b/>
          <w:sz w:val="24"/>
          <w:szCs w:val="24"/>
        </w:rPr>
      </w:pPr>
      <w:r w:rsidRPr="00C43EB9">
        <w:rPr>
          <w:rFonts w:ascii="Times New Roman" w:hAnsi="Times New Roman" w:cs="Times New Roman"/>
          <w:b/>
          <w:sz w:val="24"/>
          <w:szCs w:val="24"/>
        </w:rPr>
        <w:t>Key</w:t>
      </w:r>
      <w:r w:rsidR="00310267" w:rsidRPr="00C43EB9">
        <w:rPr>
          <w:rFonts w:ascii="Times New Roman" w:hAnsi="Times New Roman" w:cs="Times New Roman"/>
          <w:b/>
          <w:sz w:val="24"/>
          <w:szCs w:val="24"/>
        </w:rPr>
        <w:t>words:</w:t>
      </w:r>
    </w:p>
    <w:p w:rsidR="00C11134" w:rsidRPr="00C43EB9" w:rsidRDefault="00872890" w:rsidP="00651F09">
      <w:pPr>
        <w:spacing w:line="480" w:lineRule="auto"/>
        <w:rPr>
          <w:rFonts w:ascii="Times New Roman" w:hAnsi="Times New Roman" w:cs="Times New Roman"/>
          <w:sz w:val="24"/>
          <w:szCs w:val="24"/>
        </w:rPr>
      </w:pPr>
      <w:r>
        <w:rPr>
          <w:rFonts w:ascii="Times New Roman" w:hAnsi="Times New Roman" w:cs="Times New Roman"/>
          <w:sz w:val="24"/>
          <w:szCs w:val="24"/>
        </w:rPr>
        <w:t xml:space="preserve">Indoor air quality, </w:t>
      </w:r>
      <w:r w:rsidR="00BA10C3" w:rsidRPr="00C43EB9">
        <w:rPr>
          <w:rFonts w:ascii="Times New Roman" w:hAnsi="Times New Roman" w:cs="Times New Roman"/>
          <w:sz w:val="24"/>
          <w:szCs w:val="24"/>
        </w:rPr>
        <w:t xml:space="preserve">Light compensation points, Light response curves, </w:t>
      </w:r>
      <w:proofErr w:type="spellStart"/>
      <w:r w:rsidR="00202B3C" w:rsidRPr="00C43EB9">
        <w:rPr>
          <w:rFonts w:ascii="Times New Roman" w:hAnsi="Times New Roman" w:cs="Times New Roman"/>
          <w:sz w:val="24"/>
          <w:szCs w:val="24"/>
        </w:rPr>
        <w:t>Phyto</w:t>
      </w:r>
      <w:r w:rsidR="004203C6" w:rsidRPr="00C43EB9">
        <w:rPr>
          <w:rFonts w:ascii="Times New Roman" w:hAnsi="Times New Roman" w:cs="Times New Roman"/>
          <w:sz w:val="24"/>
          <w:szCs w:val="24"/>
        </w:rPr>
        <w:t>mitigation</w:t>
      </w:r>
      <w:proofErr w:type="spellEnd"/>
      <w:r w:rsidR="004203C6" w:rsidRPr="00C43EB9">
        <w:rPr>
          <w:rFonts w:ascii="Times New Roman" w:hAnsi="Times New Roman" w:cs="Times New Roman"/>
          <w:sz w:val="24"/>
          <w:szCs w:val="24"/>
        </w:rPr>
        <w:t xml:space="preserve">, </w:t>
      </w:r>
      <w:r>
        <w:rPr>
          <w:rFonts w:ascii="Times New Roman" w:hAnsi="Times New Roman" w:cs="Times New Roman"/>
          <w:sz w:val="24"/>
          <w:szCs w:val="24"/>
        </w:rPr>
        <w:t>Potted plants</w:t>
      </w:r>
      <w:r w:rsidR="00006ACC" w:rsidRPr="00C43EB9">
        <w:rPr>
          <w:rFonts w:ascii="Times New Roman" w:hAnsi="Times New Roman" w:cs="Times New Roman"/>
          <w:sz w:val="24"/>
          <w:szCs w:val="24"/>
        </w:rPr>
        <w:t xml:space="preserve"> </w:t>
      </w:r>
      <w:r w:rsidR="00C11134" w:rsidRPr="00C43EB9">
        <w:rPr>
          <w:rFonts w:ascii="Times New Roman" w:hAnsi="Times New Roman" w:cs="Times New Roman"/>
          <w:sz w:val="24"/>
          <w:szCs w:val="24"/>
        </w:rPr>
        <w:br w:type="page"/>
      </w:r>
    </w:p>
    <w:p w:rsidR="00A71B86" w:rsidRPr="00C43EB9" w:rsidRDefault="00C147DD" w:rsidP="00651F09">
      <w:pPr>
        <w:spacing w:line="480" w:lineRule="auto"/>
        <w:outlineLvl w:val="0"/>
        <w:rPr>
          <w:rFonts w:ascii="Times New Roman" w:hAnsi="Times New Roman" w:cs="Times New Roman"/>
          <w:b/>
          <w:sz w:val="24"/>
          <w:szCs w:val="24"/>
        </w:rPr>
      </w:pPr>
      <w:r w:rsidRPr="00C43EB9">
        <w:rPr>
          <w:rFonts w:ascii="Times New Roman" w:hAnsi="Times New Roman" w:cs="Times New Roman"/>
          <w:b/>
          <w:sz w:val="24"/>
          <w:szCs w:val="24"/>
        </w:rPr>
        <w:lastRenderedPageBreak/>
        <w:t>Introduction</w:t>
      </w:r>
    </w:p>
    <w:p w:rsidR="00122ECF" w:rsidRPr="00C43EB9" w:rsidRDefault="00026193" w:rsidP="00D304EE">
      <w:pPr>
        <w:spacing w:beforeLines="1" w:before="2" w:afterLines="1" w:after="2"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Indoor air pollution levels</w:t>
      </w:r>
      <w:r w:rsidR="006B033F" w:rsidRPr="00C43EB9">
        <w:rPr>
          <w:rFonts w:ascii="Times New Roman" w:hAnsi="Times New Roman" w:cs="Times New Roman"/>
          <w:sz w:val="24"/>
          <w:szCs w:val="24"/>
        </w:rPr>
        <w:t xml:space="preserve"> are </w:t>
      </w:r>
      <w:r w:rsidR="00E12DB5" w:rsidRPr="00C43EB9">
        <w:rPr>
          <w:rFonts w:ascii="Times New Roman" w:hAnsi="Times New Roman" w:cs="Times New Roman"/>
          <w:sz w:val="24"/>
          <w:szCs w:val="24"/>
        </w:rPr>
        <w:t>commonly</w:t>
      </w:r>
      <w:r w:rsidR="006B033F" w:rsidRPr="00C43EB9">
        <w:rPr>
          <w:rFonts w:ascii="Times New Roman" w:hAnsi="Times New Roman" w:cs="Times New Roman"/>
          <w:sz w:val="24"/>
          <w:szCs w:val="24"/>
        </w:rPr>
        <w:t xml:space="preserve"> two to five times higher and sometimes as much as 100 times more concentrated than outside air (Environment Australia 2003)</w:t>
      </w:r>
      <w:r w:rsidR="00D36586" w:rsidRPr="00C43EB9">
        <w:rPr>
          <w:rFonts w:ascii="Times New Roman" w:hAnsi="Times New Roman" w:cs="Times New Roman"/>
          <w:sz w:val="24"/>
          <w:szCs w:val="24"/>
        </w:rPr>
        <w:t>.  Th</w:t>
      </w:r>
      <w:r w:rsidRPr="00C43EB9">
        <w:rPr>
          <w:rFonts w:ascii="Times New Roman" w:hAnsi="Times New Roman" w:cs="Times New Roman"/>
          <w:sz w:val="24"/>
          <w:szCs w:val="24"/>
        </w:rPr>
        <w:t xml:space="preserve">is </w:t>
      </w:r>
      <w:r w:rsidR="00D36586" w:rsidRPr="00C43EB9">
        <w:rPr>
          <w:rFonts w:ascii="Times New Roman" w:hAnsi="Times New Roman" w:cs="Times New Roman"/>
          <w:sz w:val="24"/>
          <w:szCs w:val="24"/>
        </w:rPr>
        <w:t xml:space="preserve">is </w:t>
      </w:r>
      <w:r w:rsidRPr="00C43EB9">
        <w:rPr>
          <w:rFonts w:ascii="Times New Roman" w:hAnsi="Times New Roman" w:cs="Times New Roman"/>
          <w:sz w:val="24"/>
          <w:szCs w:val="24"/>
        </w:rPr>
        <w:t>the</w:t>
      </w:r>
      <w:r w:rsidR="006B033F" w:rsidRPr="00C43EB9">
        <w:rPr>
          <w:rFonts w:ascii="Times New Roman" w:hAnsi="Times New Roman" w:cs="Times New Roman"/>
          <w:sz w:val="24"/>
          <w:szCs w:val="24"/>
        </w:rPr>
        <w:t xml:space="preserve"> result of contaminated outdoor air entering buildings</w:t>
      </w:r>
      <w:r w:rsidR="00C62D45" w:rsidRPr="00C43EB9">
        <w:rPr>
          <w:rFonts w:ascii="Times New Roman" w:hAnsi="Times New Roman" w:cs="Times New Roman"/>
          <w:sz w:val="24"/>
          <w:szCs w:val="24"/>
        </w:rPr>
        <w:t>,</w:t>
      </w:r>
      <w:r w:rsidR="006B033F" w:rsidRPr="00C43EB9">
        <w:rPr>
          <w:rFonts w:ascii="Times New Roman" w:hAnsi="Times New Roman" w:cs="Times New Roman"/>
          <w:sz w:val="24"/>
          <w:szCs w:val="24"/>
        </w:rPr>
        <w:t xml:space="preserve"> </w:t>
      </w:r>
      <w:r w:rsidR="00C62D45" w:rsidRPr="00C43EB9">
        <w:rPr>
          <w:rFonts w:ascii="Times New Roman" w:hAnsi="Times New Roman" w:cs="Times New Roman"/>
          <w:sz w:val="24"/>
          <w:szCs w:val="24"/>
        </w:rPr>
        <w:t>where it</w:t>
      </w:r>
      <w:r w:rsidR="006B033F" w:rsidRPr="00C43EB9">
        <w:rPr>
          <w:rFonts w:ascii="Times New Roman" w:hAnsi="Times New Roman" w:cs="Times New Roman"/>
          <w:sz w:val="24"/>
          <w:szCs w:val="24"/>
        </w:rPr>
        <w:t xml:space="preserve"> is further </w:t>
      </w:r>
      <w:r w:rsidRPr="00C43EB9">
        <w:rPr>
          <w:rFonts w:ascii="Times New Roman" w:hAnsi="Times New Roman" w:cs="Times New Roman"/>
          <w:sz w:val="24"/>
          <w:szCs w:val="24"/>
        </w:rPr>
        <w:t>mixed</w:t>
      </w:r>
      <w:r w:rsidR="006B033F" w:rsidRPr="00C43EB9">
        <w:rPr>
          <w:rFonts w:ascii="Times New Roman" w:hAnsi="Times New Roman" w:cs="Times New Roman"/>
          <w:sz w:val="24"/>
          <w:szCs w:val="24"/>
        </w:rPr>
        <w:t xml:space="preserve"> with indoor-sourced pollutants</w:t>
      </w:r>
      <w:r w:rsidR="00D36586" w:rsidRPr="00C43EB9">
        <w:rPr>
          <w:rFonts w:ascii="Times New Roman" w:hAnsi="Times New Roman" w:cs="Times New Roman"/>
          <w:sz w:val="24"/>
          <w:szCs w:val="24"/>
        </w:rPr>
        <w:t xml:space="preserve">, </w:t>
      </w:r>
      <w:r w:rsidR="00872890">
        <w:rPr>
          <w:rFonts w:ascii="Times New Roman" w:hAnsi="Times New Roman" w:cs="Times New Roman"/>
          <w:sz w:val="24"/>
          <w:szCs w:val="24"/>
        </w:rPr>
        <w:t xml:space="preserve">comprised </w:t>
      </w:r>
      <w:r w:rsidR="00D36586" w:rsidRPr="00C43EB9">
        <w:rPr>
          <w:rFonts w:ascii="Times New Roman" w:hAnsi="Times New Roman" w:cs="Times New Roman"/>
          <w:sz w:val="24"/>
          <w:szCs w:val="24"/>
        </w:rPr>
        <w:t xml:space="preserve">mainly </w:t>
      </w:r>
      <w:r w:rsidR="00872890">
        <w:rPr>
          <w:rFonts w:ascii="Times New Roman" w:hAnsi="Times New Roman" w:cs="Times New Roman"/>
          <w:sz w:val="24"/>
          <w:szCs w:val="24"/>
        </w:rPr>
        <w:t xml:space="preserve">of </w:t>
      </w:r>
      <w:r w:rsidR="00D36586" w:rsidRPr="00C43EB9">
        <w:rPr>
          <w:rFonts w:ascii="Times New Roman" w:hAnsi="Times New Roman" w:cs="Times New Roman"/>
          <w:sz w:val="24"/>
          <w:szCs w:val="24"/>
        </w:rPr>
        <w:t>CO</w:t>
      </w:r>
      <w:r w:rsidR="00D36586" w:rsidRPr="00C43EB9">
        <w:rPr>
          <w:rFonts w:ascii="Times New Roman" w:hAnsi="Times New Roman" w:cs="Times New Roman"/>
          <w:sz w:val="24"/>
          <w:szCs w:val="24"/>
          <w:vertAlign w:val="subscript"/>
        </w:rPr>
        <w:t>2</w:t>
      </w:r>
      <w:r w:rsidR="00D36586" w:rsidRPr="00C43EB9">
        <w:rPr>
          <w:rFonts w:ascii="Times New Roman" w:hAnsi="Times New Roman" w:cs="Times New Roman"/>
          <w:sz w:val="24"/>
          <w:szCs w:val="24"/>
        </w:rPr>
        <w:t xml:space="preserve"> from occupant respiration, </w:t>
      </w:r>
      <w:r w:rsidR="00872890">
        <w:rPr>
          <w:rFonts w:ascii="Times New Roman" w:hAnsi="Times New Roman" w:cs="Times New Roman"/>
          <w:sz w:val="24"/>
          <w:szCs w:val="24"/>
        </w:rPr>
        <w:t>along with</w:t>
      </w:r>
      <w:r w:rsidR="00D36586" w:rsidRPr="00C43EB9">
        <w:rPr>
          <w:rFonts w:ascii="Times New Roman" w:hAnsi="Times New Roman" w:cs="Times New Roman"/>
          <w:sz w:val="24"/>
          <w:szCs w:val="24"/>
        </w:rPr>
        <w:t xml:space="preserve"> </w:t>
      </w:r>
      <w:r w:rsidR="00872890">
        <w:rPr>
          <w:rFonts w:ascii="Times New Roman" w:hAnsi="Times New Roman" w:cs="Times New Roman"/>
          <w:sz w:val="24"/>
          <w:szCs w:val="24"/>
        </w:rPr>
        <w:t xml:space="preserve">a range of </w:t>
      </w:r>
      <w:r w:rsidR="00D36586" w:rsidRPr="00C43EB9">
        <w:rPr>
          <w:rFonts w:ascii="Times New Roman" w:hAnsi="Times New Roman" w:cs="Times New Roman"/>
          <w:sz w:val="24"/>
          <w:szCs w:val="24"/>
        </w:rPr>
        <w:t>volatile organic compounds</w:t>
      </w:r>
      <w:r w:rsidR="00464064" w:rsidRPr="00C43EB9">
        <w:rPr>
          <w:rFonts w:ascii="Times New Roman" w:hAnsi="Times New Roman" w:cs="Times New Roman"/>
          <w:sz w:val="24"/>
          <w:szCs w:val="24"/>
        </w:rPr>
        <w:t>.  A</w:t>
      </w:r>
      <w:r w:rsidR="00D36586" w:rsidRPr="00C43EB9">
        <w:rPr>
          <w:rFonts w:ascii="Times New Roman" w:hAnsi="Times New Roman" w:cs="Times New Roman"/>
          <w:sz w:val="24"/>
          <w:szCs w:val="24"/>
        </w:rPr>
        <w:t>l</w:t>
      </w:r>
      <w:r w:rsidR="00C62D45" w:rsidRPr="00C43EB9">
        <w:rPr>
          <w:rFonts w:ascii="Times New Roman" w:hAnsi="Times New Roman" w:cs="Times New Roman"/>
          <w:sz w:val="24"/>
          <w:szCs w:val="24"/>
        </w:rPr>
        <w:t xml:space="preserve">though </w:t>
      </w:r>
      <w:r w:rsidR="004C17E2" w:rsidRPr="00C43EB9">
        <w:rPr>
          <w:rFonts w:ascii="Times New Roman" w:hAnsi="Times New Roman" w:cs="Times New Roman"/>
          <w:sz w:val="24"/>
          <w:szCs w:val="24"/>
        </w:rPr>
        <w:t xml:space="preserve">not normally </w:t>
      </w:r>
      <w:r w:rsidR="00D36586" w:rsidRPr="00C43EB9">
        <w:rPr>
          <w:rFonts w:ascii="Times New Roman" w:hAnsi="Times New Roman" w:cs="Times New Roman"/>
          <w:sz w:val="24"/>
          <w:szCs w:val="24"/>
        </w:rPr>
        <w:t>regarded</w:t>
      </w:r>
      <w:r w:rsidR="004C17E2" w:rsidRPr="00C43EB9">
        <w:rPr>
          <w:rFonts w:ascii="Times New Roman" w:hAnsi="Times New Roman" w:cs="Times New Roman"/>
          <w:sz w:val="24"/>
          <w:szCs w:val="24"/>
        </w:rPr>
        <w:t xml:space="preserve"> </w:t>
      </w:r>
      <w:r w:rsidR="0034017C" w:rsidRPr="00C43EB9">
        <w:rPr>
          <w:rFonts w:ascii="Times New Roman" w:hAnsi="Times New Roman" w:cs="Times New Roman"/>
          <w:sz w:val="24"/>
          <w:szCs w:val="24"/>
        </w:rPr>
        <w:t xml:space="preserve">as </w:t>
      </w:r>
      <w:r w:rsidR="004C17E2" w:rsidRPr="00C43EB9">
        <w:rPr>
          <w:rFonts w:ascii="Times New Roman" w:hAnsi="Times New Roman" w:cs="Times New Roman"/>
          <w:sz w:val="24"/>
          <w:szCs w:val="24"/>
        </w:rPr>
        <w:t xml:space="preserve">toxic, </w:t>
      </w:r>
      <w:r w:rsidR="008E3D01" w:rsidRPr="00C43EB9">
        <w:rPr>
          <w:rFonts w:ascii="Times New Roman" w:hAnsi="Times New Roman" w:cs="Times New Roman"/>
          <w:sz w:val="24"/>
          <w:szCs w:val="24"/>
        </w:rPr>
        <w:t xml:space="preserve">at </w:t>
      </w:r>
      <w:r w:rsidR="00C62D45" w:rsidRPr="00C43EB9">
        <w:rPr>
          <w:rFonts w:ascii="Times New Roman" w:hAnsi="Times New Roman" w:cs="Times New Roman"/>
          <w:sz w:val="24"/>
          <w:szCs w:val="24"/>
        </w:rPr>
        <w:t xml:space="preserve">elevated </w:t>
      </w:r>
      <w:r w:rsidR="008E3D01" w:rsidRPr="00C43EB9">
        <w:rPr>
          <w:rFonts w:ascii="Times New Roman" w:hAnsi="Times New Roman" w:cs="Times New Roman"/>
          <w:sz w:val="24"/>
          <w:szCs w:val="24"/>
        </w:rPr>
        <w:t>concentrations</w:t>
      </w:r>
      <w:r w:rsidR="00D36586" w:rsidRPr="00C43EB9">
        <w:rPr>
          <w:rFonts w:ascii="Times New Roman" w:hAnsi="Times New Roman" w:cs="Times New Roman"/>
          <w:sz w:val="24"/>
          <w:szCs w:val="24"/>
        </w:rPr>
        <w:t xml:space="preserve"> CO</w:t>
      </w:r>
      <w:r w:rsidR="00D36586" w:rsidRPr="00C43EB9">
        <w:rPr>
          <w:rFonts w:ascii="Times New Roman" w:hAnsi="Times New Roman" w:cs="Times New Roman"/>
          <w:sz w:val="24"/>
          <w:szCs w:val="24"/>
          <w:vertAlign w:val="subscript"/>
        </w:rPr>
        <w:t>2</w:t>
      </w:r>
      <w:r w:rsidR="008E3D01"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 xml:space="preserve">can </w:t>
      </w:r>
      <w:r w:rsidR="00F23218" w:rsidRPr="00C43EB9">
        <w:rPr>
          <w:rFonts w:ascii="Times New Roman" w:hAnsi="Times New Roman" w:cs="Times New Roman"/>
          <w:sz w:val="24"/>
          <w:szCs w:val="24"/>
        </w:rPr>
        <w:t>act as a</w:t>
      </w:r>
      <w:r w:rsidR="00CA3ADD" w:rsidRPr="00C43EB9">
        <w:rPr>
          <w:rFonts w:ascii="Times New Roman" w:hAnsi="Times New Roman" w:cs="Times New Roman"/>
          <w:sz w:val="24"/>
          <w:szCs w:val="24"/>
        </w:rPr>
        <w:t xml:space="preserve"> </w:t>
      </w:r>
      <w:r w:rsidR="00F23218" w:rsidRPr="00C43EB9">
        <w:rPr>
          <w:rFonts w:ascii="Times New Roman" w:hAnsi="Times New Roman" w:cs="Times New Roman"/>
          <w:sz w:val="24"/>
          <w:szCs w:val="24"/>
        </w:rPr>
        <w:t>s</w:t>
      </w:r>
      <w:r w:rsidR="00CA3ADD" w:rsidRPr="00C43EB9">
        <w:rPr>
          <w:rFonts w:ascii="Times New Roman" w:hAnsi="Times New Roman" w:cs="Times New Roman"/>
          <w:sz w:val="24"/>
          <w:szCs w:val="24"/>
        </w:rPr>
        <w:t xml:space="preserve">imple narcotic (Milton et al. 2000), </w:t>
      </w:r>
      <w:r w:rsidR="00F23218" w:rsidRPr="00C43EB9">
        <w:rPr>
          <w:rFonts w:ascii="Times New Roman" w:hAnsi="Times New Roman" w:cs="Times New Roman"/>
          <w:sz w:val="24"/>
          <w:szCs w:val="24"/>
        </w:rPr>
        <w:t xml:space="preserve">and </w:t>
      </w:r>
      <w:r w:rsidR="00CA3ADD" w:rsidRPr="00C43EB9">
        <w:rPr>
          <w:rFonts w:ascii="Times New Roman" w:hAnsi="Times New Roman" w:cs="Times New Roman"/>
          <w:sz w:val="24"/>
          <w:szCs w:val="24"/>
        </w:rPr>
        <w:t>has been</w:t>
      </w:r>
      <w:r w:rsidR="00872890">
        <w:rPr>
          <w:rFonts w:ascii="Times New Roman" w:hAnsi="Times New Roman" w:cs="Times New Roman"/>
          <w:sz w:val="24"/>
          <w:szCs w:val="24"/>
        </w:rPr>
        <w:t xml:space="preserve"> </w:t>
      </w:r>
      <w:r w:rsidR="00CA3ADD" w:rsidRPr="00C43EB9">
        <w:rPr>
          <w:rFonts w:ascii="Times New Roman" w:hAnsi="Times New Roman" w:cs="Times New Roman"/>
          <w:sz w:val="24"/>
          <w:szCs w:val="24"/>
        </w:rPr>
        <w:t xml:space="preserve">associated with </w:t>
      </w:r>
      <w:r w:rsidR="00872890">
        <w:rPr>
          <w:rFonts w:ascii="Times New Roman" w:hAnsi="Times New Roman" w:cs="Times New Roman"/>
          <w:sz w:val="24"/>
          <w:szCs w:val="24"/>
        </w:rPr>
        <w:t>sick building syndrome</w:t>
      </w:r>
      <w:r w:rsidR="00CA3ADD" w:rsidRPr="00C43EB9">
        <w:rPr>
          <w:rFonts w:ascii="Times New Roman" w:hAnsi="Times New Roman" w:cs="Times New Roman"/>
          <w:sz w:val="24"/>
          <w:szCs w:val="24"/>
        </w:rPr>
        <w:t xml:space="preserve"> (Milton et al. 2000; Erdmann and </w:t>
      </w:r>
      <w:proofErr w:type="spellStart"/>
      <w:r w:rsidR="00CA3ADD" w:rsidRPr="00C43EB9">
        <w:rPr>
          <w:rFonts w:ascii="Times New Roman" w:hAnsi="Times New Roman" w:cs="Times New Roman"/>
          <w:sz w:val="24"/>
          <w:szCs w:val="24"/>
        </w:rPr>
        <w:t>Apte</w:t>
      </w:r>
      <w:proofErr w:type="spellEnd"/>
      <w:r w:rsidR="00CA3ADD" w:rsidRPr="00C43EB9">
        <w:rPr>
          <w:rFonts w:ascii="Times New Roman" w:hAnsi="Times New Roman" w:cs="Times New Roman"/>
          <w:sz w:val="24"/>
          <w:szCs w:val="24"/>
        </w:rPr>
        <w:t xml:space="preserve"> 2004; </w:t>
      </w:r>
      <w:proofErr w:type="spellStart"/>
      <w:r w:rsidR="00CA3ADD" w:rsidRPr="00C43EB9">
        <w:rPr>
          <w:rFonts w:ascii="Times New Roman" w:hAnsi="Times New Roman" w:cs="Times New Roman"/>
          <w:sz w:val="24"/>
          <w:szCs w:val="24"/>
        </w:rPr>
        <w:t>Seppänen</w:t>
      </w:r>
      <w:proofErr w:type="spellEnd"/>
      <w:r w:rsidR="00CA3ADD" w:rsidRPr="00C43EB9">
        <w:rPr>
          <w:rFonts w:ascii="Times New Roman" w:hAnsi="Times New Roman" w:cs="Times New Roman"/>
          <w:sz w:val="24"/>
          <w:szCs w:val="24"/>
        </w:rPr>
        <w:t xml:space="preserve"> and Fisk 2004). With levels higher than the outdoor ambient concentration (approximately 390 ppmv in 2012; Conway et al. 2012), CO</w:t>
      </w:r>
      <w:r w:rsidR="00CA3ADD" w:rsidRPr="00C43EB9">
        <w:rPr>
          <w:rFonts w:ascii="Times New Roman" w:hAnsi="Times New Roman" w:cs="Times New Roman"/>
          <w:sz w:val="24"/>
          <w:szCs w:val="24"/>
          <w:vertAlign w:val="subscript"/>
        </w:rPr>
        <w:t>2</w:t>
      </w:r>
      <w:r w:rsidR="00CA3ADD" w:rsidRPr="00C43EB9">
        <w:rPr>
          <w:rFonts w:ascii="Times New Roman" w:hAnsi="Times New Roman" w:cs="Times New Roman"/>
          <w:sz w:val="24"/>
          <w:szCs w:val="24"/>
        </w:rPr>
        <w:t xml:space="preserve"> has been associated with adverse symptoms relating to the mucous membranes (dry eyes, sore throat, nose congestion, sneezing) and to the lower respiratory tract (tight chest, short breath, cough and wheezing) (Erdmann and </w:t>
      </w:r>
      <w:proofErr w:type="spellStart"/>
      <w:r w:rsidR="00CA3ADD" w:rsidRPr="00C43EB9">
        <w:rPr>
          <w:rFonts w:ascii="Times New Roman" w:hAnsi="Times New Roman" w:cs="Times New Roman"/>
          <w:sz w:val="24"/>
          <w:szCs w:val="24"/>
        </w:rPr>
        <w:t>Apte</w:t>
      </w:r>
      <w:proofErr w:type="spellEnd"/>
      <w:r w:rsidR="00CA3ADD" w:rsidRPr="00C43EB9">
        <w:rPr>
          <w:rFonts w:ascii="Times New Roman" w:hAnsi="Times New Roman" w:cs="Times New Roman"/>
          <w:sz w:val="24"/>
          <w:szCs w:val="24"/>
        </w:rPr>
        <w:t xml:space="preserve"> 2004)</w:t>
      </w:r>
      <w:r w:rsidR="005E3C07" w:rsidRPr="00C43EB9">
        <w:rPr>
          <w:rFonts w:ascii="Times New Roman" w:hAnsi="Times New Roman" w:cs="Times New Roman"/>
          <w:sz w:val="24"/>
          <w:szCs w:val="24"/>
        </w:rPr>
        <w:t>.</w:t>
      </w:r>
      <w:r w:rsidR="00F23218"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Student academic performance and workplace productivity have both been shown to decline</w:t>
      </w:r>
      <w:r w:rsidR="00F23218"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with increased CO</w:t>
      </w:r>
      <w:r w:rsidR="00CA3ADD" w:rsidRPr="00C43EB9">
        <w:rPr>
          <w:rFonts w:ascii="Times New Roman" w:hAnsi="Times New Roman" w:cs="Times New Roman"/>
          <w:sz w:val="24"/>
          <w:szCs w:val="24"/>
          <w:vertAlign w:val="subscript"/>
        </w:rPr>
        <w:t>2</w:t>
      </w:r>
      <w:r w:rsidR="00CA3ADD" w:rsidRPr="00C43EB9">
        <w:rPr>
          <w:rFonts w:ascii="Times New Roman" w:hAnsi="Times New Roman" w:cs="Times New Roman"/>
          <w:sz w:val="24"/>
          <w:szCs w:val="24"/>
        </w:rPr>
        <w:t xml:space="preserve"> levels (</w:t>
      </w:r>
      <w:proofErr w:type="spellStart"/>
      <w:r w:rsidR="00CA3ADD" w:rsidRPr="00C43EB9">
        <w:rPr>
          <w:rFonts w:ascii="Times New Roman" w:hAnsi="Times New Roman" w:cs="Times New Roman"/>
          <w:sz w:val="24"/>
          <w:szCs w:val="24"/>
        </w:rPr>
        <w:t>Bakó-Biró</w:t>
      </w:r>
      <w:proofErr w:type="spellEnd"/>
      <w:r w:rsidR="00CA3ADD" w:rsidRPr="00C43EB9">
        <w:rPr>
          <w:rFonts w:ascii="Times New Roman" w:hAnsi="Times New Roman" w:cs="Times New Roman"/>
          <w:sz w:val="24"/>
          <w:szCs w:val="24"/>
        </w:rPr>
        <w:t xml:space="preserve"> et al. 2004; </w:t>
      </w:r>
      <w:proofErr w:type="spellStart"/>
      <w:r w:rsidR="00CA3ADD" w:rsidRPr="00C43EB9">
        <w:rPr>
          <w:rFonts w:ascii="Times New Roman" w:hAnsi="Times New Roman" w:cs="Times New Roman"/>
          <w:sz w:val="24"/>
          <w:szCs w:val="24"/>
        </w:rPr>
        <w:t>Seppänen</w:t>
      </w:r>
      <w:proofErr w:type="spellEnd"/>
      <w:r w:rsidR="00CA3ADD" w:rsidRPr="00C43EB9">
        <w:rPr>
          <w:rFonts w:ascii="Times New Roman" w:hAnsi="Times New Roman" w:cs="Times New Roman"/>
          <w:sz w:val="24"/>
          <w:szCs w:val="24"/>
        </w:rPr>
        <w:t xml:space="preserve"> et al. 2006; Shaughnessy et al.</w:t>
      </w:r>
      <w:r w:rsidR="00F23218"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2006). The American Society of Heating, Refrigeration and Air-Conditioning</w:t>
      </w:r>
      <w:r w:rsidR="005342DC"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 xml:space="preserve">Engineers (ASHRAE) </w:t>
      </w:r>
      <w:r w:rsidR="005342DC" w:rsidRPr="00C43EB9">
        <w:rPr>
          <w:rFonts w:ascii="Times New Roman" w:hAnsi="Times New Roman" w:cs="Times New Roman"/>
          <w:sz w:val="24"/>
          <w:szCs w:val="24"/>
        </w:rPr>
        <w:t>recommends a</w:t>
      </w:r>
      <w:r w:rsidR="00CA3ADD" w:rsidRPr="00C43EB9">
        <w:rPr>
          <w:rFonts w:ascii="Times New Roman" w:hAnsi="Times New Roman" w:cs="Times New Roman"/>
          <w:sz w:val="24"/>
          <w:szCs w:val="24"/>
        </w:rPr>
        <w:t xml:space="preserve"> maximum </w:t>
      </w:r>
      <w:r w:rsidR="00C26DFE" w:rsidRPr="00C43EB9">
        <w:rPr>
          <w:rFonts w:ascii="Times New Roman" w:hAnsi="Times New Roman" w:cs="Times New Roman"/>
          <w:sz w:val="24"/>
          <w:szCs w:val="24"/>
        </w:rPr>
        <w:t>CO</w:t>
      </w:r>
      <w:r w:rsidR="00C26DFE" w:rsidRPr="00C43EB9">
        <w:rPr>
          <w:rFonts w:ascii="Times New Roman" w:hAnsi="Times New Roman" w:cs="Times New Roman"/>
          <w:sz w:val="24"/>
          <w:szCs w:val="24"/>
          <w:vertAlign w:val="subscript"/>
        </w:rPr>
        <w:t>2</w:t>
      </w:r>
      <w:r w:rsidR="00C26DFE"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 xml:space="preserve">concentration of 1,000 ppm </w:t>
      </w:r>
      <w:r w:rsidR="005342DC" w:rsidRPr="00C43EB9">
        <w:rPr>
          <w:rFonts w:ascii="Times New Roman" w:hAnsi="Times New Roman" w:cs="Times New Roman"/>
          <w:sz w:val="24"/>
          <w:szCs w:val="24"/>
        </w:rPr>
        <w:t>for comfort acceptability</w:t>
      </w:r>
      <w:r w:rsidR="0034017C" w:rsidRPr="00C43EB9">
        <w:rPr>
          <w:rFonts w:ascii="Times New Roman" w:hAnsi="Times New Roman" w:cs="Times New Roman"/>
          <w:sz w:val="24"/>
          <w:szCs w:val="24"/>
        </w:rPr>
        <w:t>, and as a surrogate estimate of the total indoor air pollution load</w:t>
      </w:r>
      <w:r w:rsidR="005342DC"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 xml:space="preserve">(ASHRAE 2011), and this </w:t>
      </w:r>
      <w:r w:rsidR="0034017C" w:rsidRPr="00C43EB9">
        <w:rPr>
          <w:rFonts w:ascii="Times New Roman" w:hAnsi="Times New Roman" w:cs="Times New Roman"/>
          <w:sz w:val="24"/>
          <w:szCs w:val="24"/>
        </w:rPr>
        <w:t>maximum</w:t>
      </w:r>
      <w:r w:rsidR="00CA3ADD" w:rsidRPr="00C43EB9">
        <w:rPr>
          <w:rFonts w:ascii="Times New Roman" w:hAnsi="Times New Roman" w:cs="Times New Roman"/>
          <w:sz w:val="24"/>
          <w:szCs w:val="24"/>
        </w:rPr>
        <w:t xml:space="preserve"> is also </w:t>
      </w:r>
      <w:r w:rsidR="00C26DFE" w:rsidRPr="00C43EB9">
        <w:rPr>
          <w:rFonts w:ascii="Times New Roman" w:hAnsi="Times New Roman" w:cs="Times New Roman"/>
          <w:sz w:val="24"/>
          <w:szCs w:val="24"/>
        </w:rPr>
        <w:t>generally recognised</w:t>
      </w:r>
      <w:r w:rsidR="00CA3ADD" w:rsidRPr="00C43EB9">
        <w:rPr>
          <w:rFonts w:ascii="Times New Roman" w:hAnsi="Times New Roman" w:cs="Times New Roman"/>
          <w:sz w:val="24"/>
          <w:szCs w:val="24"/>
        </w:rPr>
        <w:t xml:space="preserve"> in Australia</w:t>
      </w:r>
      <w:r w:rsidR="00F23218" w:rsidRPr="00C43EB9">
        <w:rPr>
          <w:rFonts w:ascii="Times New Roman" w:hAnsi="Times New Roman" w:cs="Times New Roman"/>
          <w:sz w:val="24"/>
          <w:szCs w:val="24"/>
        </w:rPr>
        <w:t xml:space="preserve"> </w:t>
      </w:r>
      <w:r w:rsidR="00CA3ADD" w:rsidRPr="00C43EB9">
        <w:rPr>
          <w:rFonts w:ascii="Times New Roman" w:hAnsi="Times New Roman" w:cs="Times New Roman"/>
          <w:sz w:val="24"/>
          <w:szCs w:val="24"/>
        </w:rPr>
        <w:t>(Environment Australia 2001).</w:t>
      </w:r>
      <w:r w:rsidR="00D51F24" w:rsidRPr="00C43EB9">
        <w:rPr>
          <w:rFonts w:ascii="Times New Roman" w:hAnsi="Times New Roman" w:cs="Times New Roman"/>
          <w:sz w:val="24"/>
          <w:szCs w:val="24"/>
        </w:rPr>
        <w:t xml:space="preserve"> </w:t>
      </w:r>
    </w:p>
    <w:p w:rsidR="004C17E2" w:rsidRPr="00C43EB9" w:rsidRDefault="004C17E2" w:rsidP="00D304EE">
      <w:pPr>
        <w:spacing w:beforeLines="1" w:before="2" w:afterLines="1" w:after="2"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In </w:t>
      </w:r>
      <w:r w:rsidR="00F7500D" w:rsidRPr="00C43EB9">
        <w:rPr>
          <w:rFonts w:ascii="Times New Roman" w:hAnsi="Times New Roman" w:cs="Times New Roman"/>
          <w:sz w:val="24"/>
          <w:szCs w:val="24"/>
        </w:rPr>
        <w:t>office buildings</w:t>
      </w:r>
      <w:r w:rsidR="00464064" w:rsidRPr="00C43EB9">
        <w:rPr>
          <w:rFonts w:ascii="Times New Roman" w:hAnsi="Times New Roman" w:cs="Times New Roman"/>
          <w:sz w:val="24"/>
          <w:szCs w:val="24"/>
        </w:rPr>
        <w:t>,</w:t>
      </w:r>
      <w:r w:rsidR="00D36586" w:rsidRPr="00C43EB9">
        <w:rPr>
          <w:rFonts w:ascii="Times New Roman" w:hAnsi="Times New Roman" w:cs="Times New Roman"/>
          <w:sz w:val="24"/>
          <w:szCs w:val="24"/>
        </w:rPr>
        <w:t xml:space="preserve"> </w:t>
      </w:r>
      <w:r w:rsidR="004E529D" w:rsidRPr="00C43EB9">
        <w:rPr>
          <w:rFonts w:ascii="Times New Roman" w:hAnsi="Times New Roman" w:cs="Times New Roman"/>
          <w:sz w:val="24"/>
          <w:szCs w:val="24"/>
        </w:rPr>
        <w:t>CO</w:t>
      </w:r>
      <w:r w:rsidR="004E529D" w:rsidRPr="00C43EB9">
        <w:rPr>
          <w:rFonts w:ascii="Times New Roman" w:hAnsi="Times New Roman" w:cs="Times New Roman"/>
          <w:sz w:val="24"/>
          <w:szCs w:val="24"/>
          <w:vertAlign w:val="subscript"/>
        </w:rPr>
        <w:t>2</w:t>
      </w:r>
      <w:r w:rsidR="004E529D" w:rsidRPr="00C43EB9">
        <w:rPr>
          <w:rFonts w:ascii="Times New Roman" w:hAnsi="Times New Roman" w:cs="Times New Roman"/>
          <w:sz w:val="24"/>
          <w:szCs w:val="24"/>
        </w:rPr>
        <w:t xml:space="preserve"> levels are</w:t>
      </w:r>
      <w:r w:rsidR="0061196F" w:rsidRPr="00C43EB9">
        <w:rPr>
          <w:rFonts w:ascii="Times New Roman" w:hAnsi="Times New Roman" w:cs="Times New Roman"/>
          <w:sz w:val="24"/>
          <w:szCs w:val="24"/>
        </w:rPr>
        <w:t xml:space="preserve"> </w:t>
      </w:r>
      <w:r w:rsidR="004E529D" w:rsidRPr="00C43EB9">
        <w:rPr>
          <w:rFonts w:ascii="Times New Roman" w:hAnsi="Times New Roman" w:cs="Times New Roman"/>
          <w:sz w:val="24"/>
          <w:szCs w:val="24"/>
        </w:rPr>
        <w:t>normally</w:t>
      </w:r>
      <w:r w:rsidR="0061196F" w:rsidRPr="00C43EB9">
        <w:rPr>
          <w:rFonts w:ascii="Times New Roman" w:hAnsi="Times New Roman" w:cs="Times New Roman"/>
          <w:sz w:val="24"/>
          <w:szCs w:val="24"/>
        </w:rPr>
        <w:t xml:space="preserve"> modulated by </w:t>
      </w:r>
      <w:r w:rsidR="00C86BC0" w:rsidRPr="00C43EB9">
        <w:rPr>
          <w:rFonts w:ascii="Times New Roman" w:hAnsi="Times New Roman" w:cs="Times New Roman"/>
          <w:sz w:val="24"/>
          <w:szCs w:val="24"/>
        </w:rPr>
        <w:t>ducted</w:t>
      </w:r>
      <w:r w:rsidR="004E529D" w:rsidRPr="00C43EB9">
        <w:rPr>
          <w:rFonts w:ascii="Times New Roman" w:hAnsi="Times New Roman" w:cs="Times New Roman"/>
          <w:sz w:val="24"/>
          <w:szCs w:val="24"/>
        </w:rPr>
        <w:t xml:space="preserve"> </w:t>
      </w:r>
      <w:r w:rsidRPr="00C43EB9">
        <w:rPr>
          <w:rFonts w:ascii="Times New Roman" w:hAnsi="Times New Roman" w:cs="Times New Roman"/>
          <w:sz w:val="24"/>
          <w:szCs w:val="24"/>
        </w:rPr>
        <w:t>ventilation system</w:t>
      </w:r>
      <w:r w:rsidR="00E32218" w:rsidRPr="00C43EB9">
        <w:rPr>
          <w:rFonts w:ascii="Times New Roman" w:hAnsi="Times New Roman" w:cs="Times New Roman"/>
          <w:sz w:val="24"/>
          <w:szCs w:val="24"/>
        </w:rPr>
        <w:t>s</w:t>
      </w:r>
      <w:r w:rsidRPr="00C43EB9">
        <w:rPr>
          <w:rFonts w:ascii="Times New Roman" w:hAnsi="Times New Roman" w:cs="Times New Roman"/>
          <w:sz w:val="24"/>
          <w:szCs w:val="24"/>
        </w:rPr>
        <w:t xml:space="preserve"> </w:t>
      </w:r>
      <w:r w:rsidR="008101C0" w:rsidRPr="00C43EB9">
        <w:rPr>
          <w:rFonts w:ascii="Times New Roman" w:hAnsi="Times New Roman" w:cs="Times New Roman"/>
          <w:sz w:val="24"/>
          <w:szCs w:val="24"/>
        </w:rPr>
        <w:fldChar w:fldCharType="begin"/>
      </w:r>
      <w:r w:rsidR="00991F27" w:rsidRPr="00C43EB9">
        <w:rPr>
          <w:rFonts w:ascii="Times New Roman" w:hAnsi="Times New Roman" w:cs="Times New Roman"/>
          <w:sz w:val="24"/>
          <w:szCs w:val="24"/>
        </w:rPr>
        <w:instrText xml:space="preserve"> ADDIN EN.CITE &lt;EndNote&gt;&lt;Cite&gt;&lt;Author&gt;Redlich&lt;/Author&gt;&lt;Year&gt;1997&lt;/Year&gt;&lt;RecNum&gt;139&lt;/RecNum&gt;&lt;DisplayText&gt;(Redlich et al. 1997)&lt;/DisplayText&gt;&lt;record&gt;&lt;rec-number&gt;139&lt;/rec-number&gt;&lt;foreign-keys&gt;&lt;key app="EN" db-id="swszsa0t9rdpwves0xo5vezppt9v0fe2aswt"&gt;139&lt;/key&gt;&lt;/foreign-keys&gt;&lt;ref-type name="Journal Article"&gt;17&lt;/ref-type&gt;&lt;contributors&gt;&lt;authors&gt;&lt;author&gt;Redlich, CA&lt;/author&gt;&lt;author&gt;Sparer, J&lt;/author&gt;&lt;author&gt;Cullen, MR&lt;/author&gt;&lt;/authors&gt;&lt;/contributors&gt;&lt;titles&gt;&lt;title&gt;Sick-building syndrome&lt;/title&gt;&lt;secondary-title&gt;Lancet&lt;/secondary-title&gt;&lt;/titles&gt;&lt;pages&gt;1013-1016&lt;/pages&gt;&lt;volume&gt;349&lt;/volume&gt;&lt;dates&gt;&lt;year&gt;1997&lt;/year&gt;&lt;/dates&gt;&lt;urls&gt;&lt;/urls&gt;&lt;/record&gt;&lt;/Cite&gt;&lt;/EndNote&gt;</w:instrText>
      </w:r>
      <w:r w:rsidR="008101C0" w:rsidRPr="00C43EB9">
        <w:rPr>
          <w:rFonts w:ascii="Times New Roman" w:hAnsi="Times New Roman" w:cs="Times New Roman"/>
          <w:sz w:val="24"/>
          <w:szCs w:val="24"/>
        </w:rPr>
        <w:fldChar w:fldCharType="separate"/>
      </w:r>
      <w:r w:rsidR="00991F27" w:rsidRPr="00C43EB9">
        <w:rPr>
          <w:rFonts w:ascii="Times New Roman" w:hAnsi="Times New Roman" w:cs="Times New Roman"/>
          <w:noProof/>
          <w:sz w:val="24"/>
          <w:szCs w:val="24"/>
        </w:rPr>
        <w:t>(</w:t>
      </w:r>
      <w:hyperlink w:anchor="_ENREF_13" w:tooltip="Redlich, 1997 #139" w:history="1">
        <w:r w:rsidR="00991F27" w:rsidRPr="00C43EB9">
          <w:rPr>
            <w:rFonts w:ascii="Times New Roman" w:hAnsi="Times New Roman" w:cs="Times New Roman"/>
            <w:noProof/>
            <w:sz w:val="24"/>
            <w:szCs w:val="24"/>
          </w:rPr>
          <w:t>Redlich et al. 1997</w:t>
        </w:r>
      </w:hyperlink>
      <w:r w:rsidR="00991F27" w:rsidRPr="00C43EB9">
        <w:rPr>
          <w:rFonts w:ascii="Times New Roman" w:hAnsi="Times New Roman" w:cs="Times New Roman"/>
          <w:noProof/>
          <w:sz w:val="24"/>
          <w:szCs w:val="24"/>
        </w:rPr>
        <w:t>)</w:t>
      </w:r>
      <w:r w:rsidR="008101C0" w:rsidRPr="00C43EB9">
        <w:rPr>
          <w:rFonts w:ascii="Times New Roman" w:hAnsi="Times New Roman" w:cs="Times New Roman"/>
          <w:sz w:val="24"/>
          <w:szCs w:val="24"/>
        </w:rPr>
        <w:fldChar w:fldCharType="end"/>
      </w:r>
      <w:r w:rsidRPr="00C43EB9">
        <w:rPr>
          <w:rFonts w:ascii="Times New Roman" w:hAnsi="Times New Roman" w:cs="Times New Roman"/>
          <w:sz w:val="24"/>
          <w:szCs w:val="24"/>
        </w:rPr>
        <w:t xml:space="preserve">.  </w:t>
      </w:r>
      <w:r w:rsidR="00310267" w:rsidRPr="00C43EB9">
        <w:rPr>
          <w:rFonts w:ascii="Times New Roman" w:hAnsi="Times New Roman" w:cs="Times New Roman"/>
          <w:sz w:val="24"/>
          <w:szCs w:val="24"/>
        </w:rPr>
        <w:t xml:space="preserve">Inefficiencies arise when there is a substantial temperature difference between outdoor ambient and indoor set-points, as considerable energy is required to heat or cool the ventilation airstream.  </w:t>
      </w:r>
      <w:r w:rsidR="00290A8A" w:rsidRPr="00C43EB9">
        <w:rPr>
          <w:rFonts w:ascii="Times New Roman" w:hAnsi="Times New Roman" w:cs="Times New Roman"/>
          <w:sz w:val="24"/>
          <w:szCs w:val="24"/>
        </w:rPr>
        <w:t xml:space="preserve">It has been recognised that </w:t>
      </w:r>
      <w:r w:rsidR="0034017C" w:rsidRPr="00C43EB9">
        <w:rPr>
          <w:rFonts w:ascii="Times New Roman" w:hAnsi="Times New Roman" w:cs="Times New Roman"/>
          <w:sz w:val="24"/>
          <w:szCs w:val="24"/>
        </w:rPr>
        <w:t>t</w:t>
      </w:r>
      <w:r w:rsidR="00FC5B77" w:rsidRPr="00C43EB9">
        <w:rPr>
          <w:rFonts w:ascii="Times New Roman" w:hAnsi="Times New Roman" w:cs="Times New Roman"/>
          <w:sz w:val="24"/>
          <w:szCs w:val="24"/>
        </w:rPr>
        <w:t xml:space="preserve">he benefits of increased </w:t>
      </w:r>
      <w:r w:rsidR="00274296" w:rsidRPr="00C43EB9">
        <w:rPr>
          <w:rFonts w:ascii="Times New Roman" w:hAnsi="Times New Roman" w:cs="Times New Roman"/>
          <w:sz w:val="24"/>
          <w:szCs w:val="24"/>
        </w:rPr>
        <w:t xml:space="preserve">building </w:t>
      </w:r>
      <w:r w:rsidR="00FC5B77" w:rsidRPr="00C43EB9">
        <w:rPr>
          <w:rFonts w:ascii="Times New Roman" w:hAnsi="Times New Roman" w:cs="Times New Roman"/>
          <w:sz w:val="24"/>
          <w:szCs w:val="24"/>
        </w:rPr>
        <w:t>ventilation must be balanced against</w:t>
      </w:r>
      <w:r w:rsidRPr="00C43EB9">
        <w:rPr>
          <w:rFonts w:ascii="Times New Roman" w:hAnsi="Times New Roman" w:cs="Times New Roman"/>
          <w:sz w:val="24"/>
          <w:szCs w:val="24"/>
        </w:rPr>
        <w:t xml:space="preserve"> the costs of </w:t>
      </w:r>
      <w:r w:rsidR="00290A8A" w:rsidRPr="00C43EB9">
        <w:rPr>
          <w:rFonts w:ascii="Times New Roman" w:hAnsi="Times New Roman" w:cs="Times New Roman"/>
          <w:sz w:val="24"/>
          <w:szCs w:val="24"/>
        </w:rPr>
        <w:t xml:space="preserve">its </w:t>
      </w:r>
      <w:r w:rsidRPr="00C43EB9">
        <w:rPr>
          <w:rFonts w:ascii="Times New Roman" w:hAnsi="Times New Roman" w:cs="Times New Roman"/>
          <w:sz w:val="24"/>
          <w:szCs w:val="24"/>
        </w:rPr>
        <w:t>energy use</w:t>
      </w:r>
      <w:r w:rsidR="00E12DB5" w:rsidRPr="00C43EB9">
        <w:rPr>
          <w:rFonts w:ascii="Times New Roman" w:hAnsi="Times New Roman" w:cs="Times New Roman"/>
          <w:sz w:val="24"/>
          <w:szCs w:val="24"/>
        </w:rPr>
        <w:t xml:space="preserve"> (Schell and </w:t>
      </w:r>
      <w:proofErr w:type="spellStart"/>
      <w:r w:rsidR="00E12DB5" w:rsidRPr="00C43EB9">
        <w:rPr>
          <w:rFonts w:ascii="Times New Roman" w:hAnsi="Times New Roman" w:cs="Times New Roman"/>
          <w:sz w:val="24"/>
          <w:szCs w:val="24"/>
        </w:rPr>
        <w:t>Inthout</w:t>
      </w:r>
      <w:proofErr w:type="spellEnd"/>
      <w:r w:rsidR="00E12DB5" w:rsidRPr="00C43EB9">
        <w:rPr>
          <w:rFonts w:ascii="Times New Roman" w:hAnsi="Times New Roman" w:cs="Times New Roman"/>
          <w:sz w:val="24"/>
          <w:szCs w:val="24"/>
        </w:rPr>
        <w:t>, 2001),</w:t>
      </w:r>
      <w:r w:rsidRPr="00C43EB9">
        <w:rPr>
          <w:rFonts w:ascii="Times New Roman" w:hAnsi="Times New Roman" w:cs="Times New Roman"/>
          <w:sz w:val="24"/>
          <w:szCs w:val="24"/>
        </w:rPr>
        <w:t xml:space="preserve"> and </w:t>
      </w:r>
      <w:r w:rsidR="00290A8A" w:rsidRPr="00C43EB9">
        <w:rPr>
          <w:rFonts w:ascii="Times New Roman" w:hAnsi="Times New Roman" w:cs="Times New Roman"/>
          <w:sz w:val="24"/>
          <w:szCs w:val="24"/>
        </w:rPr>
        <w:t>the resultant</w:t>
      </w:r>
      <w:r w:rsidRPr="00C43EB9">
        <w:rPr>
          <w:rFonts w:ascii="Times New Roman" w:hAnsi="Times New Roman" w:cs="Times New Roman"/>
          <w:sz w:val="24"/>
          <w:szCs w:val="24"/>
        </w:rPr>
        <w:t xml:space="preserve"> contribution of </w:t>
      </w:r>
      <w:r w:rsidR="00F052DF" w:rsidRPr="00C43EB9">
        <w:rPr>
          <w:rFonts w:ascii="Times New Roman" w:hAnsi="Times New Roman" w:cs="Times New Roman"/>
          <w:sz w:val="24"/>
          <w:szCs w:val="24"/>
        </w:rPr>
        <w:t>greenhouse gas emissions</w:t>
      </w:r>
      <w:r w:rsidR="00290A8A" w:rsidRPr="00C43EB9">
        <w:rPr>
          <w:rFonts w:ascii="Times New Roman" w:hAnsi="Times New Roman" w:cs="Times New Roman"/>
          <w:sz w:val="24"/>
          <w:szCs w:val="24"/>
        </w:rPr>
        <w:t xml:space="preserve"> if fossil fuel </w:t>
      </w:r>
      <w:r w:rsidR="00872890">
        <w:rPr>
          <w:rFonts w:ascii="Times New Roman" w:hAnsi="Times New Roman" w:cs="Times New Roman"/>
          <w:sz w:val="24"/>
          <w:szCs w:val="24"/>
        </w:rPr>
        <w:t>derived</w:t>
      </w:r>
      <w:r w:rsidR="00290A8A" w:rsidRPr="00C43EB9">
        <w:rPr>
          <w:rFonts w:ascii="Times New Roman" w:hAnsi="Times New Roman" w:cs="Times New Roman"/>
          <w:sz w:val="24"/>
          <w:szCs w:val="24"/>
        </w:rPr>
        <w:t xml:space="preserve"> energy is in </w:t>
      </w:r>
      <w:r w:rsidR="00290A8A" w:rsidRPr="00C43EB9">
        <w:rPr>
          <w:rFonts w:ascii="Times New Roman" w:hAnsi="Times New Roman" w:cs="Times New Roman"/>
          <w:sz w:val="24"/>
          <w:szCs w:val="24"/>
        </w:rPr>
        <w:lastRenderedPageBreak/>
        <w:t>use</w:t>
      </w:r>
      <w:r w:rsidRPr="00C43EB9">
        <w:rPr>
          <w:rFonts w:ascii="Times New Roman" w:hAnsi="Times New Roman" w:cs="Times New Roman"/>
          <w:sz w:val="24"/>
          <w:szCs w:val="24"/>
        </w:rPr>
        <w:t xml:space="preserve">. </w:t>
      </w:r>
      <w:r w:rsidR="00274296" w:rsidRPr="00C43EB9">
        <w:rPr>
          <w:rFonts w:ascii="Times New Roman" w:hAnsi="Times New Roman" w:cs="Times New Roman"/>
          <w:sz w:val="24"/>
          <w:szCs w:val="24"/>
        </w:rPr>
        <w:t>R</w:t>
      </w:r>
      <w:r w:rsidRPr="00C43EB9">
        <w:rPr>
          <w:rFonts w:ascii="Times New Roman" w:hAnsi="Times New Roman" w:cs="Times New Roman"/>
          <w:sz w:val="24"/>
          <w:szCs w:val="24"/>
        </w:rPr>
        <w:t>esearch is needed to identify passive methods of decreasing ventilation requirements</w:t>
      </w:r>
      <w:r w:rsidR="00274296" w:rsidRPr="00C43EB9">
        <w:rPr>
          <w:rFonts w:ascii="Times New Roman" w:hAnsi="Times New Roman" w:cs="Times New Roman"/>
          <w:sz w:val="24"/>
          <w:szCs w:val="24"/>
        </w:rPr>
        <w:t>,</w:t>
      </w:r>
      <w:r w:rsidRPr="00C43EB9">
        <w:rPr>
          <w:rFonts w:ascii="Times New Roman" w:hAnsi="Times New Roman" w:cs="Times New Roman"/>
          <w:sz w:val="24"/>
          <w:szCs w:val="24"/>
        </w:rPr>
        <w:t xml:space="preserve"> by reducing </w:t>
      </w:r>
      <w:r w:rsidR="00274296" w:rsidRPr="00C43EB9">
        <w:rPr>
          <w:rFonts w:ascii="Times New Roman" w:hAnsi="Times New Roman" w:cs="Times New Roman"/>
          <w:sz w:val="24"/>
          <w:szCs w:val="24"/>
        </w:rPr>
        <w:t xml:space="preserve">airborne </w:t>
      </w:r>
      <w:r w:rsidRPr="00C43EB9">
        <w:rPr>
          <w:rFonts w:ascii="Times New Roman" w:hAnsi="Times New Roman" w:cs="Times New Roman"/>
          <w:sz w:val="24"/>
          <w:szCs w:val="24"/>
        </w:rPr>
        <w:t>pollutant concentrations within buildings</w:t>
      </w:r>
      <w:r w:rsidR="00B516CD" w:rsidRPr="00C43EB9">
        <w:rPr>
          <w:rFonts w:ascii="Times New Roman" w:hAnsi="Times New Roman" w:cs="Times New Roman"/>
          <w:sz w:val="24"/>
          <w:szCs w:val="24"/>
        </w:rPr>
        <w:t xml:space="preserve"> (Fisk et al., 2009)</w:t>
      </w:r>
      <w:r w:rsidRPr="00C43EB9">
        <w:rPr>
          <w:rFonts w:ascii="Times New Roman" w:hAnsi="Times New Roman" w:cs="Times New Roman"/>
          <w:sz w:val="24"/>
          <w:szCs w:val="24"/>
        </w:rPr>
        <w:t>.</w:t>
      </w:r>
    </w:p>
    <w:p w:rsidR="00872890" w:rsidRDefault="00D36586" w:rsidP="00D304EE">
      <w:pPr>
        <w:autoSpaceDE w:val="0"/>
        <w:autoSpaceDN w:val="0"/>
        <w:adjustRightInd w:val="0"/>
        <w:spacing w:after="0"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Research over the last </w:t>
      </w:r>
      <w:r w:rsidR="00E12DB5" w:rsidRPr="00C43EB9">
        <w:rPr>
          <w:rFonts w:ascii="Times New Roman" w:hAnsi="Times New Roman" w:cs="Times New Roman"/>
          <w:sz w:val="24"/>
          <w:szCs w:val="24"/>
        </w:rPr>
        <w:t>three</w:t>
      </w:r>
      <w:r w:rsidRPr="00C43EB9">
        <w:rPr>
          <w:rFonts w:ascii="Times New Roman" w:hAnsi="Times New Roman" w:cs="Times New Roman"/>
          <w:sz w:val="24"/>
          <w:szCs w:val="24"/>
        </w:rPr>
        <w:t xml:space="preserve"> decades </w:t>
      </w:r>
      <w:r w:rsidR="00E12DB5" w:rsidRPr="00C43EB9">
        <w:rPr>
          <w:rFonts w:ascii="Times New Roman" w:hAnsi="Times New Roman" w:cs="Times New Roman"/>
          <w:sz w:val="24"/>
          <w:szCs w:val="24"/>
        </w:rPr>
        <w:t>has demonstrated</w:t>
      </w:r>
      <w:r w:rsidR="00274296" w:rsidRPr="00C43EB9">
        <w:rPr>
          <w:rFonts w:ascii="Times New Roman" w:hAnsi="Times New Roman" w:cs="Times New Roman"/>
          <w:sz w:val="24"/>
          <w:szCs w:val="24"/>
        </w:rPr>
        <w:t xml:space="preserve"> that indoor </w:t>
      </w:r>
      <w:r w:rsidR="00E12DB5" w:rsidRPr="00C43EB9">
        <w:rPr>
          <w:rFonts w:ascii="Times New Roman" w:hAnsi="Times New Roman" w:cs="Times New Roman"/>
          <w:sz w:val="24"/>
          <w:szCs w:val="24"/>
        </w:rPr>
        <w:t>potted-</w:t>
      </w:r>
      <w:r w:rsidR="00274296" w:rsidRPr="00C43EB9">
        <w:rPr>
          <w:rFonts w:ascii="Times New Roman" w:hAnsi="Times New Roman" w:cs="Times New Roman"/>
          <w:sz w:val="24"/>
          <w:szCs w:val="24"/>
        </w:rPr>
        <w:t xml:space="preserve">plants </w:t>
      </w:r>
      <w:r w:rsidRPr="00C43EB9">
        <w:rPr>
          <w:rFonts w:ascii="Times New Roman" w:hAnsi="Times New Roman" w:cs="Times New Roman"/>
          <w:sz w:val="24"/>
          <w:szCs w:val="24"/>
        </w:rPr>
        <w:t>can significantly</w:t>
      </w:r>
      <w:r w:rsidR="00274296" w:rsidRPr="00C43EB9">
        <w:rPr>
          <w:rFonts w:ascii="Times New Roman" w:hAnsi="Times New Roman" w:cs="Times New Roman"/>
          <w:sz w:val="24"/>
          <w:szCs w:val="24"/>
        </w:rPr>
        <w:t xml:space="preserve"> reduce</w:t>
      </w:r>
      <w:r w:rsidRPr="00C43EB9">
        <w:rPr>
          <w:rFonts w:ascii="Times New Roman" w:hAnsi="Times New Roman" w:cs="Times New Roman"/>
          <w:sz w:val="24"/>
          <w:szCs w:val="24"/>
        </w:rPr>
        <w:t xml:space="preserve"> concentrations</w:t>
      </w:r>
      <w:r w:rsidR="00274296" w:rsidRPr="00C43EB9">
        <w:rPr>
          <w:rFonts w:ascii="Times New Roman" w:hAnsi="Times New Roman" w:cs="Times New Roman"/>
          <w:sz w:val="24"/>
          <w:szCs w:val="24"/>
        </w:rPr>
        <w:t xml:space="preserve"> </w:t>
      </w:r>
      <w:r w:rsidR="00E12DB5" w:rsidRPr="00C43EB9">
        <w:rPr>
          <w:rFonts w:ascii="Times New Roman" w:hAnsi="Times New Roman" w:cs="Times New Roman"/>
          <w:sz w:val="24"/>
          <w:szCs w:val="24"/>
        </w:rPr>
        <w:t xml:space="preserve">of </w:t>
      </w:r>
      <w:r w:rsidR="003073D8" w:rsidRPr="00C43EB9">
        <w:rPr>
          <w:rFonts w:ascii="Times New Roman" w:hAnsi="Times New Roman" w:cs="Times New Roman"/>
          <w:sz w:val="24"/>
          <w:szCs w:val="24"/>
        </w:rPr>
        <w:t>most</w:t>
      </w:r>
      <w:r w:rsidR="00274296" w:rsidRPr="00C43EB9">
        <w:rPr>
          <w:rFonts w:ascii="Times New Roman" w:hAnsi="Times New Roman" w:cs="Times New Roman"/>
          <w:sz w:val="24"/>
          <w:szCs w:val="24"/>
        </w:rPr>
        <w:t xml:space="preserve"> types of urban air pollutants (Wolverton </w:t>
      </w:r>
      <w:r w:rsidR="006A0904" w:rsidRPr="00C43EB9">
        <w:rPr>
          <w:rFonts w:ascii="Times New Roman" w:hAnsi="Times New Roman" w:cs="Times New Roman"/>
          <w:sz w:val="24"/>
          <w:szCs w:val="24"/>
        </w:rPr>
        <w:t>et al., 1989</w:t>
      </w:r>
      <w:r w:rsidR="00274296" w:rsidRPr="00C43EB9">
        <w:rPr>
          <w:rFonts w:ascii="Times New Roman" w:hAnsi="Times New Roman" w:cs="Times New Roman"/>
          <w:sz w:val="24"/>
          <w:szCs w:val="24"/>
        </w:rPr>
        <w:t xml:space="preserve">; Coward et al., 1996; Lee &amp; Sim, 1999; Yoneyama et al., 2002; </w:t>
      </w:r>
      <w:hyperlink w:anchor="_ENREF_12" w:tooltip="Orwell, 2004 #129" w:history="1">
        <w:r w:rsidR="00290A8A" w:rsidRPr="00C43EB9">
          <w:rPr>
            <w:rFonts w:ascii="Times New Roman" w:hAnsi="Times New Roman" w:cs="Times New Roman"/>
            <w:sz w:val="24"/>
            <w:szCs w:val="24"/>
          </w:rPr>
          <w:t>Orwell et al. 2004</w:t>
        </w:r>
      </w:hyperlink>
      <w:r w:rsidR="00290A8A" w:rsidRPr="00C43EB9">
        <w:rPr>
          <w:rFonts w:ascii="Times New Roman" w:hAnsi="Times New Roman" w:cs="Times New Roman"/>
          <w:sz w:val="24"/>
          <w:szCs w:val="24"/>
        </w:rPr>
        <w:t xml:space="preserve">; </w:t>
      </w:r>
      <w:hyperlink w:anchor="_ENREF_20" w:tooltip="Wood, 2006 #130" w:history="1">
        <w:r w:rsidR="00290A8A" w:rsidRPr="00C43EB9">
          <w:rPr>
            <w:rFonts w:ascii="Times New Roman" w:hAnsi="Times New Roman" w:cs="Times New Roman"/>
            <w:sz w:val="24"/>
            <w:szCs w:val="24"/>
          </w:rPr>
          <w:t>Wood et al. 2006</w:t>
        </w:r>
      </w:hyperlink>
      <w:r w:rsidR="00290A8A" w:rsidRPr="00C43EB9">
        <w:rPr>
          <w:rFonts w:ascii="Times New Roman" w:hAnsi="Times New Roman" w:cs="Times New Roman"/>
          <w:sz w:val="24"/>
          <w:szCs w:val="24"/>
        </w:rPr>
        <w:t xml:space="preserve">; </w:t>
      </w:r>
      <w:r w:rsidR="00274296" w:rsidRPr="00C43EB9">
        <w:rPr>
          <w:rFonts w:ascii="Times New Roman" w:hAnsi="Times New Roman" w:cs="Times New Roman"/>
          <w:sz w:val="24"/>
          <w:szCs w:val="24"/>
        </w:rPr>
        <w:t>Yoo et al., 2006; Kim et al., 2008</w:t>
      </w:r>
      <w:r w:rsidR="00BC30BB" w:rsidRPr="00C43EB9">
        <w:rPr>
          <w:rFonts w:ascii="Times New Roman" w:hAnsi="Times New Roman" w:cs="Times New Roman"/>
          <w:sz w:val="24"/>
          <w:szCs w:val="24"/>
        </w:rPr>
        <w:t xml:space="preserve">, </w:t>
      </w:r>
      <w:r w:rsidR="00C666CC" w:rsidRPr="00C43EB9">
        <w:rPr>
          <w:rFonts w:ascii="Times New Roman" w:hAnsi="Times New Roman" w:cs="Times New Roman"/>
          <w:sz w:val="24"/>
          <w:szCs w:val="24"/>
        </w:rPr>
        <w:t>Irga</w:t>
      </w:r>
      <w:r w:rsidR="00BC30BB" w:rsidRPr="00C43EB9">
        <w:rPr>
          <w:rFonts w:ascii="Times New Roman" w:hAnsi="Times New Roman" w:cs="Times New Roman"/>
          <w:sz w:val="24"/>
          <w:szCs w:val="24"/>
        </w:rPr>
        <w:t xml:space="preserve"> et al.</w:t>
      </w:r>
      <w:r w:rsidR="00290A8A" w:rsidRPr="00C43EB9">
        <w:rPr>
          <w:rFonts w:ascii="Times New Roman" w:hAnsi="Times New Roman" w:cs="Times New Roman"/>
          <w:sz w:val="24"/>
          <w:szCs w:val="24"/>
        </w:rPr>
        <w:t>,</w:t>
      </w:r>
      <w:r w:rsidR="00BC30BB" w:rsidRPr="00C43EB9">
        <w:rPr>
          <w:rFonts w:ascii="Times New Roman" w:hAnsi="Times New Roman" w:cs="Times New Roman"/>
          <w:sz w:val="24"/>
          <w:szCs w:val="24"/>
        </w:rPr>
        <w:t xml:space="preserve"> 201</w:t>
      </w:r>
      <w:r w:rsidR="00C666CC" w:rsidRPr="00C43EB9">
        <w:rPr>
          <w:rFonts w:ascii="Times New Roman" w:hAnsi="Times New Roman" w:cs="Times New Roman"/>
          <w:sz w:val="24"/>
          <w:szCs w:val="24"/>
        </w:rPr>
        <w:t>3</w:t>
      </w:r>
      <w:r w:rsidR="00274296" w:rsidRPr="00C43EB9">
        <w:rPr>
          <w:rFonts w:ascii="Times New Roman" w:hAnsi="Times New Roman" w:cs="Times New Roman"/>
          <w:sz w:val="24"/>
          <w:szCs w:val="24"/>
        </w:rPr>
        <w:t xml:space="preserve">). </w:t>
      </w:r>
    </w:p>
    <w:p w:rsidR="00036C32" w:rsidRPr="00C43EB9" w:rsidRDefault="00F23218" w:rsidP="00D304EE">
      <w:pPr>
        <w:autoSpaceDE w:val="0"/>
        <w:autoSpaceDN w:val="0"/>
        <w:adjustRightInd w:val="0"/>
        <w:spacing w:after="0"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Several studies</w:t>
      </w:r>
      <w:r w:rsidR="00E12DB5" w:rsidRPr="00C43EB9">
        <w:rPr>
          <w:rFonts w:ascii="Times New Roman" w:hAnsi="Times New Roman" w:cs="Times New Roman"/>
          <w:sz w:val="24"/>
          <w:szCs w:val="24"/>
        </w:rPr>
        <w:t xml:space="preserve"> have </w:t>
      </w:r>
      <w:r w:rsidRPr="00C43EB9">
        <w:rPr>
          <w:rFonts w:ascii="Times New Roman" w:hAnsi="Times New Roman" w:cs="Times New Roman"/>
          <w:sz w:val="24"/>
          <w:szCs w:val="24"/>
        </w:rPr>
        <w:t xml:space="preserve">also </w:t>
      </w:r>
      <w:r w:rsidR="00E12DB5" w:rsidRPr="00C43EB9">
        <w:rPr>
          <w:rFonts w:ascii="Times New Roman" w:hAnsi="Times New Roman" w:cs="Times New Roman"/>
          <w:sz w:val="24"/>
          <w:szCs w:val="24"/>
        </w:rPr>
        <w:t xml:space="preserve">been conducted </w:t>
      </w:r>
      <w:r w:rsidR="002F2FA9" w:rsidRPr="00C43EB9">
        <w:rPr>
          <w:rFonts w:ascii="Times New Roman" w:hAnsi="Times New Roman" w:cs="Times New Roman"/>
          <w:sz w:val="24"/>
          <w:szCs w:val="24"/>
        </w:rPr>
        <w:t xml:space="preserve">to </w:t>
      </w:r>
      <w:r w:rsidR="00674EE2" w:rsidRPr="00C43EB9">
        <w:rPr>
          <w:rFonts w:ascii="Times New Roman" w:hAnsi="Times New Roman" w:cs="Times New Roman"/>
          <w:sz w:val="24"/>
          <w:szCs w:val="24"/>
        </w:rPr>
        <w:t>test</w:t>
      </w:r>
      <w:r w:rsidR="002F2FA9" w:rsidRPr="00C43EB9">
        <w:rPr>
          <w:rFonts w:ascii="Times New Roman" w:hAnsi="Times New Roman" w:cs="Times New Roman"/>
          <w:sz w:val="24"/>
          <w:szCs w:val="24"/>
        </w:rPr>
        <w:t xml:space="preserve"> the potential </w:t>
      </w:r>
      <w:r w:rsidR="00674EE2" w:rsidRPr="00C43EB9">
        <w:rPr>
          <w:rFonts w:ascii="Times New Roman" w:hAnsi="Times New Roman" w:cs="Times New Roman"/>
          <w:sz w:val="24"/>
          <w:szCs w:val="24"/>
        </w:rPr>
        <w:t>of</w:t>
      </w:r>
      <w:r w:rsidR="0006245B" w:rsidRPr="00C43EB9">
        <w:rPr>
          <w:rFonts w:ascii="Times New Roman" w:hAnsi="Times New Roman" w:cs="Times New Roman"/>
          <w:sz w:val="24"/>
          <w:szCs w:val="24"/>
        </w:rPr>
        <w:t xml:space="preserve"> indoor </w:t>
      </w:r>
      <w:r w:rsidR="00626BA0" w:rsidRPr="00C43EB9">
        <w:rPr>
          <w:rFonts w:ascii="Times New Roman" w:hAnsi="Times New Roman" w:cs="Times New Roman"/>
          <w:sz w:val="24"/>
          <w:szCs w:val="24"/>
        </w:rPr>
        <w:t xml:space="preserve">plants </w:t>
      </w:r>
      <w:r w:rsidR="00674EE2" w:rsidRPr="00C43EB9">
        <w:rPr>
          <w:rFonts w:ascii="Times New Roman" w:hAnsi="Times New Roman" w:cs="Times New Roman"/>
          <w:sz w:val="24"/>
          <w:szCs w:val="24"/>
        </w:rPr>
        <w:t>for</w:t>
      </w:r>
      <w:r w:rsidR="00626BA0" w:rsidRPr="00C43EB9">
        <w:rPr>
          <w:rFonts w:ascii="Times New Roman" w:hAnsi="Times New Roman" w:cs="Times New Roman"/>
          <w:sz w:val="24"/>
          <w:szCs w:val="24"/>
        </w:rPr>
        <w:t xml:space="preserve"> mitigating </w:t>
      </w:r>
      <w:r w:rsidR="0034017C" w:rsidRPr="00C43EB9">
        <w:rPr>
          <w:rFonts w:ascii="Times New Roman" w:hAnsi="Times New Roman" w:cs="Times New Roman"/>
          <w:sz w:val="24"/>
          <w:szCs w:val="24"/>
        </w:rPr>
        <w:t xml:space="preserve">excess </w:t>
      </w:r>
      <w:r w:rsidR="00626BA0" w:rsidRPr="00C43EB9">
        <w:rPr>
          <w:rFonts w:ascii="Times New Roman" w:hAnsi="Times New Roman" w:cs="Times New Roman"/>
          <w:sz w:val="24"/>
          <w:szCs w:val="24"/>
        </w:rPr>
        <w:t>CO</w:t>
      </w:r>
      <w:r w:rsidR="00626BA0" w:rsidRPr="00C43EB9">
        <w:rPr>
          <w:rFonts w:ascii="Times New Roman" w:hAnsi="Times New Roman" w:cs="Times New Roman"/>
          <w:sz w:val="24"/>
          <w:szCs w:val="24"/>
          <w:vertAlign w:val="subscript"/>
        </w:rPr>
        <w:t>2</w:t>
      </w:r>
      <w:r w:rsidR="00E12DB5" w:rsidRPr="00C43EB9">
        <w:rPr>
          <w:rFonts w:ascii="Times New Roman" w:hAnsi="Times New Roman" w:cs="Times New Roman"/>
          <w:sz w:val="24"/>
          <w:szCs w:val="24"/>
        </w:rPr>
        <w:t>.</w:t>
      </w:r>
      <w:r w:rsidR="0006245B" w:rsidRPr="00C43EB9">
        <w:rPr>
          <w:rFonts w:ascii="Times New Roman" w:hAnsi="Times New Roman" w:cs="Times New Roman"/>
          <w:sz w:val="24"/>
          <w:szCs w:val="24"/>
        </w:rPr>
        <w:t xml:space="preserve"> </w:t>
      </w:r>
      <w:r w:rsidR="00C86BC0" w:rsidRPr="00C43EB9">
        <w:rPr>
          <w:rFonts w:ascii="Times New Roman" w:hAnsi="Times New Roman" w:cs="Times New Roman"/>
          <w:sz w:val="24"/>
          <w:szCs w:val="24"/>
        </w:rPr>
        <w:t>In a laboratory test-chamber study by Oh et al. (2011), the CO</w:t>
      </w:r>
      <w:r w:rsidR="00C86BC0" w:rsidRPr="00C43EB9">
        <w:rPr>
          <w:rFonts w:ascii="Times New Roman" w:hAnsi="Times New Roman" w:cs="Times New Roman"/>
          <w:sz w:val="24"/>
          <w:szCs w:val="24"/>
          <w:vertAlign w:val="subscript"/>
        </w:rPr>
        <w:t>2</w:t>
      </w:r>
      <w:r w:rsidR="00C86BC0" w:rsidRPr="00C43EB9">
        <w:rPr>
          <w:rFonts w:ascii="Times New Roman" w:hAnsi="Times New Roman" w:cs="Times New Roman"/>
          <w:sz w:val="24"/>
          <w:szCs w:val="24"/>
        </w:rPr>
        <w:t xml:space="preserve"> reduction capacity of three indoor plant species was measured, in the presence of increasing CO</w:t>
      </w:r>
      <w:r w:rsidR="00C86BC0" w:rsidRPr="00C43EB9">
        <w:rPr>
          <w:rFonts w:ascii="Times New Roman" w:hAnsi="Times New Roman" w:cs="Times New Roman"/>
          <w:sz w:val="24"/>
          <w:szCs w:val="24"/>
          <w:vertAlign w:val="subscript"/>
        </w:rPr>
        <w:t>2</w:t>
      </w:r>
      <w:r w:rsidR="00C86BC0" w:rsidRPr="00C43EB9">
        <w:rPr>
          <w:rFonts w:ascii="Times New Roman" w:hAnsi="Times New Roman" w:cs="Times New Roman"/>
          <w:sz w:val="24"/>
          <w:szCs w:val="24"/>
        </w:rPr>
        <w:t xml:space="preserve"> concentrations generated by the respiration of experimental animals. They found that CO</w:t>
      </w:r>
      <w:r w:rsidR="00C86BC0" w:rsidRPr="00C43EB9">
        <w:rPr>
          <w:rFonts w:ascii="Times New Roman" w:hAnsi="Times New Roman" w:cs="Times New Roman"/>
          <w:sz w:val="24"/>
          <w:szCs w:val="24"/>
          <w:vertAlign w:val="subscript"/>
        </w:rPr>
        <w:t xml:space="preserve">2 </w:t>
      </w:r>
      <w:r w:rsidR="00C86BC0" w:rsidRPr="00C43EB9">
        <w:rPr>
          <w:rFonts w:ascii="Times New Roman" w:hAnsi="Times New Roman" w:cs="Times New Roman"/>
          <w:sz w:val="24"/>
          <w:szCs w:val="24"/>
        </w:rPr>
        <w:t>removal rates were concentration-dependent, and that the plants assisted in mitigating increasing CO</w:t>
      </w:r>
      <w:r w:rsidR="00C86BC0" w:rsidRPr="00C43EB9">
        <w:rPr>
          <w:rFonts w:ascii="Times New Roman" w:hAnsi="Times New Roman" w:cs="Times New Roman"/>
          <w:sz w:val="24"/>
          <w:szCs w:val="24"/>
          <w:vertAlign w:val="subscript"/>
        </w:rPr>
        <w:t xml:space="preserve">2 </w:t>
      </w:r>
      <w:r w:rsidR="00C86BC0" w:rsidRPr="00C43EB9">
        <w:rPr>
          <w:rFonts w:ascii="Times New Roman" w:hAnsi="Times New Roman" w:cs="Times New Roman"/>
          <w:sz w:val="24"/>
          <w:szCs w:val="24"/>
        </w:rPr>
        <w:t>concentrations. However, the tests were conducted at a single light level (16±5 μmol photosynthetically active radiation [PAR] m</w:t>
      </w:r>
      <w:r w:rsidR="00C86BC0" w:rsidRPr="00C43EB9">
        <w:rPr>
          <w:rFonts w:ascii="Times New Roman" w:hAnsi="Times New Roman" w:cs="Times New Roman"/>
          <w:sz w:val="24"/>
          <w:szCs w:val="24"/>
          <w:vertAlign w:val="superscript"/>
        </w:rPr>
        <w:t>-2</w:t>
      </w:r>
      <w:r w:rsidR="00C86BC0" w:rsidRPr="00C43EB9">
        <w:rPr>
          <w:rFonts w:ascii="Times New Roman" w:hAnsi="Times New Roman" w:cs="Times New Roman"/>
          <w:sz w:val="24"/>
          <w:szCs w:val="24"/>
        </w:rPr>
        <w:t xml:space="preserve"> sec</w:t>
      </w:r>
      <w:r w:rsidR="00C86BC0" w:rsidRPr="00C43EB9">
        <w:rPr>
          <w:rFonts w:ascii="Times New Roman" w:hAnsi="Times New Roman" w:cs="Times New Roman"/>
          <w:sz w:val="24"/>
          <w:szCs w:val="24"/>
          <w:vertAlign w:val="superscript"/>
        </w:rPr>
        <w:t>-1</w:t>
      </w:r>
      <w:r w:rsidR="00C86BC0" w:rsidRPr="00C43EB9">
        <w:rPr>
          <w:rFonts w:ascii="Times New Roman" w:hAnsi="Times New Roman" w:cs="Times New Roman"/>
          <w:sz w:val="24"/>
          <w:szCs w:val="24"/>
        </w:rPr>
        <w:t xml:space="preserve">), and thus the influence of variations in light levels on photosynthetic responses was not addressed. In another study, </w:t>
      </w:r>
      <w:r w:rsidR="0093239D" w:rsidRPr="00C43EB9">
        <w:rPr>
          <w:rFonts w:ascii="Times New Roman" w:hAnsi="Times New Roman" w:cs="Times New Roman"/>
          <w:sz w:val="24"/>
          <w:szCs w:val="24"/>
        </w:rPr>
        <w:t>Pennisi</w:t>
      </w:r>
      <w:r w:rsidR="0007480D" w:rsidRPr="00C43EB9">
        <w:rPr>
          <w:rFonts w:ascii="Times New Roman" w:hAnsi="Times New Roman" w:cs="Times New Roman"/>
          <w:sz w:val="24"/>
          <w:szCs w:val="24"/>
        </w:rPr>
        <w:t xml:space="preserve"> and van Iersel</w:t>
      </w:r>
      <w:r w:rsidR="00C86BC0" w:rsidRPr="00C43EB9">
        <w:rPr>
          <w:rFonts w:ascii="Times New Roman" w:hAnsi="Times New Roman" w:cs="Times New Roman"/>
          <w:sz w:val="24"/>
          <w:szCs w:val="24"/>
        </w:rPr>
        <w:t xml:space="preserve"> (2012) profiled the carbon sequestration of common indoor plants acclimatised to simulated indoor environmental conditions and </w:t>
      </w:r>
      <w:r w:rsidR="00C86BC0" w:rsidRPr="00C43EB9">
        <w:rPr>
          <w:rFonts w:ascii="Times New Roman" w:hAnsi="Times New Roman" w:cs="Times New Roman"/>
          <w:i/>
          <w:sz w:val="24"/>
          <w:szCs w:val="24"/>
        </w:rPr>
        <w:t>in situ</w:t>
      </w:r>
      <w:r w:rsidR="00C86BC0" w:rsidRPr="00C43EB9">
        <w:rPr>
          <w:rFonts w:ascii="Times New Roman" w:hAnsi="Times New Roman" w:cs="Times New Roman"/>
          <w:sz w:val="24"/>
          <w:szCs w:val="24"/>
        </w:rPr>
        <w:t>, concluding that an unfeasible number of indoor plants would be required to make a substantial difference to indoor CO</w:t>
      </w:r>
      <w:r w:rsidR="00C86BC0" w:rsidRPr="00C43EB9">
        <w:rPr>
          <w:rFonts w:ascii="Times New Roman" w:hAnsi="Times New Roman" w:cs="Times New Roman"/>
          <w:sz w:val="24"/>
          <w:szCs w:val="24"/>
          <w:vertAlign w:val="subscript"/>
        </w:rPr>
        <w:t>2</w:t>
      </w:r>
      <w:r w:rsidR="00C86BC0" w:rsidRPr="00C43EB9">
        <w:rPr>
          <w:rFonts w:ascii="Times New Roman" w:hAnsi="Times New Roman" w:cs="Times New Roman"/>
          <w:sz w:val="24"/>
          <w:szCs w:val="24"/>
        </w:rPr>
        <w:t xml:space="preserve"> levels. </w:t>
      </w:r>
      <w:r w:rsidR="00BF50C4" w:rsidRPr="00C43EB9">
        <w:rPr>
          <w:rFonts w:ascii="Times New Roman" w:hAnsi="Times New Roman" w:cs="Times New Roman"/>
          <w:sz w:val="24"/>
          <w:szCs w:val="24"/>
        </w:rPr>
        <w:t>A</w:t>
      </w:r>
      <w:r w:rsidR="003C04F0" w:rsidRPr="00C43EB9">
        <w:rPr>
          <w:rFonts w:ascii="Times New Roman" w:hAnsi="Times New Roman" w:cs="Times New Roman"/>
          <w:sz w:val="24"/>
          <w:szCs w:val="24"/>
        </w:rPr>
        <w:t xml:space="preserve"> </w:t>
      </w:r>
      <w:r w:rsidR="00F05150" w:rsidRPr="00C43EB9">
        <w:rPr>
          <w:rFonts w:ascii="Times New Roman" w:hAnsi="Times New Roman" w:cs="Times New Roman"/>
          <w:sz w:val="24"/>
          <w:szCs w:val="24"/>
        </w:rPr>
        <w:t>field</w:t>
      </w:r>
      <w:r w:rsidR="003C04F0" w:rsidRPr="00C43EB9">
        <w:rPr>
          <w:rFonts w:ascii="Times New Roman" w:hAnsi="Times New Roman" w:cs="Times New Roman"/>
          <w:sz w:val="24"/>
          <w:szCs w:val="24"/>
        </w:rPr>
        <w:t xml:space="preserve"> study</w:t>
      </w:r>
      <w:r w:rsidR="00C86BC0" w:rsidRPr="00C43EB9">
        <w:rPr>
          <w:rFonts w:ascii="Times New Roman" w:hAnsi="Times New Roman" w:cs="Times New Roman"/>
          <w:sz w:val="24"/>
          <w:szCs w:val="24"/>
        </w:rPr>
        <w:t xml:space="preserve"> using 55 city offices (</w:t>
      </w:r>
      <w:r w:rsidR="008101C0" w:rsidRPr="00C43EB9">
        <w:rPr>
          <w:rFonts w:ascii="Times New Roman" w:hAnsi="Times New Roman" w:cs="Times New Roman"/>
          <w:sz w:val="24"/>
          <w:szCs w:val="24"/>
        </w:rPr>
        <w:fldChar w:fldCharType="begin"/>
      </w:r>
      <w:r w:rsidR="0006245B" w:rsidRPr="00C43EB9">
        <w:rPr>
          <w:rFonts w:ascii="Times New Roman" w:hAnsi="Times New Roman" w:cs="Times New Roman"/>
          <w:sz w:val="24"/>
          <w:szCs w:val="24"/>
        </w:rPr>
        <w:instrText xml:space="preserve"> ADDIN EN.CITE &lt;EndNote&gt;&lt;Cite&gt;&lt;Author&gt;Tarran&lt;/Author&gt;&lt;Year&gt;2007&lt;/Year&gt;&lt;RecNum&gt;132&lt;/RecNum&gt;&lt;DisplayText&gt;(Tarran et al. 2007)&lt;/DisplayText&gt;&lt;record&gt;&lt;rec-number&gt;132&lt;/rec-number&gt;&lt;foreign-keys&gt;&lt;key app="EN" db-id="swszsa0t9rdpwves0xo5vezppt9v0fe2aswt"&gt;132&lt;/key&gt;&lt;/foreign-keys&gt;&lt;ref-type name="Conference Paper"&gt;47&lt;/ref-type&gt;&lt;contributors&gt;&lt;authors&gt;&lt;author&gt;Tarran, J&lt;/author&gt;&lt;author&gt;Torpy, F&lt;/author&gt;&lt;author&gt;Burchett, M.D&lt;/author&gt;&lt;/authors&gt;&lt;/contributors&gt;&lt;titles&gt;&lt;title&gt;Use of living pot-plants to cleanse indoor air. Research Review&lt;/title&gt;&lt;secondary-title&gt;6th International Conference on Indoor Air Quality, Ventilation &amp;amp; Energy Conservation, - Sustainable Built Environment&lt;/secondary-title&gt;&lt;/titles&gt;&lt;pages&gt;249-256&lt;/pages&gt;&lt;volume&gt;3&lt;/volume&gt;&lt;dates&gt;&lt;year&gt;2007&lt;/year&gt;&lt;pub-dates&gt;&lt;date&gt;October&lt;/date&gt;&lt;/pub-dates&gt;&lt;/dates&gt;&lt;pub-location&gt;Sendai, Japan&lt;/pub-location&gt;&lt;urls&gt;&lt;/urls&gt;&lt;/record&gt;&lt;/Cite&gt;&lt;/EndNote&gt;</w:instrText>
      </w:r>
      <w:r w:rsidR="008101C0" w:rsidRPr="00C43EB9">
        <w:rPr>
          <w:rFonts w:ascii="Times New Roman" w:hAnsi="Times New Roman" w:cs="Times New Roman"/>
          <w:sz w:val="24"/>
          <w:szCs w:val="24"/>
        </w:rPr>
        <w:fldChar w:fldCharType="separate"/>
      </w:r>
      <w:hyperlink w:anchor="_ENREF_19" w:tooltip="Tarran, 2007 #132" w:history="1">
        <w:r w:rsidR="00C86BC0" w:rsidRPr="00C43EB9">
          <w:rPr>
            <w:rFonts w:ascii="Times New Roman" w:hAnsi="Times New Roman" w:cs="Times New Roman"/>
            <w:noProof/>
            <w:sz w:val="24"/>
            <w:szCs w:val="24"/>
          </w:rPr>
          <w:t xml:space="preserve">Tarran et al. </w:t>
        </w:r>
        <w:r w:rsidR="0006245B" w:rsidRPr="00C43EB9">
          <w:rPr>
            <w:rFonts w:ascii="Times New Roman" w:hAnsi="Times New Roman" w:cs="Times New Roman"/>
            <w:noProof/>
            <w:sz w:val="24"/>
            <w:szCs w:val="24"/>
          </w:rPr>
          <w:t>2007</w:t>
        </w:r>
      </w:hyperlink>
      <w:r w:rsidR="0006245B" w:rsidRPr="00C43EB9">
        <w:rPr>
          <w:rFonts w:ascii="Times New Roman" w:hAnsi="Times New Roman" w:cs="Times New Roman"/>
          <w:noProof/>
          <w:sz w:val="24"/>
          <w:szCs w:val="24"/>
        </w:rPr>
        <w:t>)</w:t>
      </w:r>
      <w:r w:rsidR="008101C0" w:rsidRPr="00C43EB9">
        <w:rPr>
          <w:rFonts w:ascii="Times New Roman" w:hAnsi="Times New Roman" w:cs="Times New Roman"/>
          <w:sz w:val="24"/>
          <w:szCs w:val="24"/>
        </w:rPr>
        <w:fldChar w:fldCharType="end"/>
      </w:r>
      <w:r w:rsidR="0006245B" w:rsidRPr="00C43EB9">
        <w:rPr>
          <w:rFonts w:ascii="Times New Roman" w:hAnsi="Times New Roman" w:cs="Times New Roman"/>
          <w:sz w:val="24"/>
          <w:szCs w:val="24"/>
        </w:rPr>
        <w:t xml:space="preserve"> </w:t>
      </w:r>
      <w:r w:rsidR="00D36586" w:rsidRPr="00C43EB9">
        <w:rPr>
          <w:rFonts w:ascii="Times New Roman" w:hAnsi="Times New Roman" w:cs="Times New Roman"/>
          <w:sz w:val="24"/>
          <w:szCs w:val="24"/>
        </w:rPr>
        <w:t>found</w:t>
      </w:r>
      <w:r w:rsidR="003C04F0" w:rsidRPr="00C43EB9">
        <w:rPr>
          <w:rFonts w:ascii="Times New Roman" w:hAnsi="Times New Roman" w:cs="Times New Roman"/>
          <w:sz w:val="24"/>
          <w:szCs w:val="24"/>
        </w:rPr>
        <w:t xml:space="preserve"> that </w:t>
      </w:r>
      <w:r w:rsidR="00F05150" w:rsidRPr="00C43EB9">
        <w:rPr>
          <w:rFonts w:ascii="Times New Roman" w:hAnsi="Times New Roman" w:cs="Times New Roman"/>
          <w:sz w:val="24"/>
          <w:szCs w:val="24"/>
        </w:rPr>
        <w:t>rooms</w:t>
      </w:r>
      <w:r w:rsidR="003C04F0" w:rsidRPr="00C43EB9">
        <w:rPr>
          <w:rFonts w:ascii="Times New Roman" w:hAnsi="Times New Roman" w:cs="Times New Roman"/>
          <w:sz w:val="24"/>
          <w:szCs w:val="24"/>
        </w:rPr>
        <w:t xml:space="preserve"> with three or more potted-plants were associated with a 10% reduction in CO</w:t>
      </w:r>
      <w:r w:rsidR="003C04F0" w:rsidRPr="00C43EB9">
        <w:rPr>
          <w:rFonts w:ascii="Times New Roman" w:hAnsi="Times New Roman" w:cs="Times New Roman"/>
          <w:sz w:val="24"/>
          <w:szCs w:val="24"/>
          <w:vertAlign w:val="subscript"/>
        </w:rPr>
        <w:t>2</w:t>
      </w:r>
      <w:r w:rsidR="003C04F0" w:rsidRPr="00C43EB9">
        <w:rPr>
          <w:rFonts w:ascii="Times New Roman" w:hAnsi="Times New Roman" w:cs="Times New Roman"/>
          <w:sz w:val="24"/>
          <w:szCs w:val="24"/>
        </w:rPr>
        <w:t xml:space="preserve"> concentrations in an air-conditioned building, and a 25% reduction in a non-air-conditioned building</w:t>
      </w:r>
      <w:r w:rsidR="0021692F" w:rsidRPr="00C43EB9">
        <w:rPr>
          <w:rFonts w:ascii="Times New Roman" w:hAnsi="Times New Roman" w:cs="Times New Roman"/>
          <w:sz w:val="24"/>
          <w:szCs w:val="24"/>
        </w:rPr>
        <w:t xml:space="preserve">. </w:t>
      </w:r>
      <w:r w:rsidR="003C04F0" w:rsidRPr="00C43EB9">
        <w:rPr>
          <w:rFonts w:ascii="Times New Roman" w:hAnsi="Times New Roman" w:cs="Times New Roman"/>
          <w:sz w:val="24"/>
          <w:szCs w:val="24"/>
        </w:rPr>
        <w:t xml:space="preserve">However, a </w:t>
      </w:r>
      <w:r w:rsidR="00D36586" w:rsidRPr="00C43EB9">
        <w:rPr>
          <w:rFonts w:ascii="Times New Roman" w:hAnsi="Times New Roman" w:cs="Times New Roman"/>
          <w:sz w:val="24"/>
          <w:szCs w:val="24"/>
        </w:rPr>
        <w:t>follow-up</w:t>
      </w:r>
      <w:r w:rsidR="003C04F0" w:rsidRPr="00C43EB9">
        <w:rPr>
          <w:rFonts w:ascii="Times New Roman" w:hAnsi="Times New Roman" w:cs="Times New Roman"/>
          <w:sz w:val="24"/>
          <w:szCs w:val="24"/>
        </w:rPr>
        <w:t xml:space="preserve"> study, using the same </w:t>
      </w:r>
      <w:r w:rsidR="00DE2719" w:rsidRPr="00C43EB9">
        <w:rPr>
          <w:rFonts w:ascii="Times New Roman" w:hAnsi="Times New Roman" w:cs="Times New Roman"/>
          <w:sz w:val="24"/>
          <w:szCs w:val="24"/>
        </w:rPr>
        <w:t xml:space="preserve">two </w:t>
      </w:r>
      <w:r w:rsidR="00BF50C4" w:rsidRPr="00C43EB9">
        <w:rPr>
          <w:rFonts w:ascii="Times New Roman" w:hAnsi="Times New Roman" w:cs="Times New Roman"/>
          <w:sz w:val="24"/>
          <w:szCs w:val="24"/>
        </w:rPr>
        <w:t xml:space="preserve">plant </w:t>
      </w:r>
      <w:r w:rsidR="003C04F0" w:rsidRPr="00C43EB9">
        <w:rPr>
          <w:rFonts w:ascii="Times New Roman" w:hAnsi="Times New Roman" w:cs="Times New Roman"/>
          <w:sz w:val="24"/>
          <w:szCs w:val="24"/>
        </w:rPr>
        <w:t xml:space="preserve">species, in </w:t>
      </w:r>
      <w:r w:rsidR="00DE2719" w:rsidRPr="00C43EB9">
        <w:rPr>
          <w:rFonts w:ascii="Times New Roman" w:hAnsi="Times New Roman" w:cs="Times New Roman"/>
          <w:sz w:val="24"/>
          <w:szCs w:val="24"/>
        </w:rPr>
        <w:t xml:space="preserve">two </w:t>
      </w:r>
      <w:r w:rsidR="003C04F0" w:rsidRPr="00C43EB9">
        <w:rPr>
          <w:rFonts w:ascii="Times New Roman" w:hAnsi="Times New Roman" w:cs="Times New Roman"/>
          <w:sz w:val="24"/>
          <w:szCs w:val="24"/>
        </w:rPr>
        <w:t>more modern</w:t>
      </w:r>
      <w:r w:rsidR="00DE2719" w:rsidRPr="00C43EB9">
        <w:rPr>
          <w:rFonts w:ascii="Times New Roman" w:hAnsi="Times New Roman" w:cs="Times New Roman"/>
          <w:sz w:val="24"/>
          <w:szCs w:val="24"/>
        </w:rPr>
        <w:t xml:space="preserve"> air-conditioned</w:t>
      </w:r>
      <w:r w:rsidR="003C04F0" w:rsidRPr="00C43EB9">
        <w:rPr>
          <w:rFonts w:ascii="Times New Roman" w:hAnsi="Times New Roman" w:cs="Times New Roman"/>
          <w:sz w:val="24"/>
          <w:szCs w:val="24"/>
        </w:rPr>
        <w:t xml:space="preserve"> buildings, </w:t>
      </w:r>
      <w:r w:rsidR="00344E0F" w:rsidRPr="00C43EB9">
        <w:rPr>
          <w:rFonts w:ascii="Times New Roman" w:hAnsi="Times New Roman" w:cs="Times New Roman"/>
          <w:sz w:val="24"/>
          <w:szCs w:val="24"/>
        </w:rPr>
        <w:t xml:space="preserve">found only insignificant </w:t>
      </w:r>
      <w:r w:rsidR="00D36586" w:rsidRPr="00C43EB9">
        <w:rPr>
          <w:rFonts w:ascii="Times New Roman" w:hAnsi="Times New Roman" w:cs="Times New Roman"/>
          <w:sz w:val="24"/>
          <w:szCs w:val="24"/>
        </w:rPr>
        <w:t>CO</w:t>
      </w:r>
      <w:r w:rsidR="00D36586" w:rsidRPr="00C43EB9">
        <w:rPr>
          <w:rFonts w:ascii="Times New Roman" w:hAnsi="Times New Roman" w:cs="Times New Roman"/>
          <w:sz w:val="24"/>
          <w:szCs w:val="24"/>
          <w:vertAlign w:val="subscript"/>
        </w:rPr>
        <w:t>2</w:t>
      </w:r>
      <w:r w:rsidR="00D36586" w:rsidRPr="00C43EB9">
        <w:rPr>
          <w:rFonts w:ascii="Times New Roman" w:hAnsi="Times New Roman" w:cs="Times New Roman"/>
          <w:sz w:val="24"/>
          <w:szCs w:val="24"/>
        </w:rPr>
        <w:t xml:space="preserve"> removal </w:t>
      </w:r>
      <w:r w:rsidR="003C04F0" w:rsidRPr="00C43EB9">
        <w:rPr>
          <w:rFonts w:ascii="Times New Roman" w:hAnsi="Times New Roman" w:cs="Times New Roman"/>
          <w:sz w:val="24"/>
          <w:szCs w:val="24"/>
        </w:rPr>
        <w:t xml:space="preserve"> (Brennan, 2011). </w:t>
      </w:r>
      <w:r w:rsidR="00DE2719" w:rsidRPr="00C43EB9">
        <w:rPr>
          <w:rFonts w:ascii="Times New Roman" w:hAnsi="Times New Roman" w:cs="Times New Roman"/>
          <w:sz w:val="24"/>
          <w:szCs w:val="24"/>
        </w:rPr>
        <w:t>It was</w:t>
      </w:r>
      <w:r w:rsidR="003C04F0" w:rsidRPr="00C43EB9">
        <w:rPr>
          <w:rFonts w:ascii="Times New Roman" w:hAnsi="Times New Roman" w:cs="Times New Roman"/>
          <w:sz w:val="24"/>
          <w:szCs w:val="24"/>
        </w:rPr>
        <w:t xml:space="preserve"> concluded that the low</w:t>
      </w:r>
      <w:r w:rsidR="00DE2719" w:rsidRPr="00C43EB9">
        <w:rPr>
          <w:rFonts w:ascii="Times New Roman" w:hAnsi="Times New Roman" w:cs="Times New Roman"/>
          <w:sz w:val="24"/>
          <w:szCs w:val="24"/>
        </w:rPr>
        <w:t>er</w:t>
      </w:r>
      <w:r w:rsidR="003C04F0" w:rsidRPr="00C43EB9">
        <w:rPr>
          <w:rFonts w:ascii="Times New Roman" w:hAnsi="Times New Roman" w:cs="Times New Roman"/>
          <w:sz w:val="24"/>
          <w:szCs w:val="24"/>
        </w:rPr>
        <w:t xml:space="preserve"> removal rates recorded in the second study were due to the more efficient </w:t>
      </w:r>
      <w:r w:rsidR="00F366E6" w:rsidRPr="00C43EB9">
        <w:rPr>
          <w:rFonts w:ascii="Times New Roman" w:hAnsi="Times New Roman" w:cs="Times New Roman"/>
          <w:sz w:val="24"/>
          <w:szCs w:val="24"/>
        </w:rPr>
        <w:t>heating, ventilation and air conditioning (</w:t>
      </w:r>
      <w:r w:rsidR="003C04F0" w:rsidRPr="00C43EB9">
        <w:rPr>
          <w:rFonts w:ascii="Times New Roman" w:hAnsi="Times New Roman" w:cs="Times New Roman"/>
          <w:sz w:val="24"/>
          <w:szCs w:val="24"/>
        </w:rPr>
        <w:t>HVAC</w:t>
      </w:r>
      <w:r w:rsidR="00F366E6" w:rsidRPr="00C43EB9">
        <w:rPr>
          <w:rFonts w:ascii="Times New Roman" w:hAnsi="Times New Roman" w:cs="Times New Roman"/>
          <w:sz w:val="24"/>
          <w:szCs w:val="24"/>
        </w:rPr>
        <w:t>)</w:t>
      </w:r>
      <w:r w:rsidR="003C04F0" w:rsidRPr="00C43EB9">
        <w:rPr>
          <w:rFonts w:ascii="Times New Roman" w:hAnsi="Times New Roman" w:cs="Times New Roman"/>
          <w:sz w:val="24"/>
          <w:szCs w:val="24"/>
        </w:rPr>
        <w:t xml:space="preserve"> systems</w:t>
      </w:r>
      <w:r w:rsidR="00D36586" w:rsidRPr="00C43EB9">
        <w:rPr>
          <w:rFonts w:ascii="Times New Roman" w:hAnsi="Times New Roman" w:cs="Times New Roman"/>
          <w:sz w:val="24"/>
          <w:szCs w:val="24"/>
        </w:rPr>
        <w:t xml:space="preserve"> in the newer buildings</w:t>
      </w:r>
      <w:r w:rsidR="003C04F0" w:rsidRPr="00C43EB9">
        <w:rPr>
          <w:rFonts w:ascii="Times New Roman" w:hAnsi="Times New Roman" w:cs="Times New Roman"/>
          <w:sz w:val="24"/>
          <w:szCs w:val="24"/>
        </w:rPr>
        <w:t xml:space="preserve">, which masked the potential contribution of plants to improve </w:t>
      </w:r>
      <w:r w:rsidR="0021692F" w:rsidRPr="00C43EB9">
        <w:rPr>
          <w:rFonts w:ascii="Times New Roman" w:hAnsi="Times New Roman" w:cs="Times New Roman"/>
          <w:sz w:val="24"/>
          <w:szCs w:val="24"/>
        </w:rPr>
        <w:t xml:space="preserve">indoor air quality </w:t>
      </w:r>
      <w:r w:rsidR="00D36586" w:rsidRPr="00C43EB9">
        <w:rPr>
          <w:rFonts w:ascii="Times New Roman" w:hAnsi="Times New Roman" w:cs="Times New Roman"/>
          <w:sz w:val="24"/>
          <w:szCs w:val="24"/>
        </w:rPr>
        <w:t xml:space="preserve">by virtue </w:t>
      </w:r>
      <w:r w:rsidR="003C04F0" w:rsidRPr="00C43EB9">
        <w:rPr>
          <w:rFonts w:ascii="Times New Roman" w:hAnsi="Times New Roman" w:cs="Times New Roman"/>
          <w:sz w:val="24"/>
          <w:szCs w:val="24"/>
        </w:rPr>
        <w:t xml:space="preserve">of </w:t>
      </w:r>
      <w:r w:rsidR="003C04F0" w:rsidRPr="00C43EB9">
        <w:rPr>
          <w:rFonts w:ascii="Times New Roman" w:hAnsi="Times New Roman" w:cs="Times New Roman"/>
          <w:sz w:val="24"/>
          <w:szCs w:val="24"/>
        </w:rPr>
        <w:lastRenderedPageBreak/>
        <w:t xml:space="preserve">their higher ventilation rates. </w:t>
      </w:r>
      <w:r w:rsidR="00344E0F" w:rsidRPr="00C43EB9">
        <w:rPr>
          <w:rFonts w:ascii="Times New Roman" w:hAnsi="Times New Roman" w:cs="Times New Roman"/>
          <w:sz w:val="24"/>
          <w:szCs w:val="24"/>
        </w:rPr>
        <w:t>T</w:t>
      </w:r>
      <w:r w:rsidR="00872890">
        <w:rPr>
          <w:rFonts w:ascii="Times New Roman" w:hAnsi="Times New Roman" w:cs="Times New Roman"/>
          <w:sz w:val="24"/>
          <w:szCs w:val="24"/>
        </w:rPr>
        <w:t>he combined findings of</w:t>
      </w:r>
      <w:r w:rsidR="00D36586" w:rsidRPr="00C43EB9">
        <w:rPr>
          <w:rFonts w:ascii="Times New Roman" w:hAnsi="Times New Roman" w:cs="Times New Roman"/>
          <w:sz w:val="24"/>
          <w:szCs w:val="24"/>
        </w:rPr>
        <w:t xml:space="preserve"> the two</w:t>
      </w:r>
      <w:r w:rsidR="001B63AB" w:rsidRPr="00C43EB9">
        <w:rPr>
          <w:rFonts w:ascii="Times New Roman" w:hAnsi="Times New Roman" w:cs="Times New Roman"/>
          <w:sz w:val="24"/>
          <w:szCs w:val="24"/>
        </w:rPr>
        <w:t xml:space="preserve"> field</w:t>
      </w:r>
      <w:r w:rsidR="00D36586" w:rsidRPr="00C43EB9">
        <w:rPr>
          <w:rFonts w:ascii="Times New Roman" w:hAnsi="Times New Roman" w:cs="Times New Roman"/>
          <w:sz w:val="24"/>
          <w:szCs w:val="24"/>
        </w:rPr>
        <w:t xml:space="preserve"> studies suggest that</w:t>
      </w:r>
      <w:r w:rsidR="003C04F0" w:rsidRPr="00C43EB9">
        <w:rPr>
          <w:rFonts w:ascii="Times New Roman" w:hAnsi="Times New Roman" w:cs="Times New Roman"/>
          <w:sz w:val="24"/>
          <w:szCs w:val="24"/>
        </w:rPr>
        <w:t xml:space="preserve"> indoor plants could be </w:t>
      </w:r>
      <w:r w:rsidR="00DE2719" w:rsidRPr="00C43EB9">
        <w:rPr>
          <w:rFonts w:ascii="Times New Roman" w:hAnsi="Times New Roman" w:cs="Times New Roman"/>
          <w:sz w:val="24"/>
          <w:szCs w:val="24"/>
        </w:rPr>
        <w:t>u</w:t>
      </w:r>
      <w:r w:rsidR="00344E0F" w:rsidRPr="00C43EB9">
        <w:rPr>
          <w:rFonts w:ascii="Times New Roman" w:hAnsi="Times New Roman" w:cs="Times New Roman"/>
          <w:sz w:val="24"/>
          <w:szCs w:val="24"/>
        </w:rPr>
        <w:t>s</w:t>
      </w:r>
      <w:r w:rsidR="00DE2719" w:rsidRPr="00C43EB9">
        <w:rPr>
          <w:rFonts w:ascii="Times New Roman" w:hAnsi="Times New Roman" w:cs="Times New Roman"/>
          <w:sz w:val="24"/>
          <w:szCs w:val="24"/>
        </w:rPr>
        <w:t>ed</w:t>
      </w:r>
      <w:r w:rsidR="003C04F0" w:rsidRPr="00C43EB9">
        <w:rPr>
          <w:rFonts w:ascii="Times New Roman" w:hAnsi="Times New Roman" w:cs="Times New Roman"/>
          <w:sz w:val="24"/>
          <w:szCs w:val="24"/>
        </w:rPr>
        <w:t xml:space="preserve"> to lower </w:t>
      </w:r>
      <w:r w:rsidR="00D36586" w:rsidRPr="00C43EB9">
        <w:rPr>
          <w:rFonts w:ascii="Times New Roman" w:hAnsi="Times New Roman" w:cs="Times New Roman"/>
          <w:sz w:val="24"/>
          <w:szCs w:val="24"/>
        </w:rPr>
        <w:t>the</w:t>
      </w:r>
      <w:r w:rsidR="003C04F0" w:rsidRPr="00C43EB9">
        <w:rPr>
          <w:rFonts w:ascii="Times New Roman" w:hAnsi="Times New Roman" w:cs="Times New Roman"/>
          <w:sz w:val="24"/>
          <w:szCs w:val="24"/>
        </w:rPr>
        <w:t xml:space="preserve"> </w:t>
      </w:r>
      <w:r w:rsidR="00C86BC0" w:rsidRPr="00C43EB9">
        <w:rPr>
          <w:rFonts w:ascii="Times New Roman" w:hAnsi="Times New Roman" w:cs="Times New Roman"/>
          <w:sz w:val="24"/>
          <w:szCs w:val="24"/>
        </w:rPr>
        <w:t xml:space="preserve">HVAC </w:t>
      </w:r>
      <w:r w:rsidR="003C04F0" w:rsidRPr="00C43EB9">
        <w:rPr>
          <w:rFonts w:ascii="Times New Roman" w:hAnsi="Times New Roman" w:cs="Times New Roman"/>
          <w:sz w:val="24"/>
          <w:szCs w:val="24"/>
        </w:rPr>
        <w:t>ventilation requirements, reducing not only energy costs but also the b</w:t>
      </w:r>
      <w:r w:rsidR="00DE2719" w:rsidRPr="00C43EB9">
        <w:rPr>
          <w:rFonts w:ascii="Times New Roman" w:hAnsi="Times New Roman" w:cs="Times New Roman"/>
          <w:sz w:val="24"/>
          <w:szCs w:val="24"/>
        </w:rPr>
        <w:t>uilding’s contribution to green</w:t>
      </w:r>
      <w:r w:rsidR="003C04F0" w:rsidRPr="00C43EB9">
        <w:rPr>
          <w:rFonts w:ascii="Times New Roman" w:hAnsi="Times New Roman" w:cs="Times New Roman"/>
          <w:sz w:val="24"/>
          <w:szCs w:val="24"/>
        </w:rPr>
        <w:t xml:space="preserve">house gas emission and carbon footprint. It has been estimated that the use of appropriate green plant design could reduce HVAC energy loads by 10–20% </w:t>
      </w:r>
      <w:r w:rsidR="008101C0" w:rsidRPr="00C43EB9">
        <w:rPr>
          <w:rFonts w:ascii="Times New Roman" w:hAnsi="Times New Roman" w:cs="Times New Roman"/>
          <w:sz w:val="24"/>
          <w:szCs w:val="24"/>
        </w:rPr>
        <w:fldChar w:fldCharType="begin"/>
      </w:r>
      <w:r w:rsidR="003C04F0" w:rsidRPr="00C43EB9">
        <w:rPr>
          <w:rFonts w:ascii="Times New Roman" w:hAnsi="Times New Roman" w:cs="Times New Roman"/>
          <w:sz w:val="24"/>
          <w:szCs w:val="24"/>
        </w:rPr>
        <w:instrText xml:space="preserve"> ADDIN EN.CITE &lt;EndNote&gt;&lt;Cite&gt;&lt;Author&gt;Afrin&lt;/Author&gt;&lt;Year&gt;2009&lt;/Year&gt;&lt;RecNum&gt;133&lt;/RecNum&gt;&lt;DisplayText&gt;(Afrin 2009)&lt;/DisplayText&gt;&lt;record&gt;&lt;rec-number&gt;133&lt;/rec-number&gt;&lt;foreign-keys&gt;&lt;key app="EN" db-id="swszsa0t9rdpwves0xo5vezppt9v0fe2aswt"&gt;133&lt;/key&gt;&lt;/foreign-keys&gt;&lt;ref-type name="Thesis"&gt;32&lt;/ref-type&gt;&lt;contributors&gt;&lt;authors&gt;&lt;author&gt;Afrin, S&lt;/author&gt;&lt;/authors&gt;&lt;/contributors&gt;&lt;titles&gt;&lt;title&gt;Green Skyscraper: Integration of Plants into Skyscrapers&lt;/title&gt;&lt;/titles&gt;&lt;dates&gt;&lt;year&gt;2009&lt;/year&gt;&lt;/dates&gt;&lt;pub-location&gt;Stockholm Sweeden&lt;/pub-location&gt;&lt;publisher&gt;Kungliga Tekniska hogskolan&lt;/publisher&gt;&lt;work-type&gt;Masters Thesis (MSc)&lt;/work-type&gt;&lt;urls&gt;&lt;/urls&gt;&lt;/record&gt;&lt;/Cite&gt;&lt;/EndNote&gt;</w:instrText>
      </w:r>
      <w:r w:rsidR="008101C0" w:rsidRPr="00C43EB9">
        <w:rPr>
          <w:rFonts w:ascii="Times New Roman" w:hAnsi="Times New Roman" w:cs="Times New Roman"/>
          <w:sz w:val="24"/>
          <w:szCs w:val="24"/>
        </w:rPr>
        <w:fldChar w:fldCharType="separate"/>
      </w:r>
      <w:r w:rsidR="003C04F0" w:rsidRPr="00C43EB9">
        <w:rPr>
          <w:rFonts w:ascii="Times New Roman" w:hAnsi="Times New Roman" w:cs="Times New Roman"/>
          <w:noProof/>
          <w:sz w:val="24"/>
          <w:szCs w:val="24"/>
        </w:rPr>
        <w:t>(</w:t>
      </w:r>
      <w:hyperlink w:anchor="_ENREF_1" w:tooltip="Afrin, 2009 #133" w:history="1">
        <w:r w:rsidR="003C04F0" w:rsidRPr="00C43EB9">
          <w:rPr>
            <w:rFonts w:ascii="Times New Roman" w:hAnsi="Times New Roman" w:cs="Times New Roman"/>
            <w:noProof/>
            <w:sz w:val="24"/>
            <w:szCs w:val="24"/>
          </w:rPr>
          <w:t>Afrin 2009</w:t>
        </w:r>
      </w:hyperlink>
      <w:r w:rsidR="003C04F0" w:rsidRPr="00C43EB9">
        <w:rPr>
          <w:rFonts w:ascii="Times New Roman" w:hAnsi="Times New Roman" w:cs="Times New Roman"/>
          <w:noProof/>
          <w:sz w:val="24"/>
          <w:szCs w:val="24"/>
        </w:rPr>
        <w:t>)</w:t>
      </w:r>
      <w:r w:rsidR="008101C0" w:rsidRPr="00C43EB9">
        <w:rPr>
          <w:rFonts w:ascii="Times New Roman" w:hAnsi="Times New Roman" w:cs="Times New Roman"/>
          <w:sz w:val="24"/>
          <w:szCs w:val="24"/>
        </w:rPr>
        <w:fldChar w:fldCharType="end"/>
      </w:r>
      <w:r w:rsidR="003C04F0" w:rsidRPr="00C43EB9">
        <w:rPr>
          <w:rFonts w:ascii="Times New Roman" w:hAnsi="Times New Roman" w:cs="Times New Roman"/>
          <w:sz w:val="24"/>
          <w:szCs w:val="24"/>
        </w:rPr>
        <w:t xml:space="preserve">. </w:t>
      </w:r>
    </w:p>
    <w:p w:rsidR="008817DE" w:rsidRPr="00C43EB9" w:rsidRDefault="00344E0F" w:rsidP="00D304EE">
      <w:pPr>
        <w:autoSpaceDE w:val="0"/>
        <w:autoSpaceDN w:val="0"/>
        <w:adjustRightInd w:val="0"/>
        <w:spacing w:after="0"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Any</w:t>
      </w:r>
      <w:r w:rsidR="00D36586" w:rsidRPr="00C43EB9">
        <w:rPr>
          <w:rFonts w:ascii="Times New Roman" w:hAnsi="Times New Roman" w:cs="Times New Roman"/>
          <w:sz w:val="24"/>
          <w:szCs w:val="24"/>
        </w:rPr>
        <w:t xml:space="preserve"> healthy green plant, given adequate light, will</w:t>
      </w:r>
      <w:r w:rsidR="001669A6" w:rsidRPr="00C43EB9">
        <w:rPr>
          <w:rFonts w:ascii="Times New Roman" w:hAnsi="Times New Roman" w:cs="Times New Roman"/>
          <w:sz w:val="24"/>
          <w:szCs w:val="24"/>
        </w:rPr>
        <w:t xml:space="preserve"> photosynthesise, </w:t>
      </w:r>
      <w:r w:rsidR="00D36586" w:rsidRPr="00C43EB9">
        <w:rPr>
          <w:rFonts w:ascii="Times New Roman" w:hAnsi="Times New Roman" w:cs="Times New Roman"/>
          <w:sz w:val="24"/>
          <w:szCs w:val="24"/>
        </w:rPr>
        <w:t>absorb</w:t>
      </w:r>
      <w:r w:rsidR="001669A6" w:rsidRPr="00C43EB9">
        <w:rPr>
          <w:rFonts w:ascii="Times New Roman" w:hAnsi="Times New Roman" w:cs="Times New Roman"/>
          <w:sz w:val="24"/>
          <w:szCs w:val="24"/>
        </w:rPr>
        <w:t>ing</w:t>
      </w:r>
      <w:r w:rsidR="00D36586" w:rsidRPr="00C43EB9">
        <w:rPr>
          <w:rFonts w:ascii="Times New Roman" w:hAnsi="Times New Roman" w:cs="Times New Roman"/>
          <w:sz w:val="24"/>
          <w:szCs w:val="24"/>
        </w:rPr>
        <w:t xml:space="preserve"> CO</w:t>
      </w:r>
      <w:r w:rsidR="00D36586" w:rsidRPr="00C43EB9">
        <w:rPr>
          <w:rFonts w:ascii="Times New Roman" w:hAnsi="Times New Roman" w:cs="Times New Roman"/>
          <w:sz w:val="24"/>
          <w:szCs w:val="24"/>
          <w:vertAlign w:val="subscript"/>
        </w:rPr>
        <w:t>2</w:t>
      </w:r>
      <w:r w:rsidR="008817DE" w:rsidRPr="00C43EB9">
        <w:rPr>
          <w:rFonts w:ascii="Times New Roman" w:hAnsi="Times New Roman" w:cs="Times New Roman"/>
          <w:sz w:val="24"/>
          <w:szCs w:val="24"/>
        </w:rPr>
        <w:t xml:space="preserve"> and</w:t>
      </w:r>
      <w:r w:rsidR="001669A6" w:rsidRPr="00C43EB9">
        <w:rPr>
          <w:rFonts w:ascii="Times New Roman" w:hAnsi="Times New Roman" w:cs="Times New Roman"/>
          <w:sz w:val="24"/>
          <w:szCs w:val="24"/>
        </w:rPr>
        <w:t xml:space="preserve"> releas</w:t>
      </w:r>
      <w:r w:rsidR="008817DE" w:rsidRPr="00C43EB9">
        <w:rPr>
          <w:rFonts w:ascii="Times New Roman" w:hAnsi="Times New Roman" w:cs="Times New Roman"/>
          <w:sz w:val="24"/>
          <w:szCs w:val="24"/>
        </w:rPr>
        <w:t>ing</w:t>
      </w:r>
      <w:r w:rsidR="001669A6" w:rsidRPr="00C43EB9">
        <w:rPr>
          <w:rFonts w:ascii="Times New Roman" w:hAnsi="Times New Roman" w:cs="Times New Roman"/>
          <w:sz w:val="24"/>
          <w:szCs w:val="24"/>
        </w:rPr>
        <w:t xml:space="preserve"> equimolecular </w:t>
      </w:r>
      <w:r w:rsidR="008817DE" w:rsidRPr="00C43EB9">
        <w:rPr>
          <w:rFonts w:ascii="Times New Roman" w:hAnsi="Times New Roman" w:cs="Times New Roman"/>
          <w:sz w:val="24"/>
          <w:szCs w:val="24"/>
        </w:rPr>
        <w:t xml:space="preserve">amounts </w:t>
      </w:r>
      <w:r w:rsidR="00D36586" w:rsidRPr="00C43EB9">
        <w:rPr>
          <w:rFonts w:ascii="Times New Roman" w:hAnsi="Times New Roman" w:cs="Times New Roman"/>
          <w:sz w:val="24"/>
          <w:szCs w:val="24"/>
        </w:rPr>
        <w:t>of O</w:t>
      </w:r>
      <w:r w:rsidR="00D36586" w:rsidRPr="00C43EB9">
        <w:rPr>
          <w:rFonts w:ascii="Times New Roman" w:hAnsi="Times New Roman" w:cs="Times New Roman"/>
          <w:sz w:val="24"/>
          <w:szCs w:val="24"/>
          <w:vertAlign w:val="subscript"/>
        </w:rPr>
        <w:t>2</w:t>
      </w:r>
      <w:r w:rsidR="00D36586" w:rsidRPr="00C43EB9">
        <w:rPr>
          <w:rFonts w:ascii="Times New Roman" w:hAnsi="Times New Roman" w:cs="Times New Roman"/>
          <w:sz w:val="24"/>
          <w:szCs w:val="24"/>
        </w:rPr>
        <w:t xml:space="preserve">. </w:t>
      </w:r>
      <w:r w:rsidR="00C147DD" w:rsidRPr="00C43EB9">
        <w:rPr>
          <w:rFonts w:ascii="Times New Roman" w:hAnsi="Times New Roman" w:cs="Times New Roman"/>
          <w:sz w:val="24"/>
          <w:szCs w:val="24"/>
        </w:rPr>
        <w:t xml:space="preserve"> </w:t>
      </w:r>
      <w:r w:rsidR="001669A6" w:rsidRPr="00C43EB9">
        <w:rPr>
          <w:rFonts w:ascii="Times New Roman" w:hAnsi="Times New Roman" w:cs="Times New Roman"/>
          <w:sz w:val="24"/>
          <w:szCs w:val="24"/>
        </w:rPr>
        <w:t xml:space="preserve">However, species vary in their light requirements and intrinsic photosynthetic rates per unit </w:t>
      </w:r>
      <w:r w:rsidR="00F05150" w:rsidRPr="00C43EB9">
        <w:rPr>
          <w:rFonts w:ascii="Times New Roman" w:hAnsi="Times New Roman" w:cs="Times New Roman"/>
          <w:sz w:val="24"/>
          <w:szCs w:val="24"/>
        </w:rPr>
        <w:t xml:space="preserve">of </w:t>
      </w:r>
      <w:r w:rsidR="001669A6" w:rsidRPr="00C43EB9">
        <w:rPr>
          <w:rFonts w:ascii="Times New Roman" w:hAnsi="Times New Roman" w:cs="Times New Roman"/>
          <w:sz w:val="24"/>
          <w:szCs w:val="24"/>
        </w:rPr>
        <w:t>leaf area</w:t>
      </w:r>
      <w:r w:rsidR="003A45A1" w:rsidRPr="00C43EB9">
        <w:rPr>
          <w:rFonts w:ascii="Times New Roman" w:hAnsi="Times New Roman" w:cs="Times New Roman"/>
          <w:sz w:val="24"/>
          <w:szCs w:val="24"/>
        </w:rPr>
        <w:t xml:space="preserve">; </w:t>
      </w:r>
      <w:r w:rsidR="00C86BC0" w:rsidRPr="00C43EB9">
        <w:rPr>
          <w:rFonts w:ascii="Times New Roman" w:hAnsi="Times New Roman" w:cs="Times New Roman"/>
          <w:sz w:val="24"/>
          <w:szCs w:val="24"/>
        </w:rPr>
        <w:t>thus</w:t>
      </w:r>
      <w:r w:rsidR="003A45A1" w:rsidRPr="00C43EB9">
        <w:rPr>
          <w:rFonts w:ascii="Times New Roman" w:hAnsi="Times New Roman" w:cs="Times New Roman"/>
          <w:sz w:val="24"/>
          <w:szCs w:val="24"/>
        </w:rPr>
        <w:t xml:space="preserve"> photosynthetic rates at any given light level are species-specific.</w:t>
      </w:r>
      <w:r w:rsidR="001669A6" w:rsidRPr="00C43EB9">
        <w:rPr>
          <w:rFonts w:ascii="Times New Roman" w:hAnsi="Times New Roman" w:cs="Times New Roman"/>
          <w:sz w:val="24"/>
          <w:szCs w:val="24"/>
        </w:rPr>
        <w:t xml:space="preserve"> </w:t>
      </w:r>
      <w:r w:rsidR="003A45A1" w:rsidRPr="00C43EB9">
        <w:rPr>
          <w:rFonts w:ascii="Times New Roman" w:hAnsi="Times New Roman" w:cs="Times New Roman"/>
          <w:sz w:val="24"/>
          <w:szCs w:val="24"/>
        </w:rPr>
        <w:t>In addition</w:t>
      </w:r>
      <w:r w:rsidRPr="00C43EB9">
        <w:rPr>
          <w:rFonts w:ascii="Times New Roman" w:hAnsi="Times New Roman" w:cs="Times New Roman"/>
          <w:sz w:val="24"/>
          <w:szCs w:val="24"/>
        </w:rPr>
        <w:t xml:space="preserve">, although </w:t>
      </w:r>
      <w:r w:rsidR="005863D4" w:rsidRPr="00C43EB9">
        <w:rPr>
          <w:rFonts w:ascii="Times New Roman" w:hAnsi="Times New Roman" w:cs="Times New Roman"/>
          <w:sz w:val="24"/>
          <w:szCs w:val="24"/>
        </w:rPr>
        <w:t>leaf photosynthetic rate</w:t>
      </w:r>
      <w:r w:rsidRPr="00C43EB9">
        <w:rPr>
          <w:rFonts w:ascii="Times New Roman" w:hAnsi="Times New Roman" w:cs="Times New Roman"/>
          <w:sz w:val="24"/>
          <w:szCs w:val="24"/>
        </w:rPr>
        <w:t>s</w:t>
      </w:r>
      <w:r w:rsidR="005863D4" w:rsidRPr="00C43EB9">
        <w:rPr>
          <w:rFonts w:ascii="Times New Roman" w:hAnsi="Times New Roman" w:cs="Times New Roman"/>
          <w:sz w:val="24"/>
          <w:szCs w:val="24"/>
        </w:rPr>
        <w:t xml:space="preserve"> ha</w:t>
      </w:r>
      <w:r w:rsidR="003A45A1" w:rsidRPr="00C43EB9">
        <w:rPr>
          <w:rFonts w:ascii="Times New Roman" w:hAnsi="Times New Roman" w:cs="Times New Roman"/>
          <w:sz w:val="24"/>
          <w:szCs w:val="24"/>
        </w:rPr>
        <w:t>ve</w:t>
      </w:r>
      <w:r w:rsidR="005863D4" w:rsidRPr="00C43EB9">
        <w:rPr>
          <w:rFonts w:ascii="Times New Roman" w:hAnsi="Times New Roman" w:cs="Times New Roman"/>
          <w:sz w:val="24"/>
          <w:szCs w:val="24"/>
        </w:rPr>
        <w:t xml:space="preserve"> been widely used to estimate the CO</w:t>
      </w:r>
      <w:r w:rsidR="005863D4" w:rsidRPr="00C43EB9">
        <w:rPr>
          <w:rFonts w:ascii="Times New Roman" w:hAnsi="Times New Roman" w:cs="Times New Roman"/>
          <w:sz w:val="24"/>
          <w:szCs w:val="24"/>
          <w:vertAlign w:val="subscript"/>
        </w:rPr>
        <w:t>2</w:t>
      </w:r>
      <w:r w:rsidR="005863D4" w:rsidRPr="00C43EB9">
        <w:rPr>
          <w:rFonts w:ascii="Times New Roman" w:hAnsi="Times New Roman" w:cs="Times New Roman"/>
          <w:sz w:val="24"/>
          <w:szCs w:val="24"/>
        </w:rPr>
        <w:t xml:space="preserve"> removal capacity of </w:t>
      </w:r>
      <w:r w:rsidR="003A45A1" w:rsidRPr="00C43EB9">
        <w:rPr>
          <w:rFonts w:ascii="Times New Roman" w:hAnsi="Times New Roman" w:cs="Times New Roman"/>
          <w:sz w:val="24"/>
          <w:szCs w:val="24"/>
        </w:rPr>
        <w:t xml:space="preserve">outdoor </w:t>
      </w:r>
      <w:r w:rsidR="005863D4" w:rsidRPr="00C43EB9">
        <w:rPr>
          <w:rFonts w:ascii="Times New Roman" w:hAnsi="Times New Roman" w:cs="Times New Roman"/>
          <w:sz w:val="24"/>
          <w:szCs w:val="24"/>
        </w:rPr>
        <w:t>plants (</w:t>
      </w:r>
      <w:proofErr w:type="spellStart"/>
      <w:r w:rsidR="005863D4" w:rsidRPr="00C43EB9">
        <w:rPr>
          <w:rFonts w:ascii="Times New Roman" w:hAnsi="Times New Roman" w:cs="Times New Roman"/>
          <w:sz w:val="24"/>
          <w:szCs w:val="24"/>
        </w:rPr>
        <w:t>Asensio</w:t>
      </w:r>
      <w:proofErr w:type="spellEnd"/>
      <w:r w:rsidR="005863D4" w:rsidRPr="00C43EB9">
        <w:rPr>
          <w:rFonts w:ascii="Times New Roman" w:hAnsi="Times New Roman" w:cs="Times New Roman"/>
          <w:sz w:val="24"/>
          <w:szCs w:val="24"/>
        </w:rPr>
        <w:t xml:space="preserve"> et al., 2007), this </w:t>
      </w:r>
      <w:r w:rsidR="00C86BC0" w:rsidRPr="00C43EB9">
        <w:rPr>
          <w:rFonts w:ascii="Times New Roman" w:hAnsi="Times New Roman" w:cs="Times New Roman"/>
          <w:sz w:val="24"/>
          <w:szCs w:val="24"/>
        </w:rPr>
        <w:t>data</w:t>
      </w:r>
      <w:r w:rsidR="005863D4" w:rsidRPr="00C43EB9">
        <w:rPr>
          <w:rFonts w:ascii="Times New Roman" w:hAnsi="Times New Roman" w:cs="Times New Roman"/>
          <w:sz w:val="24"/>
          <w:szCs w:val="24"/>
        </w:rPr>
        <w:t xml:space="preserve"> does not reflect the true performance of any plant system, since plants also possess both non-green tissues and </w:t>
      </w:r>
      <w:r w:rsidR="00036C32" w:rsidRPr="00C43EB9">
        <w:rPr>
          <w:rFonts w:ascii="Times New Roman" w:hAnsi="Times New Roman" w:cs="Times New Roman"/>
          <w:sz w:val="24"/>
          <w:szCs w:val="24"/>
        </w:rPr>
        <w:t xml:space="preserve">have associations with </w:t>
      </w:r>
      <w:r w:rsidR="005863D4" w:rsidRPr="00C43EB9">
        <w:rPr>
          <w:rFonts w:ascii="Times New Roman" w:hAnsi="Times New Roman" w:cs="Times New Roman"/>
          <w:sz w:val="24"/>
          <w:szCs w:val="24"/>
        </w:rPr>
        <w:t>root zone microorganisms in their substrates, all of which have their own carbon use</w:t>
      </w:r>
      <w:r w:rsidR="00C86BC0" w:rsidRPr="00C43EB9">
        <w:rPr>
          <w:rFonts w:ascii="Times New Roman" w:hAnsi="Times New Roman" w:cs="Times New Roman"/>
          <w:sz w:val="24"/>
          <w:szCs w:val="24"/>
        </w:rPr>
        <w:t xml:space="preserve"> and</w:t>
      </w:r>
      <w:r w:rsidR="005863D4" w:rsidRPr="00C43EB9">
        <w:rPr>
          <w:rFonts w:ascii="Times New Roman" w:hAnsi="Times New Roman" w:cs="Times New Roman"/>
          <w:sz w:val="24"/>
          <w:szCs w:val="24"/>
        </w:rPr>
        <w:t xml:space="preserve"> release profiles (</w:t>
      </w:r>
      <w:proofErr w:type="spellStart"/>
      <w:r w:rsidR="005863D4" w:rsidRPr="00C43EB9">
        <w:rPr>
          <w:rFonts w:ascii="Times New Roman" w:hAnsi="Times New Roman" w:cs="Times New Roman"/>
          <w:sz w:val="24"/>
          <w:szCs w:val="24"/>
        </w:rPr>
        <w:t>Somova</w:t>
      </w:r>
      <w:proofErr w:type="spellEnd"/>
      <w:r w:rsidR="005863D4" w:rsidRPr="00C43EB9">
        <w:rPr>
          <w:rFonts w:ascii="Times New Roman" w:hAnsi="Times New Roman" w:cs="Times New Roman"/>
          <w:sz w:val="24"/>
          <w:szCs w:val="24"/>
        </w:rPr>
        <w:t xml:space="preserve"> and </w:t>
      </w:r>
      <w:proofErr w:type="spellStart"/>
      <w:r w:rsidR="005863D4" w:rsidRPr="00C43EB9">
        <w:rPr>
          <w:rFonts w:ascii="Times New Roman" w:hAnsi="Times New Roman" w:cs="Times New Roman"/>
          <w:sz w:val="24"/>
          <w:szCs w:val="24"/>
        </w:rPr>
        <w:t>Pechurkin</w:t>
      </w:r>
      <w:proofErr w:type="spellEnd"/>
      <w:r w:rsidR="005863D4" w:rsidRPr="00C43EB9">
        <w:rPr>
          <w:rFonts w:ascii="Times New Roman" w:hAnsi="Times New Roman" w:cs="Times New Roman"/>
          <w:sz w:val="24"/>
          <w:szCs w:val="24"/>
        </w:rPr>
        <w:t>, 2001).</w:t>
      </w:r>
      <w:r w:rsidR="00036C32" w:rsidRPr="00C43EB9">
        <w:rPr>
          <w:rFonts w:ascii="Times New Roman" w:hAnsi="Times New Roman" w:cs="Times New Roman"/>
          <w:sz w:val="24"/>
          <w:szCs w:val="24"/>
        </w:rPr>
        <w:t xml:space="preserve"> Thus at</w:t>
      </w:r>
      <w:r w:rsidR="00A25D0B" w:rsidRPr="00C43EB9">
        <w:rPr>
          <w:rFonts w:ascii="Times New Roman" w:hAnsi="Times New Roman" w:cs="Times New Roman"/>
          <w:sz w:val="24"/>
          <w:szCs w:val="24"/>
        </w:rPr>
        <w:t xml:space="preserve"> the low light levels usually encountered</w:t>
      </w:r>
      <w:r w:rsidR="003A45A1" w:rsidRPr="00C43EB9">
        <w:rPr>
          <w:rFonts w:ascii="Times New Roman" w:hAnsi="Times New Roman" w:cs="Times New Roman"/>
          <w:sz w:val="24"/>
          <w:szCs w:val="24"/>
        </w:rPr>
        <w:t xml:space="preserve"> </w:t>
      </w:r>
      <w:r w:rsidR="00A25D0B" w:rsidRPr="00C43EB9">
        <w:rPr>
          <w:rFonts w:ascii="Times New Roman" w:hAnsi="Times New Roman" w:cs="Times New Roman"/>
          <w:sz w:val="24"/>
          <w:szCs w:val="24"/>
        </w:rPr>
        <w:t>in office buildings</w:t>
      </w:r>
      <w:r w:rsidR="00955D38" w:rsidRPr="00C43EB9">
        <w:rPr>
          <w:rFonts w:ascii="Times New Roman" w:hAnsi="Times New Roman" w:cs="Times New Roman"/>
          <w:sz w:val="24"/>
          <w:szCs w:val="24"/>
        </w:rPr>
        <w:t xml:space="preserve"> (4</w:t>
      </w:r>
      <w:r w:rsidR="00C86BC0" w:rsidRPr="00C43EB9">
        <w:rPr>
          <w:rFonts w:ascii="Times New Roman" w:hAnsi="Times New Roman" w:cs="Times New Roman"/>
          <w:sz w:val="24"/>
          <w:szCs w:val="24"/>
        </w:rPr>
        <w:t>–</w:t>
      </w:r>
      <w:r w:rsidR="00955D38" w:rsidRPr="00C43EB9">
        <w:rPr>
          <w:rFonts w:ascii="Times New Roman" w:hAnsi="Times New Roman" w:cs="Times New Roman"/>
          <w:sz w:val="24"/>
          <w:szCs w:val="24"/>
        </w:rPr>
        <w:t>10 μmol PAR m</w:t>
      </w:r>
      <w:r w:rsidR="00955D38" w:rsidRPr="00C43EB9">
        <w:rPr>
          <w:rFonts w:ascii="Times New Roman" w:hAnsi="Times New Roman" w:cs="Times New Roman"/>
          <w:sz w:val="24"/>
          <w:szCs w:val="24"/>
          <w:vertAlign w:val="superscript"/>
        </w:rPr>
        <w:t>-2</w:t>
      </w:r>
      <w:r w:rsidR="00955D38" w:rsidRPr="00C43EB9">
        <w:rPr>
          <w:rFonts w:ascii="Times New Roman" w:hAnsi="Times New Roman" w:cs="Times New Roman"/>
          <w:sz w:val="24"/>
          <w:szCs w:val="24"/>
        </w:rPr>
        <w:t xml:space="preserve"> sec</w:t>
      </w:r>
      <w:r w:rsidR="00955D38" w:rsidRPr="00C43EB9">
        <w:rPr>
          <w:rFonts w:ascii="Times New Roman" w:hAnsi="Times New Roman" w:cs="Times New Roman"/>
          <w:sz w:val="24"/>
          <w:szCs w:val="24"/>
          <w:vertAlign w:val="superscript"/>
        </w:rPr>
        <w:t>-1</w:t>
      </w:r>
      <w:r w:rsidR="00B22FE9" w:rsidRPr="00C43EB9">
        <w:rPr>
          <w:rFonts w:ascii="Times New Roman" w:hAnsi="Times New Roman" w:cs="Times New Roman"/>
          <w:sz w:val="24"/>
          <w:szCs w:val="24"/>
        </w:rPr>
        <w:t xml:space="preserve">; </w:t>
      </w:r>
      <w:r w:rsidR="00955D38" w:rsidRPr="00C43EB9">
        <w:rPr>
          <w:rFonts w:ascii="Times New Roman" w:hAnsi="Times New Roman" w:cs="Times New Roman"/>
          <w:sz w:val="24"/>
          <w:szCs w:val="24"/>
        </w:rPr>
        <w:t>Safe Work Australia</w:t>
      </w:r>
      <w:r w:rsidR="00A25D0B" w:rsidRPr="00C43EB9">
        <w:rPr>
          <w:rFonts w:ascii="Times New Roman" w:hAnsi="Times New Roman" w:cs="Times New Roman"/>
          <w:sz w:val="24"/>
          <w:szCs w:val="24"/>
        </w:rPr>
        <w:t>,</w:t>
      </w:r>
      <w:r w:rsidR="00955D38" w:rsidRPr="00C43EB9">
        <w:rPr>
          <w:rFonts w:ascii="Times New Roman" w:hAnsi="Times New Roman" w:cs="Times New Roman"/>
          <w:sz w:val="24"/>
          <w:szCs w:val="24"/>
        </w:rPr>
        <w:t xml:space="preserve"> 2011)</w:t>
      </w:r>
      <w:r w:rsidR="00B22FE9" w:rsidRPr="00C43EB9">
        <w:rPr>
          <w:rFonts w:ascii="Times New Roman" w:hAnsi="Times New Roman" w:cs="Times New Roman"/>
          <w:sz w:val="24"/>
          <w:szCs w:val="24"/>
        </w:rPr>
        <w:t>,</w:t>
      </w:r>
      <w:r w:rsidR="00A25D0B" w:rsidRPr="00C43EB9">
        <w:rPr>
          <w:rFonts w:ascii="Times New Roman" w:hAnsi="Times New Roman" w:cs="Times New Roman"/>
          <w:sz w:val="24"/>
          <w:szCs w:val="24"/>
        </w:rPr>
        <w:t xml:space="preserve"> </w:t>
      </w:r>
      <w:r w:rsidR="00036C32" w:rsidRPr="00C43EB9">
        <w:rPr>
          <w:rFonts w:ascii="Times New Roman" w:hAnsi="Times New Roman" w:cs="Times New Roman"/>
          <w:sz w:val="24"/>
          <w:szCs w:val="24"/>
        </w:rPr>
        <w:t>indoor plant</w:t>
      </w:r>
      <w:r w:rsidR="00A25D0B" w:rsidRPr="00C43EB9">
        <w:rPr>
          <w:rFonts w:ascii="Times New Roman" w:hAnsi="Times New Roman" w:cs="Times New Roman"/>
          <w:sz w:val="24"/>
          <w:szCs w:val="24"/>
        </w:rPr>
        <w:t xml:space="preserve"> net</w:t>
      </w:r>
      <w:r w:rsidR="00A25D0B" w:rsidRPr="00C43EB9">
        <w:rPr>
          <w:rFonts w:ascii="Times New Roman" w:hAnsi="Times New Roman" w:cs="Times New Roman"/>
          <w:i/>
          <w:sz w:val="24"/>
          <w:szCs w:val="24"/>
        </w:rPr>
        <w:t xml:space="preserve"> </w:t>
      </w:r>
      <w:r w:rsidR="00A25D0B" w:rsidRPr="00C43EB9">
        <w:rPr>
          <w:rFonts w:ascii="Times New Roman" w:hAnsi="Times New Roman" w:cs="Times New Roman"/>
          <w:sz w:val="24"/>
          <w:szCs w:val="24"/>
        </w:rPr>
        <w:t>photosynthetic CO</w:t>
      </w:r>
      <w:r w:rsidR="00A25D0B" w:rsidRPr="00C43EB9">
        <w:rPr>
          <w:rFonts w:ascii="Times New Roman" w:hAnsi="Times New Roman" w:cs="Times New Roman"/>
          <w:sz w:val="24"/>
          <w:szCs w:val="24"/>
          <w:vertAlign w:val="subscript"/>
        </w:rPr>
        <w:t>2</w:t>
      </w:r>
      <w:r w:rsidR="00A25D0B" w:rsidRPr="00C43EB9">
        <w:rPr>
          <w:rFonts w:ascii="Times New Roman" w:hAnsi="Times New Roman" w:cs="Times New Roman"/>
          <w:sz w:val="24"/>
          <w:szCs w:val="24"/>
        </w:rPr>
        <w:t xml:space="preserve"> removal may be reduced to zero</w:t>
      </w:r>
      <w:r w:rsidR="00036C32" w:rsidRPr="00C43EB9">
        <w:rPr>
          <w:rFonts w:ascii="Times New Roman" w:hAnsi="Times New Roman" w:cs="Times New Roman"/>
          <w:sz w:val="24"/>
          <w:szCs w:val="24"/>
        </w:rPr>
        <w:t>.</w:t>
      </w:r>
      <w:r w:rsidR="001669A6" w:rsidRPr="00C43EB9">
        <w:rPr>
          <w:rFonts w:ascii="Times New Roman" w:hAnsi="Times New Roman" w:cs="Times New Roman"/>
          <w:sz w:val="24"/>
          <w:szCs w:val="24"/>
        </w:rPr>
        <w:t xml:space="preserve">  </w:t>
      </w:r>
      <w:r w:rsidR="003A45A1" w:rsidRPr="00C43EB9">
        <w:rPr>
          <w:rFonts w:ascii="Times New Roman" w:hAnsi="Times New Roman" w:cs="Times New Roman"/>
          <w:sz w:val="24"/>
          <w:szCs w:val="24"/>
        </w:rPr>
        <w:t>In</w:t>
      </w:r>
      <w:r w:rsidR="001669A6" w:rsidRPr="00C43EB9">
        <w:rPr>
          <w:rFonts w:ascii="Times New Roman" w:hAnsi="Times New Roman" w:cs="Times New Roman"/>
          <w:sz w:val="24"/>
          <w:szCs w:val="24"/>
        </w:rPr>
        <w:t xml:space="preserve"> order to </w:t>
      </w:r>
      <w:r w:rsidR="003A45A1" w:rsidRPr="00C43EB9">
        <w:rPr>
          <w:rFonts w:ascii="Times New Roman" w:hAnsi="Times New Roman" w:cs="Times New Roman"/>
          <w:sz w:val="24"/>
          <w:szCs w:val="24"/>
        </w:rPr>
        <w:t xml:space="preserve">be effective </w:t>
      </w:r>
      <w:r w:rsidR="00872890">
        <w:rPr>
          <w:rFonts w:ascii="Times New Roman" w:hAnsi="Times New Roman" w:cs="Times New Roman"/>
          <w:sz w:val="24"/>
          <w:szCs w:val="24"/>
        </w:rPr>
        <w:t>for</w:t>
      </w:r>
      <w:r w:rsidR="001669A6" w:rsidRPr="00C43EB9">
        <w:rPr>
          <w:rFonts w:ascii="Times New Roman" w:hAnsi="Times New Roman" w:cs="Times New Roman"/>
          <w:sz w:val="24"/>
          <w:szCs w:val="24"/>
        </w:rPr>
        <w:t xml:space="preserve"> indoor CO</w:t>
      </w:r>
      <w:r w:rsidR="001669A6" w:rsidRPr="00C43EB9">
        <w:rPr>
          <w:rFonts w:ascii="Times New Roman" w:hAnsi="Times New Roman" w:cs="Times New Roman"/>
          <w:sz w:val="24"/>
          <w:szCs w:val="24"/>
          <w:vertAlign w:val="subscript"/>
        </w:rPr>
        <w:t>2</w:t>
      </w:r>
      <w:r w:rsidR="001669A6" w:rsidRPr="00C43EB9">
        <w:rPr>
          <w:rFonts w:ascii="Times New Roman" w:hAnsi="Times New Roman" w:cs="Times New Roman"/>
          <w:sz w:val="24"/>
          <w:szCs w:val="24"/>
        </w:rPr>
        <w:t xml:space="preserve"> mitigation, </w:t>
      </w:r>
      <w:r w:rsidR="00036C32" w:rsidRPr="00C43EB9">
        <w:rPr>
          <w:rFonts w:ascii="Times New Roman" w:hAnsi="Times New Roman" w:cs="Times New Roman"/>
          <w:sz w:val="24"/>
          <w:szCs w:val="24"/>
        </w:rPr>
        <w:t xml:space="preserve">the combined respiration of the system must be </w:t>
      </w:r>
      <w:r w:rsidR="0034017C" w:rsidRPr="00C43EB9">
        <w:rPr>
          <w:rFonts w:ascii="Times New Roman" w:hAnsi="Times New Roman" w:cs="Times New Roman"/>
          <w:sz w:val="24"/>
          <w:szCs w:val="24"/>
        </w:rPr>
        <w:t>exceeded</w:t>
      </w:r>
      <w:r w:rsidR="00036C32" w:rsidRPr="00C43EB9">
        <w:rPr>
          <w:rFonts w:ascii="Times New Roman" w:hAnsi="Times New Roman" w:cs="Times New Roman"/>
          <w:sz w:val="24"/>
          <w:szCs w:val="24"/>
        </w:rPr>
        <w:t xml:space="preserve"> by photosynthetic CO</w:t>
      </w:r>
      <w:r w:rsidR="00036C32" w:rsidRPr="00C43EB9">
        <w:rPr>
          <w:rFonts w:ascii="Times New Roman" w:hAnsi="Times New Roman" w:cs="Times New Roman"/>
          <w:sz w:val="24"/>
          <w:szCs w:val="24"/>
          <w:vertAlign w:val="subscript"/>
        </w:rPr>
        <w:t>2</w:t>
      </w:r>
      <w:r w:rsidR="00036C32" w:rsidRPr="00C43EB9">
        <w:rPr>
          <w:rFonts w:ascii="Times New Roman" w:hAnsi="Times New Roman" w:cs="Times New Roman"/>
          <w:sz w:val="24"/>
          <w:szCs w:val="24"/>
        </w:rPr>
        <w:t xml:space="preserve"> uptake, which is </w:t>
      </w:r>
      <w:r w:rsidR="00A25D0B" w:rsidRPr="00C43EB9">
        <w:rPr>
          <w:rFonts w:ascii="Times New Roman" w:hAnsi="Times New Roman" w:cs="Times New Roman"/>
          <w:sz w:val="24"/>
          <w:szCs w:val="24"/>
        </w:rPr>
        <w:t xml:space="preserve">typically </w:t>
      </w:r>
      <w:r w:rsidR="00036C32" w:rsidRPr="00C43EB9">
        <w:rPr>
          <w:rFonts w:ascii="Times New Roman" w:hAnsi="Times New Roman" w:cs="Times New Roman"/>
          <w:sz w:val="24"/>
          <w:szCs w:val="24"/>
        </w:rPr>
        <w:t>rate limited by the low light levels</w:t>
      </w:r>
      <w:r w:rsidR="001669A6" w:rsidRPr="00C43EB9">
        <w:rPr>
          <w:rFonts w:ascii="Times New Roman" w:hAnsi="Times New Roman" w:cs="Times New Roman"/>
          <w:sz w:val="24"/>
          <w:szCs w:val="24"/>
        </w:rPr>
        <w:t xml:space="preserve"> indoors</w:t>
      </w:r>
      <w:r w:rsidR="00A25D0B" w:rsidRPr="00C43EB9">
        <w:rPr>
          <w:rFonts w:ascii="Times New Roman" w:hAnsi="Times New Roman" w:cs="Times New Roman"/>
          <w:sz w:val="24"/>
          <w:szCs w:val="24"/>
        </w:rPr>
        <w:t xml:space="preserve">. </w:t>
      </w:r>
    </w:p>
    <w:p w:rsidR="00223DC2" w:rsidRPr="00C43EB9" w:rsidRDefault="003A45A1" w:rsidP="00D304EE">
      <w:pPr>
        <w:autoSpaceDE w:val="0"/>
        <w:autoSpaceDN w:val="0"/>
        <w:adjustRightInd w:val="0"/>
        <w:spacing w:after="0"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N</w:t>
      </w:r>
      <w:r w:rsidR="00497EB2" w:rsidRPr="00C43EB9">
        <w:rPr>
          <w:rFonts w:ascii="Times New Roman" w:hAnsi="Times New Roman" w:cs="Times New Roman"/>
          <w:sz w:val="24"/>
          <w:szCs w:val="24"/>
        </w:rPr>
        <w:t>o</w:t>
      </w:r>
      <w:r w:rsidR="00A25D0B" w:rsidRPr="00C43EB9">
        <w:rPr>
          <w:rFonts w:ascii="Times New Roman" w:hAnsi="Times New Roman" w:cs="Times New Roman"/>
          <w:sz w:val="24"/>
          <w:szCs w:val="24"/>
        </w:rPr>
        <w:t xml:space="preserve"> previous </w:t>
      </w:r>
      <w:r w:rsidR="00AE7C0E" w:rsidRPr="00C43EB9">
        <w:rPr>
          <w:rFonts w:ascii="Times New Roman" w:hAnsi="Times New Roman" w:cs="Times New Roman"/>
          <w:sz w:val="24"/>
          <w:szCs w:val="24"/>
        </w:rPr>
        <w:t>investigation</w:t>
      </w:r>
      <w:r w:rsidR="00A25D0B" w:rsidRPr="00C43EB9">
        <w:rPr>
          <w:rFonts w:ascii="Times New Roman" w:hAnsi="Times New Roman" w:cs="Times New Roman"/>
          <w:sz w:val="24"/>
          <w:szCs w:val="24"/>
        </w:rPr>
        <w:t xml:space="preserve"> </w:t>
      </w:r>
      <w:r w:rsidRPr="00C43EB9">
        <w:rPr>
          <w:rFonts w:ascii="Times New Roman" w:hAnsi="Times New Roman" w:cs="Times New Roman"/>
          <w:sz w:val="24"/>
          <w:szCs w:val="24"/>
        </w:rPr>
        <w:t>appears to have been published on</w:t>
      </w:r>
      <w:r w:rsidR="00A25D0B" w:rsidRPr="00C43EB9">
        <w:rPr>
          <w:rFonts w:ascii="Times New Roman" w:hAnsi="Times New Roman" w:cs="Times New Roman"/>
          <w:sz w:val="24"/>
          <w:szCs w:val="24"/>
        </w:rPr>
        <w:t xml:space="preserve"> the photosynthetic performance of indoor plants </w:t>
      </w:r>
      <w:r w:rsidR="001669A6" w:rsidRPr="00C43EB9">
        <w:rPr>
          <w:rFonts w:ascii="Times New Roman" w:hAnsi="Times New Roman" w:cs="Times New Roman"/>
          <w:sz w:val="24"/>
          <w:szCs w:val="24"/>
        </w:rPr>
        <w:t>which</w:t>
      </w:r>
      <w:r w:rsidR="00A25D0B" w:rsidRPr="00C43EB9">
        <w:rPr>
          <w:rFonts w:ascii="Times New Roman" w:hAnsi="Times New Roman" w:cs="Times New Roman"/>
          <w:sz w:val="24"/>
          <w:szCs w:val="24"/>
        </w:rPr>
        <w:t xml:space="preserve"> also directly takes account of </w:t>
      </w:r>
      <w:r w:rsidR="00E91579" w:rsidRPr="00C43EB9">
        <w:rPr>
          <w:rFonts w:ascii="Times New Roman" w:hAnsi="Times New Roman" w:cs="Times New Roman"/>
          <w:sz w:val="24"/>
          <w:szCs w:val="24"/>
        </w:rPr>
        <w:t xml:space="preserve">the respiration of the </w:t>
      </w:r>
      <w:r w:rsidRPr="00C43EB9">
        <w:rPr>
          <w:rFonts w:ascii="Times New Roman" w:hAnsi="Times New Roman" w:cs="Times New Roman"/>
          <w:sz w:val="24"/>
          <w:szCs w:val="24"/>
        </w:rPr>
        <w:t>‘</w:t>
      </w:r>
      <w:r w:rsidR="00C147DD" w:rsidRPr="00C43EB9">
        <w:rPr>
          <w:rFonts w:ascii="Times New Roman" w:hAnsi="Times New Roman" w:cs="Times New Roman"/>
          <w:sz w:val="24"/>
          <w:szCs w:val="24"/>
        </w:rPr>
        <w:t>potted-plant microcosm</w:t>
      </w:r>
      <w:r w:rsidRPr="00C43EB9">
        <w:rPr>
          <w:rFonts w:ascii="Times New Roman" w:hAnsi="Times New Roman" w:cs="Times New Roman"/>
          <w:sz w:val="24"/>
          <w:szCs w:val="24"/>
        </w:rPr>
        <w:t>’</w:t>
      </w:r>
      <w:r w:rsidR="00036C32" w:rsidRPr="00C43EB9">
        <w:rPr>
          <w:rFonts w:ascii="Times New Roman" w:hAnsi="Times New Roman" w:cs="Times New Roman"/>
          <w:sz w:val="24"/>
          <w:szCs w:val="24"/>
        </w:rPr>
        <w:t xml:space="preserve"> </w:t>
      </w:r>
      <w:r w:rsidR="00F05150" w:rsidRPr="00C43EB9">
        <w:rPr>
          <w:rFonts w:ascii="Times New Roman" w:hAnsi="Times New Roman" w:cs="Times New Roman"/>
          <w:sz w:val="24"/>
          <w:szCs w:val="24"/>
        </w:rPr>
        <w:t>(PPM)</w:t>
      </w:r>
      <w:r w:rsidR="00872890">
        <w:rPr>
          <w:rFonts w:ascii="Times New Roman" w:hAnsi="Times New Roman" w:cs="Times New Roman"/>
          <w:sz w:val="24"/>
          <w:szCs w:val="24"/>
        </w:rPr>
        <w:t>, which includes the substrate and non-photosynthetic plants parts</w:t>
      </w:r>
      <w:r w:rsidR="00A25D0B" w:rsidRPr="00C43EB9">
        <w:rPr>
          <w:rFonts w:ascii="Times New Roman" w:hAnsi="Times New Roman" w:cs="Times New Roman"/>
          <w:sz w:val="24"/>
          <w:szCs w:val="24"/>
        </w:rPr>
        <w:t xml:space="preserve">. </w:t>
      </w:r>
      <w:r w:rsidR="00825919" w:rsidRPr="00C43EB9">
        <w:rPr>
          <w:rFonts w:ascii="Times New Roman" w:hAnsi="Times New Roman" w:cs="Times New Roman"/>
          <w:sz w:val="24"/>
          <w:szCs w:val="24"/>
        </w:rPr>
        <w:t>In this investigation</w:t>
      </w:r>
      <w:r w:rsidR="001669A6" w:rsidRPr="00C43EB9">
        <w:rPr>
          <w:rFonts w:ascii="Times New Roman" w:hAnsi="Times New Roman" w:cs="Times New Roman"/>
          <w:sz w:val="24"/>
          <w:szCs w:val="24"/>
        </w:rPr>
        <w:t>, f</w:t>
      </w:r>
      <w:r w:rsidR="00A45155" w:rsidRPr="00C43EB9">
        <w:rPr>
          <w:rFonts w:ascii="Times New Roman" w:hAnsi="Times New Roman" w:cs="Times New Roman"/>
          <w:sz w:val="24"/>
          <w:szCs w:val="24"/>
        </w:rPr>
        <w:t>oliar</w:t>
      </w:r>
      <w:r w:rsidR="00825919" w:rsidRPr="00C43EB9">
        <w:rPr>
          <w:rFonts w:ascii="Times New Roman" w:hAnsi="Times New Roman" w:cs="Times New Roman"/>
          <w:sz w:val="24"/>
          <w:szCs w:val="24"/>
        </w:rPr>
        <w:t xml:space="preserve"> l</w:t>
      </w:r>
      <w:r w:rsidR="00CD74A1" w:rsidRPr="00C43EB9">
        <w:rPr>
          <w:rFonts w:ascii="Times New Roman" w:hAnsi="Times New Roman" w:cs="Times New Roman"/>
          <w:sz w:val="24"/>
          <w:szCs w:val="24"/>
        </w:rPr>
        <w:t xml:space="preserve">ight </w:t>
      </w:r>
      <w:r w:rsidR="001669A6" w:rsidRPr="00C43EB9">
        <w:rPr>
          <w:rFonts w:ascii="Times New Roman" w:hAnsi="Times New Roman" w:cs="Times New Roman"/>
          <w:sz w:val="24"/>
          <w:szCs w:val="24"/>
        </w:rPr>
        <w:t>response curves</w:t>
      </w:r>
      <w:r w:rsidR="00500573" w:rsidRPr="00C43EB9">
        <w:rPr>
          <w:rFonts w:ascii="Times New Roman" w:hAnsi="Times New Roman" w:cs="Times New Roman"/>
          <w:sz w:val="24"/>
          <w:szCs w:val="24"/>
        </w:rPr>
        <w:t xml:space="preserve"> </w:t>
      </w:r>
      <w:r w:rsidR="00CD74A1" w:rsidRPr="00C43EB9">
        <w:rPr>
          <w:rFonts w:ascii="Times New Roman" w:hAnsi="Times New Roman" w:cs="Times New Roman"/>
          <w:sz w:val="24"/>
          <w:szCs w:val="24"/>
        </w:rPr>
        <w:t>were</w:t>
      </w:r>
      <w:r w:rsidR="00B22FE9" w:rsidRPr="00C43EB9">
        <w:rPr>
          <w:rFonts w:ascii="Times New Roman" w:hAnsi="Times New Roman" w:cs="Times New Roman"/>
          <w:sz w:val="24"/>
          <w:szCs w:val="24"/>
        </w:rPr>
        <w:t xml:space="preserve"> </w:t>
      </w:r>
      <w:r w:rsidR="00CD74A1" w:rsidRPr="00C43EB9">
        <w:rPr>
          <w:rFonts w:ascii="Times New Roman" w:hAnsi="Times New Roman" w:cs="Times New Roman"/>
          <w:sz w:val="24"/>
          <w:szCs w:val="24"/>
        </w:rPr>
        <w:t>determined</w:t>
      </w:r>
      <w:r w:rsidR="00825919" w:rsidRPr="00C43EB9">
        <w:rPr>
          <w:rFonts w:ascii="Times New Roman" w:hAnsi="Times New Roman" w:cs="Times New Roman"/>
          <w:sz w:val="24"/>
          <w:szCs w:val="24"/>
        </w:rPr>
        <w:t xml:space="preserve"> for </w:t>
      </w:r>
      <w:r w:rsidR="001669A6" w:rsidRPr="00C43EB9">
        <w:rPr>
          <w:rFonts w:ascii="Times New Roman" w:hAnsi="Times New Roman" w:cs="Times New Roman"/>
          <w:sz w:val="24"/>
          <w:szCs w:val="24"/>
        </w:rPr>
        <w:t xml:space="preserve">eight </w:t>
      </w:r>
      <w:r w:rsidR="00036C32" w:rsidRPr="00C43EB9">
        <w:rPr>
          <w:rFonts w:ascii="Times New Roman" w:hAnsi="Times New Roman" w:cs="Times New Roman"/>
          <w:sz w:val="24"/>
          <w:szCs w:val="24"/>
        </w:rPr>
        <w:t xml:space="preserve">common indoor plant </w:t>
      </w:r>
      <w:r w:rsidR="00825919" w:rsidRPr="00C43EB9">
        <w:rPr>
          <w:rFonts w:ascii="Times New Roman" w:hAnsi="Times New Roman" w:cs="Times New Roman"/>
          <w:sz w:val="24"/>
          <w:szCs w:val="24"/>
        </w:rPr>
        <w:t>species</w:t>
      </w:r>
      <w:r w:rsidRPr="00C43EB9">
        <w:rPr>
          <w:rFonts w:ascii="Times New Roman" w:hAnsi="Times New Roman" w:cs="Times New Roman"/>
          <w:sz w:val="24"/>
          <w:szCs w:val="24"/>
        </w:rPr>
        <w:t xml:space="preserve">, </w:t>
      </w:r>
      <w:r w:rsidR="001669A6" w:rsidRPr="00C43EB9">
        <w:rPr>
          <w:rFonts w:ascii="Times New Roman" w:hAnsi="Times New Roman" w:cs="Times New Roman"/>
          <w:sz w:val="24"/>
          <w:szCs w:val="24"/>
        </w:rPr>
        <w:t>to compare intrinsic photosynthetic capacit</w:t>
      </w:r>
      <w:r w:rsidRPr="00C43EB9">
        <w:rPr>
          <w:rFonts w:ascii="Times New Roman" w:hAnsi="Times New Roman" w:cs="Times New Roman"/>
          <w:sz w:val="24"/>
          <w:szCs w:val="24"/>
        </w:rPr>
        <w:t>ies</w:t>
      </w:r>
      <w:r w:rsidR="001669A6" w:rsidRPr="00C43EB9">
        <w:rPr>
          <w:rFonts w:ascii="Times New Roman" w:hAnsi="Times New Roman" w:cs="Times New Roman"/>
          <w:sz w:val="24"/>
          <w:szCs w:val="24"/>
        </w:rPr>
        <w:t xml:space="preserve"> when subjected to increasing light levels</w:t>
      </w:r>
      <w:r w:rsidR="00500573" w:rsidRPr="00C43EB9">
        <w:rPr>
          <w:rFonts w:ascii="Times New Roman" w:hAnsi="Times New Roman" w:cs="Times New Roman"/>
          <w:sz w:val="24"/>
          <w:szCs w:val="24"/>
        </w:rPr>
        <w:t>. Secondly, whole potted-</w:t>
      </w:r>
      <w:r w:rsidR="00CD74A1" w:rsidRPr="00C43EB9">
        <w:rPr>
          <w:rFonts w:ascii="Times New Roman" w:hAnsi="Times New Roman" w:cs="Times New Roman"/>
          <w:sz w:val="24"/>
          <w:szCs w:val="24"/>
        </w:rPr>
        <w:t xml:space="preserve">plant </w:t>
      </w:r>
      <w:r w:rsidR="00500573" w:rsidRPr="00C43EB9">
        <w:rPr>
          <w:rFonts w:ascii="Times New Roman" w:hAnsi="Times New Roman" w:cs="Times New Roman"/>
          <w:sz w:val="24"/>
          <w:szCs w:val="24"/>
        </w:rPr>
        <w:t>CO</w:t>
      </w:r>
      <w:r w:rsidR="00500573" w:rsidRPr="00C43EB9">
        <w:rPr>
          <w:rFonts w:ascii="Times New Roman" w:hAnsi="Times New Roman" w:cs="Times New Roman"/>
          <w:sz w:val="24"/>
          <w:szCs w:val="24"/>
          <w:vertAlign w:val="subscript"/>
        </w:rPr>
        <w:t>2</w:t>
      </w:r>
      <w:r w:rsidR="00CD74A1" w:rsidRPr="00C43EB9">
        <w:rPr>
          <w:rFonts w:ascii="Times New Roman" w:hAnsi="Times New Roman" w:cs="Times New Roman"/>
          <w:sz w:val="24"/>
          <w:szCs w:val="24"/>
        </w:rPr>
        <w:t xml:space="preserve"> exchange</w:t>
      </w:r>
      <w:r w:rsidR="00825919" w:rsidRPr="00C43EB9">
        <w:rPr>
          <w:rFonts w:ascii="Times New Roman" w:hAnsi="Times New Roman" w:cs="Times New Roman"/>
          <w:sz w:val="24"/>
          <w:szCs w:val="24"/>
        </w:rPr>
        <w:t>s were</w:t>
      </w:r>
      <w:r w:rsidR="00CD74A1" w:rsidRPr="00C43EB9">
        <w:rPr>
          <w:rFonts w:ascii="Times New Roman" w:hAnsi="Times New Roman" w:cs="Times New Roman"/>
          <w:sz w:val="24"/>
          <w:szCs w:val="24"/>
        </w:rPr>
        <w:t xml:space="preserve"> </w:t>
      </w:r>
      <w:r w:rsidR="00500573" w:rsidRPr="00C43EB9">
        <w:rPr>
          <w:rFonts w:ascii="Times New Roman" w:hAnsi="Times New Roman" w:cs="Times New Roman"/>
          <w:sz w:val="24"/>
          <w:szCs w:val="24"/>
        </w:rPr>
        <w:t>measured</w:t>
      </w:r>
      <w:r w:rsidR="00A25D0B" w:rsidRPr="00C43EB9">
        <w:rPr>
          <w:rFonts w:ascii="Times New Roman" w:hAnsi="Times New Roman" w:cs="Times New Roman"/>
          <w:sz w:val="24"/>
          <w:szCs w:val="24"/>
        </w:rPr>
        <w:t>,</w:t>
      </w:r>
      <w:r w:rsidR="00500573" w:rsidRPr="00C43EB9">
        <w:rPr>
          <w:rFonts w:ascii="Times New Roman" w:hAnsi="Times New Roman" w:cs="Times New Roman"/>
          <w:sz w:val="24"/>
          <w:szCs w:val="24"/>
        </w:rPr>
        <w:t xml:space="preserve"> </w:t>
      </w:r>
      <w:r w:rsidR="00825919" w:rsidRPr="00C43EB9">
        <w:rPr>
          <w:rFonts w:ascii="Times New Roman" w:hAnsi="Times New Roman" w:cs="Times New Roman"/>
          <w:sz w:val="24"/>
          <w:szCs w:val="24"/>
        </w:rPr>
        <w:t>using</w:t>
      </w:r>
      <w:r w:rsidR="00500573" w:rsidRPr="00C43EB9">
        <w:rPr>
          <w:rFonts w:ascii="Times New Roman" w:hAnsi="Times New Roman" w:cs="Times New Roman"/>
          <w:sz w:val="24"/>
          <w:szCs w:val="24"/>
        </w:rPr>
        <w:t xml:space="preserve"> </w:t>
      </w:r>
      <w:r w:rsidR="00C86BC0" w:rsidRPr="00C43EB9">
        <w:rPr>
          <w:rFonts w:ascii="Times New Roman" w:hAnsi="Times New Roman" w:cs="Times New Roman"/>
          <w:sz w:val="24"/>
          <w:szCs w:val="24"/>
        </w:rPr>
        <w:t>sealed</w:t>
      </w:r>
      <w:r w:rsidR="001669A6" w:rsidRPr="00C43EB9">
        <w:rPr>
          <w:rFonts w:ascii="Times New Roman" w:hAnsi="Times New Roman" w:cs="Times New Roman"/>
          <w:sz w:val="24"/>
          <w:szCs w:val="24"/>
        </w:rPr>
        <w:t xml:space="preserve"> </w:t>
      </w:r>
      <w:r w:rsidR="00A25D0B" w:rsidRPr="00C43EB9">
        <w:rPr>
          <w:rFonts w:ascii="Times New Roman" w:hAnsi="Times New Roman" w:cs="Times New Roman"/>
          <w:sz w:val="24"/>
          <w:szCs w:val="24"/>
        </w:rPr>
        <w:t>test chambers,</w:t>
      </w:r>
      <w:r w:rsidR="00CD74A1" w:rsidRPr="00C43EB9">
        <w:rPr>
          <w:rFonts w:ascii="Times New Roman" w:hAnsi="Times New Roman" w:cs="Times New Roman"/>
          <w:sz w:val="24"/>
          <w:szCs w:val="24"/>
        </w:rPr>
        <w:t xml:space="preserve"> to determine </w:t>
      </w:r>
      <w:r w:rsidR="00A45155" w:rsidRPr="00C43EB9">
        <w:rPr>
          <w:rFonts w:ascii="Times New Roman" w:hAnsi="Times New Roman" w:cs="Times New Roman"/>
          <w:sz w:val="24"/>
          <w:szCs w:val="24"/>
        </w:rPr>
        <w:t>the</w:t>
      </w:r>
      <w:r w:rsidR="00825919" w:rsidRPr="00C43EB9">
        <w:rPr>
          <w:rFonts w:ascii="Times New Roman" w:hAnsi="Times New Roman" w:cs="Times New Roman"/>
          <w:sz w:val="24"/>
          <w:szCs w:val="24"/>
        </w:rPr>
        <w:t xml:space="preserve"> </w:t>
      </w:r>
      <w:r w:rsidR="00872890">
        <w:rPr>
          <w:rFonts w:ascii="Times New Roman" w:hAnsi="Times New Roman" w:cs="Times New Roman"/>
          <w:sz w:val="24"/>
          <w:szCs w:val="24"/>
        </w:rPr>
        <w:t>gross</w:t>
      </w:r>
      <w:r w:rsidR="00CD74A1" w:rsidRPr="00C43EB9">
        <w:rPr>
          <w:rFonts w:ascii="Times New Roman" w:hAnsi="Times New Roman" w:cs="Times New Roman"/>
          <w:sz w:val="24"/>
          <w:szCs w:val="24"/>
        </w:rPr>
        <w:t xml:space="preserve"> CO</w:t>
      </w:r>
      <w:r w:rsidR="00CD74A1" w:rsidRPr="00C43EB9">
        <w:rPr>
          <w:rFonts w:ascii="Times New Roman" w:hAnsi="Times New Roman" w:cs="Times New Roman"/>
          <w:sz w:val="24"/>
          <w:szCs w:val="24"/>
          <w:vertAlign w:val="subscript"/>
        </w:rPr>
        <w:t>2</w:t>
      </w:r>
      <w:r w:rsidR="00CD74A1" w:rsidRPr="00C43EB9">
        <w:rPr>
          <w:rFonts w:ascii="Times New Roman" w:hAnsi="Times New Roman" w:cs="Times New Roman"/>
          <w:sz w:val="24"/>
          <w:szCs w:val="24"/>
        </w:rPr>
        <w:t xml:space="preserve"> removal</w:t>
      </w:r>
      <w:r w:rsidR="00C147DD" w:rsidRPr="00C43EB9">
        <w:rPr>
          <w:rFonts w:ascii="Times New Roman" w:hAnsi="Times New Roman" w:cs="Times New Roman"/>
          <w:sz w:val="24"/>
          <w:szCs w:val="24"/>
        </w:rPr>
        <w:t xml:space="preserve"> of the </w:t>
      </w:r>
      <w:r w:rsidRPr="00C43EB9">
        <w:rPr>
          <w:rFonts w:ascii="Times New Roman" w:hAnsi="Times New Roman" w:cs="Times New Roman"/>
          <w:sz w:val="24"/>
          <w:szCs w:val="24"/>
        </w:rPr>
        <w:t>PPM</w:t>
      </w:r>
      <w:r w:rsidR="00CD74A1" w:rsidRPr="00C43EB9">
        <w:rPr>
          <w:rFonts w:ascii="Times New Roman" w:hAnsi="Times New Roman" w:cs="Times New Roman"/>
          <w:sz w:val="24"/>
          <w:szCs w:val="24"/>
        </w:rPr>
        <w:t xml:space="preserve"> </w:t>
      </w:r>
      <w:r w:rsidR="00A45155" w:rsidRPr="00C43EB9">
        <w:rPr>
          <w:rFonts w:ascii="Times New Roman" w:hAnsi="Times New Roman" w:cs="Times New Roman"/>
          <w:sz w:val="24"/>
          <w:szCs w:val="24"/>
        </w:rPr>
        <w:t xml:space="preserve">that </w:t>
      </w:r>
      <w:r w:rsidR="00CD74A1" w:rsidRPr="00C43EB9">
        <w:rPr>
          <w:rFonts w:ascii="Times New Roman" w:hAnsi="Times New Roman" w:cs="Times New Roman"/>
          <w:sz w:val="24"/>
          <w:szCs w:val="24"/>
        </w:rPr>
        <w:t xml:space="preserve">can be expected </w:t>
      </w:r>
      <w:r w:rsidR="00A25D0B" w:rsidRPr="00C43EB9">
        <w:rPr>
          <w:rFonts w:ascii="Times New Roman" w:hAnsi="Times New Roman" w:cs="Times New Roman"/>
          <w:sz w:val="24"/>
          <w:szCs w:val="24"/>
        </w:rPr>
        <w:lastRenderedPageBreak/>
        <w:t>under</w:t>
      </w:r>
      <w:r w:rsidR="00CD74A1" w:rsidRPr="00C43EB9">
        <w:rPr>
          <w:rFonts w:ascii="Times New Roman" w:hAnsi="Times New Roman" w:cs="Times New Roman"/>
          <w:sz w:val="24"/>
          <w:szCs w:val="24"/>
        </w:rPr>
        <w:t xml:space="preserve"> </w:t>
      </w:r>
      <w:r w:rsidR="00036C32" w:rsidRPr="00C43EB9">
        <w:rPr>
          <w:rFonts w:ascii="Times New Roman" w:hAnsi="Times New Roman" w:cs="Times New Roman"/>
          <w:sz w:val="24"/>
          <w:szCs w:val="24"/>
        </w:rPr>
        <w:t>both normal indoor and elevated</w:t>
      </w:r>
      <w:r w:rsidR="00CD74A1" w:rsidRPr="00C43EB9">
        <w:rPr>
          <w:rFonts w:ascii="Times New Roman" w:hAnsi="Times New Roman" w:cs="Times New Roman"/>
          <w:sz w:val="24"/>
          <w:szCs w:val="24"/>
        </w:rPr>
        <w:t xml:space="preserve"> light</w:t>
      </w:r>
      <w:r w:rsidRPr="00C43EB9">
        <w:rPr>
          <w:rFonts w:ascii="Times New Roman" w:hAnsi="Times New Roman" w:cs="Times New Roman"/>
          <w:sz w:val="24"/>
          <w:szCs w:val="24"/>
        </w:rPr>
        <w:t>ing</w:t>
      </w:r>
      <w:r w:rsidR="00CD74A1" w:rsidRPr="00C43EB9">
        <w:rPr>
          <w:rFonts w:ascii="Times New Roman" w:hAnsi="Times New Roman" w:cs="Times New Roman"/>
          <w:sz w:val="24"/>
          <w:szCs w:val="24"/>
        </w:rPr>
        <w:t xml:space="preserve"> conditions</w:t>
      </w:r>
      <w:r w:rsidR="00036C32" w:rsidRPr="00C43EB9">
        <w:rPr>
          <w:rFonts w:ascii="Times New Roman" w:hAnsi="Times New Roman" w:cs="Times New Roman"/>
          <w:sz w:val="24"/>
          <w:szCs w:val="24"/>
        </w:rPr>
        <w:t xml:space="preserve">, thus providing baseline data to enable the development of indoor plant installations to improve indoor air quality. </w:t>
      </w:r>
    </w:p>
    <w:p w:rsidR="00E41927" w:rsidRPr="00C43EB9" w:rsidRDefault="00E41927" w:rsidP="00651F09">
      <w:pPr>
        <w:spacing w:line="480" w:lineRule="auto"/>
        <w:outlineLvl w:val="0"/>
        <w:rPr>
          <w:rFonts w:ascii="Times New Roman" w:hAnsi="Times New Roman" w:cs="Times New Roman"/>
          <w:b/>
          <w:sz w:val="24"/>
          <w:szCs w:val="24"/>
        </w:rPr>
      </w:pPr>
    </w:p>
    <w:p w:rsidR="004E24B3" w:rsidRPr="00C43EB9" w:rsidRDefault="00C147DD" w:rsidP="00651F09">
      <w:pPr>
        <w:spacing w:line="480" w:lineRule="auto"/>
        <w:outlineLvl w:val="0"/>
        <w:rPr>
          <w:rFonts w:ascii="Times New Roman" w:hAnsi="Times New Roman" w:cs="Times New Roman"/>
          <w:b/>
          <w:sz w:val="24"/>
          <w:szCs w:val="24"/>
          <w:u w:val="single"/>
        </w:rPr>
      </w:pPr>
      <w:r w:rsidRPr="00C43EB9">
        <w:rPr>
          <w:rFonts w:ascii="Times New Roman" w:hAnsi="Times New Roman" w:cs="Times New Roman"/>
          <w:b/>
          <w:sz w:val="24"/>
          <w:szCs w:val="24"/>
        </w:rPr>
        <w:t>Methods</w:t>
      </w:r>
    </w:p>
    <w:p w:rsidR="00DA0BA6" w:rsidRPr="00C43EB9" w:rsidRDefault="00DA0BA6" w:rsidP="00651F09">
      <w:pPr>
        <w:spacing w:line="480" w:lineRule="auto"/>
        <w:outlineLvl w:val="0"/>
        <w:rPr>
          <w:rFonts w:ascii="Times New Roman" w:hAnsi="Times New Roman" w:cs="Times New Roman"/>
          <w:i/>
          <w:sz w:val="24"/>
          <w:szCs w:val="24"/>
        </w:rPr>
      </w:pPr>
      <w:r w:rsidRPr="00C43EB9">
        <w:rPr>
          <w:rFonts w:ascii="Times New Roman" w:hAnsi="Times New Roman" w:cs="Times New Roman"/>
          <w:i/>
          <w:sz w:val="24"/>
          <w:szCs w:val="24"/>
        </w:rPr>
        <w:t>Plant materials</w:t>
      </w:r>
    </w:p>
    <w:p w:rsidR="00A2255F" w:rsidRPr="00C43EB9" w:rsidRDefault="00872890" w:rsidP="00872890">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Eight test species were selected for this study, which are</w:t>
      </w:r>
      <w:r w:rsidR="00730E3D" w:rsidRPr="00C43EB9">
        <w:rPr>
          <w:rFonts w:ascii="Times New Roman" w:hAnsi="Times New Roman" w:cs="Times New Roman"/>
          <w:sz w:val="24"/>
          <w:szCs w:val="24"/>
        </w:rPr>
        <w:t xml:space="preserve"> are all</w:t>
      </w:r>
      <w:r w:rsidR="00582C4F" w:rsidRPr="00C43EB9">
        <w:rPr>
          <w:rFonts w:ascii="Times New Roman" w:hAnsi="Times New Roman" w:cs="Times New Roman"/>
          <w:sz w:val="24"/>
          <w:szCs w:val="24"/>
        </w:rPr>
        <w:t xml:space="preserve"> commonly</w:t>
      </w:r>
      <w:r w:rsidR="00E41927" w:rsidRPr="00C43EB9">
        <w:rPr>
          <w:rFonts w:ascii="Times New Roman" w:hAnsi="Times New Roman" w:cs="Times New Roman"/>
          <w:sz w:val="24"/>
          <w:szCs w:val="24"/>
        </w:rPr>
        <w:t>-</w:t>
      </w:r>
      <w:r w:rsidR="00582C4F" w:rsidRPr="00C43EB9">
        <w:rPr>
          <w:rFonts w:ascii="Times New Roman" w:hAnsi="Times New Roman" w:cs="Times New Roman"/>
          <w:sz w:val="24"/>
          <w:szCs w:val="24"/>
        </w:rPr>
        <w:t xml:space="preserve">used indoor </w:t>
      </w:r>
      <w:r w:rsidR="00C147DD" w:rsidRPr="00C43EB9">
        <w:rPr>
          <w:rFonts w:ascii="Times New Roman" w:hAnsi="Times New Roman" w:cs="Times New Roman"/>
          <w:sz w:val="24"/>
          <w:szCs w:val="24"/>
        </w:rPr>
        <w:t>plants (Table 1)</w:t>
      </w:r>
      <w:r w:rsidR="00374216" w:rsidRPr="00C43EB9">
        <w:rPr>
          <w:rFonts w:ascii="Times New Roman" w:hAnsi="Times New Roman" w:cs="Times New Roman"/>
          <w:sz w:val="24"/>
          <w:szCs w:val="24"/>
        </w:rPr>
        <w:t xml:space="preserve">. The </w:t>
      </w:r>
      <w:r w:rsidR="001D6AD8" w:rsidRPr="00C43EB9">
        <w:rPr>
          <w:rFonts w:ascii="Times New Roman" w:hAnsi="Times New Roman" w:cs="Times New Roman"/>
          <w:sz w:val="24"/>
          <w:szCs w:val="24"/>
        </w:rPr>
        <w:t>‘</w:t>
      </w:r>
      <w:r w:rsidR="00374216" w:rsidRPr="00C43EB9">
        <w:rPr>
          <w:rFonts w:ascii="Times New Roman" w:hAnsi="Times New Roman" w:cs="Times New Roman"/>
          <w:sz w:val="24"/>
          <w:szCs w:val="24"/>
        </w:rPr>
        <w:t>industry category</w:t>
      </w:r>
      <w:r w:rsidR="001D6AD8" w:rsidRPr="00C43EB9">
        <w:rPr>
          <w:rFonts w:ascii="Times New Roman" w:hAnsi="Times New Roman" w:cs="Times New Roman"/>
          <w:sz w:val="24"/>
          <w:szCs w:val="24"/>
        </w:rPr>
        <w:t>’</w:t>
      </w:r>
      <w:r w:rsidR="00374216" w:rsidRPr="00C43EB9">
        <w:rPr>
          <w:rFonts w:ascii="Times New Roman" w:hAnsi="Times New Roman" w:cs="Times New Roman"/>
          <w:sz w:val="24"/>
          <w:szCs w:val="24"/>
        </w:rPr>
        <w:t xml:space="preserve"> data</w:t>
      </w:r>
      <w:r w:rsidR="00146959" w:rsidRPr="00C43EB9">
        <w:rPr>
          <w:rFonts w:ascii="Times New Roman" w:hAnsi="Times New Roman" w:cs="Times New Roman"/>
          <w:sz w:val="24"/>
          <w:szCs w:val="24"/>
        </w:rPr>
        <w:t xml:space="preserve"> in Table 1 </w:t>
      </w:r>
      <w:r w:rsidR="00E41927" w:rsidRPr="00C43EB9">
        <w:rPr>
          <w:rFonts w:ascii="Times New Roman" w:hAnsi="Times New Roman" w:cs="Times New Roman"/>
          <w:sz w:val="24"/>
          <w:szCs w:val="24"/>
        </w:rPr>
        <w:t>are</w:t>
      </w:r>
      <w:r w:rsidR="00374216" w:rsidRPr="00C43EB9">
        <w:rPr>
          <w:rFonts w:ascii="Times New Roman" w:hAnsi="Times New Roman" w:cs="Times New Roman"/>
          <w:sz w:val="24"/>
          <w:szCs w:val="24"/>
        </w:rPr>
        <w:t xml:space="preserve"> the </w:t>
      </w:r>
      <w:r w:rsidR="00E41927" w:rsidRPr="00C43EB9">
        <w:rPr>
          <w:rFonts w:ascii="Times New Roman" w:hAnsi="Times New Roman" w:cs="Times New Roman"/>
          <w:sz w:val="24"/>
          <w:szCs w:val="24"/>
        </w:rPr>
        <w:t xml:space="preserve">general </w:t>
      </w:r>
      <w:r w:rsidR="00374216" w:rsidRPr="00C43EB9">
        <w:rPr>
          <w:rFonts w:ascii="Times New Roman" w:hAnsi="Times New Roman" w:cs="Times New Roman"/>
          <w:sz w:val="24"/>
          <w:szCs w:val="24"/>
        </w:rPr>
        <w:t>light level</w:t>
      </w:r>
      <w:r w:rsidR="00B22FE9" w:rsidRPr="00C43EB9">
        <w:rPr>
          <w:rFonts w:ascii="Times New Roman" w:hAnsi="Times New Roman" w:cs="Times New Roman"/>
          <w:sz w:val="24"/>
          <w:szCs w:val="24"/>
        </w:rPr>
        <w:t xml:space="preserve"> range</w:t>
      </w:r>
      <w:r w:rsidR="00E91579" w:rsidRPr="00C43EB9">
        <w:rPr>
          <w:rFonts w:ascii="Times New Roman" w:hAnsi="Times New Roman" w:cs="Times New Roman"/>
          <w:sz w:val="24"/>
          <w:szCs w:val="24"/>
        </w:rPr>
        <w:t>s</w:t>
      </w:r>
      <w:r w:rsidR="00374216" w:rsidRPr="00C43EB9">
        <w:rPr>
          <w:rFonts w:ascii="Times New Roman" w:hAnsi="Times New Roman" w:cs="Times New Roman"/>
          <w:sz w:val="24"/>
          <w:szCs w:val="24"/>
        </w:rPr>
        <w:t xml:space="preserve"> </w:t>
      </w:r>
      <w:r w:rsidR="00F07A06" w:rsidRPr="00C43EB9">
        <w:rPr>
          <w:rFonts w:ascii="Times New Roman" w:hAnsi="Times New Roman" w:cs="Times New Roman"/>
          <w:sz w:val="24"/>
          <w:szCs w:val="24"/>
        </w:rPr>
        <w:t xml:space="preserve">for each species </w:t>
      </w:r>
      <w:r w:rsidR="00582C4F" w:rsidRPr="00C43EB9">
        <w:rPr>
          <w:rFonts w:ascii="Times New Roman" w:hAnsi="Times New Roman" w:cs="Times New Roman"/>
          <w:sz w:val="24"/>
          <w:szCs w:val="24"/>
        </w:rPr>
        <w:t>recommend</w:t>
      </w:r>
      <w:r w:rsidR="001D6AD8" w:rsidRPr="00C43EB9">
        <w:rPr>
          <w:rFonts w:ascii="Times New Roman" w:hAnsi="Times New Roman" w:cs="Times New Roman"/>
          <w:sz w:val="24"/>
          <w:szCs w:val="24"/>
        </w:rPr>
        <w:t>ed</w:t>
      </w:r>
      <w:r w:rsidR="00582C4F" w:rsidRPr="00C43EB9">
        <w:rPr>
          <w:rFonts w:ascii="Times New Roman" w:hAnsi="Times New Roman" w:cs="Times New Roman"/>
          <w:b/>
          <w:sz w:val="24"/>
          <w:szCs w:val="24"/>
        </w:rPr>
        <w:t xml:space="preserve"> </w:t>
      </w:r>
      <w:r w:rsidR="001D6AD8" w:rsidRPr="00C43EB9">
        <w:rPr>
          <w:rFonts w:ascii="Times New Roman" w:hAnsi="Times New Roman" w:cs="Times New Roman"/>
          <w:sz w:val="24"/>
          <w:szCs w:val="24"/>
        </w:rPr>
        <w:t>by</w:t>
      </w:r>
      <w:r w:rsidR="00374216" w:rsidRPr="00C43EB9">
        <w:rPr>
          <w:rFonts w:ascii="Times New Roman" w:hAnsi="Times New Roman" w:cs="Times New Roman"/>
          <w:sz w:val="24"/>
          <w:szCs w:val="24"/>
        </w:rPr>
        <w:t xml:space="preserve"> </w:t>
      </w:r>
      <w:r w:rsidR="00E41927" w:rsidRPr="00C43EB9">
        <w:rPr>
          <w:rFonts w:ascii="Times New Roman" w:hAnsi="Times New Roman" w:cs="Times New Roman"/>
          <w:sz w:val="24"/>
          <w:szCs w:val="24"/>
        </w:rPr>
        <w:t xml:space="preserve">the indoor </w:t>
      </w:r>
      <w:r w:rsidR="00B22FE9" w:rsidRPr="00C43EB9">
        <w:rPr>
          <w:rFonts w:ascii="Times New Roman" w:hAnsi="Times New Roman" w:cs="Times New Roman"/>
          <w:sz w:val="24"/>
          <w:szCs w:val="24"/>
        </w:rPr>
        <w:t xml:space="preserve">plant-hire </w:t>
      </w:r>
      <w:r w:rsidR="00E41927" w:rsidRPr="00C43EB9">
        <w:rPr>
          <w:rFonts w:ascii="Times New Roman" w:hAnsi="Times New Roman" w:cs="Times New Roman"/>
          <w:sz w:val="24"/>
          <w:szCs w:val="24"/>
        </w:rPr>
        <w:t>industry</w:t>
      </w:r>
      <w:r w:rsidR="001D6AD8" w:rsidRPr="00C43EB9">
        <w:rPr>
          <w:rFonts w:ascii="Times New Roman" w:hAnsi="Times New Roman" w:cs="Times New Roman"/>
          <w:sz w:val="24"/>
          <w:szCs w:val="24"/>
        </w:rPr>
        <w:t xml:space="preserve"> </w:t>
      </w:r>
      <w:r w:rsidR="00E41927" w:rsidRPr="00C43EB9">
        <w:rPr>
          <w:rFonts w:ascii="Times New Roman" w:hAnsi="Times New Roman" w:cs="Times New Roman"/>
          <w:sz w:val="24"/>
          <w:szCs w:val="24"/>
        </w:rPr>
        <w:t xml:space="preserve">for the health of the plant </w:t>
      </w:r>
      <w:r w:rsidR="001D6AD8" w:rsidRPr="00C43EB9">
        <w:rPr>
          <w:rFonts w:ascii="Times New Roman" w:hAnsi="Times New Roman" w:cs="Times New Roman"/>
          <w:sz w:val="24"/>
          <w:szCs w:val="24"/>
        </w:rPr>
        <w:t>(</w:t>
      </w:r>
      <w:r w:rsidR="00804258" w:rsidRPr="00C43EB9">
        <w:rPr>
          <w:rFonts w:ascii="Times New Roman" w:hAnsi="Times New Roman" w:cs="Times New Roman"/>
          <w:sz w:val="24"/>
          <w:szCs w:val="24"/>
        </w:rPr>
        <w:t xml:space="preserve">eg. </w:t>
      </w:r>
      <w:r w:rsidR="00374216" w:rsidRPr="00C43EB9">
        <w:rPr>
          <w:rFonts w:ascii="Times New Roman" w:hAnsi="Times New Roman" w:cs="Times New Roman"/>
          <w:sz w:val="24"/>
          <w:szCs w:val="24"/>
        </w:rPr>
        <w:t>Ambius</w:t>
      </w:r>
      <w:r w:rsidR="001D6AD8" w:rsidRPr="00C43EB9">
        <w:rPr>
          <w:rFonts w:ascii="Times New Roman" w:hAnsi="Times New Roman" w:cs="Times New Roman"/>
          <w:sz w:val="24"/>
          <w:szCs w:val="24"/>
        </w:rPr>
        <w:t>,</w:t>
      </w:r>
      <w:r w:rsidR="00374216" w:rsidRPr="00C43EB9">
        <w:rPr>
          <w:rFonts w:ascii="Times New Roman" w:hAnsi="Times New Roman" w:cs="Times New Roman"/>
          <w:sz w:val="24"/>
          <w:szCs w:val="24"/>
        </w:rPr>
        <w:t xml:space="preserve"> 2011). </w:t>
      </w:r>
      <w:r w:rsidR="008511E7" w:rsidRPr="00C43EB9">
        <w:rPr>
          <w:rFonts w:ascii="Times New Roman" w:hAnsi="Times New Roman" w:cs="Times New Roman"/>
          <w:sz w:val="24"/>
          <w:szCs w:val="24"/>
        </w:rPr>
        <w:t xml:space="preserve">Plant material was </w:t>
      </w:r>
      <w:r w:rsidR="005E1774" w:rsidRPr="00C43EB9">
        <w:rPr>
          <w:rFonts w:ascii="Times New Roman" w:hAnsi="Times New Roman" w:cs="Times New Roman"/>
          <w:sz w:val="24"/>
          <w:szCs w:val="24"/>
        </w:rPr>
        <w:t>supplied</w:t>
      </w:r>
      <w:r w:rsidR="008511E7" w:rsidRPr="00C43EB9">
        <w:rPr>
          <w:rFonts w:ascii="Times New Roman" w:hAnsi="Times New Roman" w:cs="Times New Roman"/>
          <w:sz w:val="24"/>
          <w:szCs w:val="24"/>
        </w:rPr>
        <w:t xml:space="preserve"> by</w:t>
      </w:r>
      <w:r w:rsidR="00DA0BA6" w:rsidRPr="00C43EB9">
        <w:rPr>
          <w:rFonts w:ascii="Times New Roman" w:hAnsi="Times New Roman" w:cs="Times New Roman"/>
          <w:sz w:val="24"/>
          <w:szCs w:val="24"/>
        </w:rPr>
        <w:t xml:space="preserve"> Ambius Australia </w:t>
      </w:r>
      <w:r w:rsidR="00305CA4" w:rsidRPr="00C43EB9">
        <w:rPr>
          <w:rFonts w:ascii="Times New Roman" w:hAnsi="Times New Roman" w:cs="Times New Roman"/>
          <w:sz w:val="24"/>
          <w:szCs w:val="24"/>
        </w:rPr>
        <w:t>(</w:t>
      </w:r>
      <w:r w:rsidR="00DA0BA6" w:rsidRPr="00C43EB9">
        <w:rPr>
          <w:rFonts w:ascii="Times New Roman" w:hAnsi="Times New Roman" w:cs="Times New Roman"/>
          <w:sz w:val="24"/>
          <w:szCs w:val="24"/>
        </w:rPr>
        <w:t>Alstonville, NSW</w:t>
      </w:r>
      <w:r w:rsidR="00DE7A30" w:rsidRPr="00C43EB9">
        <w:rPr>
          <w:rFonts w:ascii="Times New Roman" w:hAnsi="Times New Roman" w:cs="Times New Roman"/>
          <w:sz w:val="24"/>
          <w:szCs w:val="24"/>
        </w:rPr>
        <w:t>, Australia</w:t>
      </w:r>
      <w:r w:rsidR="00305CA4" w:rsidRPr="00C43EB9">
        <w:rPr>
          <w:rFonts w:ascii="Times New Roman" w:hAnsi="Times New Roman" w:cs="Times New Roman"/>
          <w:sz w:val="24"/>
          <w:szCs w:val="24"/>
        </w:rPr>
        <w:t>)</w:t>
      </w:r>
      <w:r w:rsidR="004B497F" w:rsidRPr="00C43EB9">
        <w:rPr>
          <w:rFonts w:ascii="Times New Roman" w:hAnsi="Times New Roman" w:cs="Times New Roman"/>
          <w:sz w:val="24"/>
          <w:szCs w:val="24"/>
        </w:rPr>
        <w:t xml:space="preserve">. </w:t>
      </w:r>
      <w:r w:rsidR="00CA4F7F" w:rsidRPr="00C43EB9">
        <w:rPr>
          <w:rFonts w:ascii="Times New Roman" w:hAnsi="Times New Roman" w:cs="Times New Roman"/>
          <w:sz w:val="24"/>
          <w:szCs w:val="24"/>
        </w:rPr>
        <w:t xml:space="preserve">Plants were 12 months </w:t>
      </w:r>
      <w:r w:rsidR="00E41927" w:rsidRPr="00C43EB9">
        <w:rPr>
          <w:rFonts w:ascii="Times New Roman" w:hAnsi="Times New Roman" w:cs="Times New Roman"/>
          <w:sz w:val="24"/>
          <w:szCs w:val="24"/>
        </w:rPr>
        <w:t>of</w:t>
      </w:r>
      <w:r w:rsidR="00CA4F7F" w:rsidRPr="00C43EB9">
        <w:rPr>
          <w:rFonts w:ascii="Times New Roman" w:hAnsi="Times New Roman" w:cs="Times New Roman"/>
          <w:sz w:val="24"/>
          <w:szCs w:val="24"/>
        </w:rPr>
        <w:t xml:space="preserve"> age</w:t>
      </w:r>
      <w:r w:rsidR="00CD61B4" w:rsidRPr="00C43EB9">
        <w:rPr>
          <w:rFonts w:ascii="Times New Roman" w:hAnsi="Times New Roman" w:cs="Times New Roman"/>
          <w:sz w:val="24"/>
          <w:szCs w:val="24"/>
        </w:rPr>
        <w:t>,</w:t>
      </w:r>
      <w:r w:rsidR="00CA4F7F" w:rsidRPr="00C43EB9">
        <w:rPr>
          <w:rFonts w:ascii="Times New Roman" w:hAnsi="Times New Roman" w:cs="Times New Roman"/>
          <w:sz w:val="24"/>
          <w:szCs w:val="24"/>
        </w:rPr>
        <w:t xml:space="preserve"> </w:t>
      </w:r>
      <w:r w:rsidR="00CD61B4" w:rsidRPr="00C43EB9">
        <w:rPr>
          <w:rFonts w:ascii="Times New Roman" w:hAnsi="Times New Roman" w:cs="Times New Roman"/>
          <w:sz w:val="24"/>
          <w:szCs w:val="24"/>
        </w:rPr>
        <w:t xml:space="preserve">grown </w:t>
      </w:r>
      <w:r w:rsidR="00CA4F7F" w:rsidRPr="00C43EB9">
        <w:rPr>
          <w:rFonts w:ascii="Times New Roman" w:hAnsi="Times New Roman" w:cs="Times New Roman"/>
          <w:sz w:val="24"/>
          <w:szCs w:val="24"/>
        </w:rPr>
        <w:t>in</w:t>
      </w:r>
      <w:r w:rsidR="00CD61B4" w:rsidRPr="00C43EB9">
        <w:rPr>
          <w:rFonts w:ascii="Times New Roman" w:hAnsi="Times New Roman" w:cs="Times New Roman"/>
          <w:sz w:val="24"/>
          <w:szCs w:val="24"/>
        </w:rPr>
        <w:t xml:space="preserve"> standard potting mix</w:t>
      </w:r>
      <w:r w:rsidR="00E41927" w:rsidRPr="00C43EB9">
        <w:rPr>
          <w:rFonts w:ascii="Times New Roman" w:hAnsi="Times New Roman" w:cs="Times New Roman"/>
          <w:sz w:val="24"/>
          <w:szCs w:val="24"/>
        </w:rPr>
        <w:t>es</w:t>
      </w:r>
      <w:r>
        <w:rPr>
          <w:rFonts w:ascii="Times New Roman" w:hAnsi="Times New Roman" w:cs="Times New Roman"/>
          <w:sz w:val="24"/>
          <w:szCs w:val="24"/>
        </w:rPr>
        <w:t xml:space="preserve"> </w:t>
      </w:r>
      <w:r w:rsidRPr="00872890">
        <w:rPr>
          <w:rFonts w:ascii="Times New Roman" w:hAnsi="Times New Roman" w:cs="Times New Roman"/>
          <w:sz w:val="24"/>
          <w:szCs w:val="24"/>
        </w:rPr>
        <w:t>consisting of composted hardwood</w:t>
      </w:r>
      <w:r>
        <w:rPr>
          <w:rFonts w:ascii="Times New Roman" w:hAnsi="Times New Roman" w:cs="Times New Roman"/>
          <w:sz w:val="24"/>
          <w:szCs w:val="24"/>
        </w:rPr>
        <w:t xml:space="preserve">, </w:t>
      </w:r>
      <w:r w:rsidRPr="00872890">
        <w:rPr>
          <w:rFonts w:ascii="Times New Roman" w:hAnsi="Times New Roman" w:cs="Times New Roman"/>
          <w:sz w:val="24"/>
          <w:szCs w:val="24"/>
        </w:rPr>
        <w:t>sawdust, composted bark fines, and coarse river sand (2:2:1) (bulk density ~0.6 gL-1; air-filled</w:t>
      </w:r>
      <w:r>
        <w:rPr>
          <w:rFonts w:ascii="Times New Roman" w:hAnsi="Times New Roman" w:cs="Times New Roman"/>
          <w:sz w:val="24"/>
          <w:szCs w:val="24"/>
        </w:rPr>
        <w:t xml:space="preserve"> </w:t>
      </w:r>
      <w:r w:rsidRPr="00872890">
        <w:rPr>
          <w:rFonts w:ascii="Times New Roman" w:hAnsi="Times New Roman" w:cs="Times New Roman"/>
          <w:sz w:val="24"/>
          <w:szCs w:val="24"/>
        </w:rPr>
        <w:t>porosity ~30%)</w:t>
      </w:r>
      <w:r w:rsidR="00CD61B4" w:rsidRPr="00C43EB9">
        <w:rPr>
          <w:rFonts w:ascii="Times New Roman" w:hAnsi="Times New Roman" w:cs="Times New Roman"/>
          <w:sz w:val="24"/>
          <w:szCs w:val="24"/>
        </w:rPr>
        <w:t>, in</w:t>
      </w:r>
      <w:r w:rsidR="00CA4F7F" w:rsidRPr="00C43EB9">
        <w:rPr>
          <w:rFonts w:ascii="Times New Roman" w:hAnsi="Times New Roman" w:cs="Times New Roman"/>
          <w:sz w:val="24"/>
          <w:szCs w:val="24"/>
        </w:rPr>
        <w:t xml:space="preserve"> 200 mm </w:t>
      </w:r>
      <w:r w:rsidR="00E41927" w:rsidRPr="00C43EB9">
        <w:rPr>
          <w:rFonts w:ascii="Times New Roman" w:hAnsi="Times New Roman" w:cs="Times New Roman"/>
          <w:sz w:val="24"/>
          <w:szCs w:val="24"/>
        </w:rPr>
        <w:t xml:space="preserve">diameter plastic </w:t>
      </w:r>
      <w:r w:rsidR="00CA4F7F" w:rsidRPr="00C43EB9">
        <w:rPr>
          <w:rFonts w:ascii="Times New Roman" w:hAnsi="Times New Roman" w:cs="Times New Roman"/>
          <w:sz w:val="24"/>
          <w:szCs w:val="24"/>
        </w:rPr>
        <w:t>pots</w:t>
      </w:r>
      <w:r w:rsidR="008D1DC0" w:rsidRPr="00C43EB9">
        <w:rPr>
          <w:rFonts w:ascii="Times New Roman" w:hAnsi="Times New Roman" w:cs="Times New Roman"/>
          <w:sz w:val="24"/>
          <w:szCs w:val="24"/>
        </w:rPr>
        <w:t xml:space="preserve">, a size </w:t>
      </w:r>
      <w:r w:rsidR="004463E6" w:rsidRPr="00C43EB9">
        <w:rPr>
          <w:rFonts w:ascii="Times New Roman" w:hAnsi="Times New Roman" w:cs="Times New Roman"/>
          <w:sz w:val="24"/>
          <w:szCs w:val="24"/>
        </w:rPr>
        <w:t>commonly</w:t>
      </w:r>
      <w:r w:rsidR="008D1DC0" w:rsidRPr="00C43EB9">
        <w:rPr>
          <w:rFonts w:ascii="Times New Roman" w:hAnsi="Times New Roman" w:cs="Times New Roman"/>
          <w:sz w:val="24"/>
          <w:szCs w:val="24"/>
        </w:rPr>
        <w:t xml:space="preserve"> used in t</w:t>
      </w:r>
      <w:r w:rsidR="00A614C1" w:rsidRPr="00C43EB9">
        <w:rPr>
          <w:rFonts w:ascii="Times New Roman" w:hAnsi="Times New Roman" w:cs="Times New Roman"/>
          <w:sz w:val="24"/>
          <w:szCs w:val="24"/>
        </w:rPr>
        <w:t>he indoor horticulture industry</w:t>
      </w:r>
      <w:r w:rsidR="00CA4F7F" w:rsidRPr="00C43EB9">
        <w:rPr>
          <w:rFonts w:ascii="Times New Roman" w:hAnsi="Times New Roman" w:cs="Times New Roman"/>
          <w:sz w:val="24"/>
          <w:szCs w:val="24"/>
        </w:rPr>
        <w:t xml:space="preserve">. </w:t>
      </w:r>
      <w:r w:rsidR="00FA450E" w:rsidRPr="00C43EB9">
        <w:rPr>
          <w:rFonts w:ascii="Times New Roman" w:hAnsi="Times New Roman" w:cs="Times New Roman"/>
          <w:sz w:val="24"/>
          <w:szCs w:val="24"/>
        </w:rPr>
        <w:t>Plants were fertilised before acclimatisation with 5 g per pot of a 9-month slow-release pellet fertiliser (</w:t>
      </w:r>
      <w:proofErr w:type="spellStart"/>
      <w:r w:rsidR="00FA450E" w:rsidRPr="00C43EB9">
        <w:rPr>
          <w:rFonts w:ascii="Times New Roman" w:hAnsi="Times New Roman" w:cs="Times New Roman"/>
          <w:sz w:val="24"/>
          <w:szCs w:val="24"/>
        </w:rPr>
        <w:t>Macrocote</w:t>
      </w:r>
      <w:proofErr w:type="spellEnd"/>
      <w:r w:rsidR="00FA450E" w:rsidRPr="00C43EB9">
        <w:rPr>
          <w:rFonts w:ascii="Times New Roman" w:hAnsi="Times New Roman" w:cs="Times New Roman"/>
          <w:sz w:val="24"/>
          <w:szCs w:val="24"/>
        </w:rPr>
        <w:t>, Sydney, NSW).</w:t>
      </w:r>
      <w:r w:rsidR="00FA450E">
        <w:rPr>
          <w:rFonts w:ascii="Times New Roman" w:hAnsi="Times New Roman" w:cs="Times New Roman"/>
          <w:sz w:val="24"/>
          <w:szCs w:val="24"/>
        </w:rPr>
        <w:t xml:space="preserve"> </w:t>
      </w:r>
      <w:r w:rsidR="004463E6" w:rsidRPr="00C43EB9">
        <w:rPr>
          <w:rFonts w:ascii="Times New Roman" w:hAnsi="Times New Roman" w:cs="Times New Roman"/>
          <w:sz w:val="24"/>
          <w:szCs w:val="24"/>
        </w:rPr>
        <w:t xml:space="preserve">At the conclusion of </w:t>
      </w:r>
      <w:r w:rsidR="00F07A06" w:rsidRPr="00C43EB9">
        <w:rPr>
          <w:rFonts w:ascii="Times New Roman" w:hAnsi="Times New Roman" w:cs="Times New Roman"/>
          <w:sz w:val="24"/>
          <w:szCs w:val="24"/>
        </w:rPr>
        <w:t>the</w:t>
      </w:r>
      <w:r w:rsidR="004463E6" w:rsidRPr="00C43EB9">
        <w:rPr>
          <w:rFonts w:ascii="Times New Roman" w:hAnsi="Times New Roman" w:cs="Times New Roman"/>
          <w:sz w:val="24"/>
          <w:szCs w:val="24"/>
        </w:rPr>
        <w:t xml:space="preserve"> experiments</w:t>
      </w:r>
      <w:r w:rsidR="005E1774" w:rsidRPr="00C43EB9">
        <w:rPr>
          <w:rFonts w:ascii="Times New Roman" w:hAnsi="Times New Roman" w:cs="Times New Roman"/>
          <w:sz w:val="24"/>
          <w:szCs w:val="24"/>
        </w:rPr>
        <w:t>,</w:t>
      </w:r>
      <w:r w:rsidR="004463E6" w:rsidRPr="00C43EB9">
        <w:rPr>
          <w:rFonts w:ascii="Times New Roman" w:hAnsi="Times New Roman" w:cs="Times New Roman"/>
          <w:sz w:val="24"/>
          <w:szCs w:val="24"/>
        </w:rPr>
        <w:t xml:space="preserve"> the substrate was gently washed from the roots, and the plants were divided into shoots (stems, leaves) and roots</w:t>
      </w:r>
      <w:r w:rsidR="00CD61B4" w:rsidRPr="00C43EB9">
        <w:rPr>
          <w:rFonts w:ascii="Times New Roman" w:hAnsi="Times New Roman" w:cs="Times New Roman"/>
          <w:sz w:val="24"/>
          <w:szCs w:val="24"/>
        </w:rPr>
        <w:t>,</w:t>
      </w:r>
      <w:r w:rsidR="004463E6" w:rsidRPr="00C43EB9">
        <w:rPr>
          <w:rFonts w:ascii="Times New Roman" w:hAnsi="Times New Roman" w:cs="Times New Roman"/>
          <w:sz w:val="24"/>
          <w:szCs w:val="24"/>
        </w:rPr>
        <w:t xml:space="preserve"> and fresh weights </w:t>
      </w:r>
      <w:r w:rsidR="005E1774" w:rsidRPr="00C43EB9">
        <w:rPr>
          <w:rFonts w:ascii="Times New Roman" w:hAnsi="Times New Roman" w:cs="Times New Roman"/>
          <w:sz w:val="24"/>
          <w:szCs w:val="24"/>
        </w:rPr>
        <w:t xml:space="preserve">were </w:t>
      </w:r>
      <w:r w:rsidR="004463E6" w:rsidRPr="00C43EB9">
        <w:rPr>
          <w:rFonts w:ascii="Times New Roman" w:hAnsi="Times New Roman" w:cs="Times New Roman"/>
          <w:sz w:val="24"/>
          <w:szCs w:val="24"/>
        </w:rPr>
        <w:t>determined. Leaf areas</w:t>
      </w:r>
      <w:r w:rsidR="003C655F" w:rsidRPr="00C43EB9">
        <w:rPr>
          <w:rFonts w:ascii="Times New Roman" w:hAnsi="Times New Roman" w:cs="Times New Roman"/>
          <w:sz w:val="24"/>
          <w:szCs w:val="24"/>
        </w:rPr>
        <w:t xml:space="preserve"> </w:t>
      </w:r>
      <w:r w:rsidR="004463E6" w:rsidRPr="00C43EB9">
        <w:rPr>
          <w:rFonts w:ascii="Times New Roman" w:hAnsi="Times New Roman" w:cs="Times New Roman"/>
          <w:sz w:val="24"/>
          <w:szCs w:val="24"/>
        </w:rPr>
        <w:t>were measured using a leaf area meter (</w:t>
      </w:r>
      <w:proofErr w:type="spellStart"/>
      <w:r w:rsidR="004463E6" w:rsidRPr="00C43EB9">
        <w:rPr>
          <w:rFonts w:ascii="Times New Roman" w:hAnsi="Times New Roman" w:cs="Times New Roman"/>
          <w:sz w:val="24"/>
          <w:szCs w:val="24"/>
        </w:rPr>
        <w:t>Licor</w:t>
      </w:r>
      <w:proofErr w:type="spellEnd"/>
      <w:r w:rsidR="004463E6" w:rsidRPr="00C43EB9">
        <w:rPr>
          <w:rFonts w:ascii="Times New Roman" w:hAnsi="Times New Roman" w:cs="Times New Roman"/>
          <w:sz w:val="24"/>
          <w:szCs w:val="24"/>
        </w:rPr>
        <w:t xml:space="preserve"> LI-3000-A, Nebraska, USA</w:t>
      </w:r>
      <w:r w:rsidR="00E41927" w:rsidRPr="00C43EB9">
        <w:rPr>
          <w:rFonts w:ascii="Times New Roman" w:hAnsi="Times New Roman" w:cs="Times New Roman"/>
          <w:sz w:val="24"/>
          <w:szCs w:val="24"/>
        </w:rPr>
        <w:t>)</w:t>
      </w:r>
      <w:r w:rsidR="003C655F" w:rsidRPr="00C43EB9">
        <w:rPr>
          <w:rFonts w:ascii="Times New Roman" w:hAnsi="Times New Roman" w:cs="Times New Roman"/>
          <w:sz w:val="24"/>
          <w:szCs w:val="24"/>
        </w:rPr>
        <w:t>.</w:t>
      </w:r>
      <w:r w:rsidR="00FA450E">
        <w:rPr>
          <w:rFonts w:ascii="Times New Roman" w:hAnsi="Times New Roman" w:cs="Times New Roman"/>
          <w:sz w:val="24"/>
          <w:szCs w:val="24"/>
        </w:rPr>
        <w:t xml:space="preserve"> </w:t>
      </w:r>
      <w:r w:rsidR="004463E6" w:rsidRPr="00C43EB9">
        <w:rPr>
          <w:rFonts w:ascii="Times New Roman" w:hAnsi="Times New Roman" w:cs="Times New Roman"/>
          <w:sz w:val="24"/>
          <w:szCs w:val="24"/>
        </w:rPr>
        <w:t>The tis</w:t>
      </w:r>
      <w:r w:rsidR="005E1774" w:rsidRPr="00C43EB9">
        <w:rPr>
          <w:rFonts w:ascii="Times New Roman" w:hAnsi="Times New Roman" w:cs="Times New Roman"/>
          <w:sz w:val="24"/>
          <w:szCs w:val="24"/>
        </w:rPr>
        <w:t xml:space="preserve">sues were </w:t>
      </w:r>
      <w:r w:rsidR="003C655F" w:rsidRPr="00C43EB9">
        <w:rPr>
          <w:rFonts w:ascii="Times New Roman" w:hAnsi="Times New Roman" w:cs="Times New Roman"/>
          <w:sz w:val="24"/>
          <w:szCs w:val="24"/>
        </w:rPr>
        <w:t xml:space="preserve">then </w:t>
      </w:r>
      <w:r w:rsidR="005E1774" w:rsidRPr="00C43EB9">
        <w:rPr>
          <w:rFonts w:ascii="Times New Roman" w:hAnsi="Times New Roman" w:cs="Times New Roman"/>
          <w:sz w:val="24"/>
          <w:szCs w:val="24"/>
        </w:rPr>
        <w:t>oven dried at 70</w:t>
      </w:r>
      <w:r w:rsidR="004463E6" w:rsidRPr="00C43EB9">
        <w:rPr>
          <w:rFonts w:ascii="Times New Roman" w:hAnsi="Times New Roman" w:cs="Times New Roman"/>
          <w:sz w:val="24"/>
          <w:szCs w:val="24"/>
        </w:rPr>
        <w:t xml:space="preserve">°C until they reached constant mass to estimate dry weights (Table </w:t>
      </w:r>
      <w:commentRangeStart w:id="1"/>
      <w:r w:rsidR="004463E6" w:rsidRPr="00C43EB9">
        <w:rPr>
          <w:rFonts w:ascii="Times New Roman" w:hAnsi="Times New Roman" w:cs="Times New Roman"/>
          <w:sz w:val="24"/>
          <w:szCs w:val="24"/>
        </w:rPr>
        <w:t>2</w:t>
      </w:r>
      <w:commentRangeEnd w:id="1"/>
      <w:r w:rsidR="00F3464D">
        <w:rPr>
          <w:rStyle w:val="CommentReference"/>
        </w:rPr>
        <w:commentReference w:id="1"/>
      </w:r>
      <w:r w:rsidR="004463E6" w:rsidRPr="00C43EB9">
        <w:rPr>
          <w:rFonts w:ascii="Times New Roman" w:hAnsi="Times New Roman" w:cs="Times New Roman"/>
          <w:sz w:val="24"/>
          <w:szCs w:val="24"/>
        </w:rPr>
        <w:t>)</w:t>
      </w:r>
      <w:r w:rsidR="00F07A06" w:rsidRPr="00C43EB9">
        <w:rPr>
          <w:rFonts w:ascii="Times New Roman" w:hAnsi="Times New Roman" w:cs="Times New Roman"/>
          <w:sz w:val="24"/>
          <w:szCs w:val="24"/>
        </w:rPr>
        <w:t>.</w:t>
      </w:r>
      <w:r w:rsidR="00CD61B4" w:rsidRPr="00C43EB9">
        <w:rPr>
          <w:rFonts w:ascii="Times New Roman" w:hAnsi="Times New Roman" w:cs="Times New Roman"/>
          <w:sz w:val="24"/>
          <w:szCs w:val="24"/>
        </w:rPr>
        <w:t xml:space="preserve"> </w:t>
      </w:r>
    </w:p>
    <w:p w:rsidR="00CA4F7F" w:rsidRPr="00C43EB9" w:rsidRDefault="00CA4F7F" w:rsidP="00651F09">
      <w:pPr>
        <w:spacing w:line="480" w:lineRule="auto"/>
        <w:outlineLvl w:val="0"/>
        <w:rPr>
          <w:rFonts w:ascii="Times New Roman" w:hAnsi="Times New Roman" w:cs="Times New Roman"/>
          <w:i/>
          <w:sz w:val="24"/>
          <w:szCs w:val="24"/>
        </w:rPr>
      </w:pPr>
      <w:r w:rsidRPr="00C43EB9">
        <w:rPr>
          <w:rFonts w:ascii="Times New Roman" w:hAnsi="Times New Roman" w:cs="Times New Roman"/>
          <w:i/>
          <w:sz w:val="24"/>
          <w:szCs w:val="24"/>
        </w:rPr>
        <w:t xml:space="preserve">Light acclimatisation </w:t>
      </w:r>
      <w:r w:rsidR="008D1DC0" w:rsidRPr="00C43EB9">
        <w:rPr>
          <w:rFonts w:ascii="Times New Roman" w:hAnsi="Times New Roman" w:cs="Times New Roman"/>
          <w:i/>
          <w:sz w:val="24"/>
          <w:szCs w:val="24"/>
        </w:rPr>
        <w:t>treatments</w:t>
      </w:r>
    </w:p>
    <w:p w:rsidR="00C8770E" w:rsidRPr="00C43EB9" w:rsidRDefault="00EA5955"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Plants </w:t>
      </w:r>
      <w:r w:rsidR="00007370" w:rsidRPr="00C43EB9">
        <w:rPr>
          <w:rFonts w:ascii="Times New Roman" w:hAnsi="Times New Roman" w:cs="Times New Roman"/>
          <w:sz w:val="24"/>
          <w:szCs w:val="24"/>
        </w:rPr>
        <w:t>(</w:t>
      </w:r>
      <w:r w:rsidR="00FA450E">
        <w:rPr>
          <w:rFonts w:ascii="Times New Roman" w:hAnsi="Times New Roman" w:cs="Times New Roman"/>
          <w:sz w:val="24"/>
          <w:szCs w:val="24"/>
        </w:rPr>
        <w:t>n = 8</w:t>
      </w:r>
      <w:r w:rsidR="00007370" w:rsidRPr="00C43EB9">
        <w:rPr>
          <w:rFonts w:ascii="Times New Roman" w:hAnsi="Times New Roman" w:cs="Times New Roman"/>
          <w:sz w:val="24"/>
          <w:szCs w:val="24"/>
        </w:rPr>
        <w:t xml:space="preserve">) </w:t>
      </w:r>
      <w:r w:rsidR="00CA4F7F" w:rsidRPr="00C43EB9">
        <w:rPr>
          <w:rFonts w:ascii="Times New Roman" w:hAnsi="Times New Roman" w:cs="Times New Roman"/>
          <w:sz w:val="24"/>
          <w:szCs w:val="24"/>
        </w:rPr>
        <w:t xml:space="preserve">were </w:t>
      </w:r>
      <w:r w:rsidR="00DA48DE" w:rsidRPr="00C43EB9">
        <w:rPr>
          <w:rFonts w:ascii="Times New Roman" w:hAnsi="Times New Roman" w:cs="Times New Roman"/>
          <w:sz w:val="24"/>
          <w:szCs w:val="24"/>
        </w:rPr>
        <w:t>acclimatised</w:t>
      </w:r>
      <w:r w:rsidR="00560153" w:rsidRPr="00C43EB9">
        <w:rPr>
          <w:rFonts w:ascii="Times New Roman" w:hAnsi="Times New Roman" w:cs="Times New Roman"/>
          <w:sz w:val="24"/>
          <w:szCs w:val="24"/>
        </w:rPr>
        <w:t xml:space="preserve"> under</w:t>
      </w:r>
      <w:r w:rsidRPr="00C43EB9">
        <w:rPr>
          <w:rFonts w:ascii="Times New Roman" w:hAnsi="Times New Roman" w:cs="Times New Roman"/>
          <w:sz w:val="24"/>
          <w:szCs w:val="24"/>
        </w:rPr>
        <w:t xml:space="preserve"> two </w:t>
      </w:r>
      <w:r w:rsidR="00CA4F7F" w:rsidRPr="00C43EB9">
        <w:rPr>
          <w:rFonts w:ascii="Times New Roman" w:hAnsi="Times New Roman" w:cs="Times New Roman"/>
          <w:sz w:val="24"/>
          <w:szCs w:val="24"/>
        </w:rPr>
        <w:t xml:space="preserve">light </w:t>
      </w:r>
      <w:r w:rsidR="00A40494" w:rsidRPr="00C43EB9">
        <w:rPr>
          <w:rFonts w:ascii="Times New Roman" w:hAnsi="Times New Roman" w:cs="Times New Roman"/>
          <w:sz w:val="24"/>
          <w:szCs w:val="24"/>
        </w:rPr>
        <w:t>treatments</w:t>
      </w:r>
      <w:r w:rsidR="00007370" w:rsidRPr="00C43EB9">
        <w:rPr>
          <w:rFonts w:ascii="Times New Roman" w:hAnsi="Times New Roman" w:cs="Times New Roman"/>
          <w:sz w:val="24"/>
          <w:szCs w:val="24"/>
        </w:rPr>
        <w:t xml:space="preserve"> for 93 d </w:t>
      </w:r>
      <w:r w:rsidR="005E1774" w:rsidRPr="00C43EB9">
        <w:rPr>
          <w:rFonts w:ascii="Times New Roman" w:hAnsi="Times New Roman" w:cs="Times New Roman"/>
          <w:sz w:val="24"/>
          <w:szCs w:val="24"/>
        </w:rPr>
        <w:t>prior to</w:t>
      </w:r>
      <w:r w:rsidR="00007370" w:rsidRPr="00C43EB9">
        <w:rPr>
          <w:rFonts w:ascii="Times New Roman" w:hAnsi="Times New Roman" w:cs="Times New Roman"/>
          <w:sz w:val="24"/>
          <w:szCs w:val="24"/>
        </w:rPr>
        <w:t xml:space="preserve"> testing. Average </w:t>
      </w:r>
      <w:r w:rsidR="00E41927" w:rsidRPr="00C43EB9">
        <w:rPr>
          <w:rFonts w:ascii="Times New Roman" w:hAnsi="Times New Roman" w:cs="Times New Roman"/>
          <w:sz w:val="24"/>
          <w:szCs w:val="24"/>
        </w:rPr>
        <w:t>photoperiod</w:t>
      </w:r>
      <w:r w:rsidR="00007370" w:rsidRPr="00C43EB9">
        <w:rPr>
          <w:rFonts w:ascii="Times New Roman" w:hAnsi="Times New Roman" w:cs="Times New Roman"/>
          <w:sz w:val="24"/>
          <w:szCs w:val="24"/>
        </w:rPr>
        <w:t xml:space="preserve"> for both acclimatisation treatments was 9 h.</w:t>
      </w:r>
      <w:r w:rsidR="003A06F2" w:rsidRPr="00C43EB9">
        <w:rPr>
          <w:rFonts w:ascii="Times New Roman" w:hAnsi="Times New Roman" w:cs="Times New Roman"/>
          <w:sz w:val="24"/>
          <w:szCs w:val="24"/>
        </w:rPr>
        <w:t xml:space="preserve"> </w:t>
      </w:r>
      <w:r w:rsidR="00AC601C" w:rsidRPr="00C43EB9">
        <w:rPr>
          <w:rFonts w:ascii="Times New Roman" w:hAnsi="Times New Roman" w:cs="Times New Roman"/>
          <w:sz w:val="24"/>
          <w:szCs w:val="24"/>
        </w:rPr>
        <w:t xml:space="preserve">Plants were watered with deionised water as required. The acclimatisation conditions selected were based on normal </w:t>
      </w:r>
      <w:r w:rsidR="00AC601C" w:rsidRPr="00C43EB9">
        <w:rPr>
          <w:rFonts w:ascii="Times New Roman" w:hAnsi="Times New Roman" w:cs="Times New Roman"/>
          <w:sz w:val="24"/>
          <w:szCs w:val="24"/>
        </w:rPr>
        <w:lastRenderedPageBreak/>
        <w:t>plant hire situations.</w:t>
      </w:r>
      <w:r w:rsidR="00E32218" w:rsidRPr="00C43EB9">
        <w:rPr>
          <w:rFonts w:ascii="Times New Roman" w:hAnsi="Times New Roman" w:cs="Times New Roman"/>
          <w:sz w:val="24"/>
          <w:szCs w:val="24"/>
        </w:rPr>
        <w:t xml:space="preserve">  </w:t>
      </w:r>
      <w:r w:rsidR="00AC601C" w:rsidRPr="00C43EB9">
        <w:rPr>
          <w:rFonts w:ascii="Times New Roman" w:hAnsi="Times New Roman" w:cs="Times New Roman"/>
          <w:sz w:val="24"/>
          <w:szCs w:val="24"/>
        </w:rPr>
        <w:t>The</w:t>
      </w:r>
      <w:r w:rsidR="00E32218" w:rsidRPr="00C43EB9">
        <w:rPr>
          <w:rFonts w:ascii="Times New Roman" w:hAnsi="Times New Roman" w:cs="Times New Roman"/>
          <w:sz w:val="24"/>
          <w:szCs w:val="24"/>
        </w:rPr>
        <w:t xml:space="preserve"> ‘low light’</w:t>
      </w:r>
      <w:r w:rsidR="00810D10" w:rsidRPr="00C43EB9">
        <w:rPr>
          <w:rFonts w:ascii="Times New Roman" w:hAnsi="Times New Roman" w:cs="Times New Roman"/>
          <w:sz w:val="24"/>
          <w:szCs w:val="24"/>
        </w:rPr>
        <w:t xml:space="preserve"> </w:t>
      </w:r>
      <w:r w:rsidR="00E32218" w:rsidRPr="00C43EB9">
        <w:rPr>
          <w:rFonts w:ascii="Times New Roman" w:hAnsi="Times New Roman" w:cs="Times New Roman"/>
          <w:sz w:val="24"/>
          <w:szCs w:val="24"/>
        </w:rPr>
        <w:t>(</w:t>
      </w:r>
      <w:r w:rsidR="00AC601C" w:rsidRPr="00C43EB9">
        <w:rPr>
          <w:rFonts w:ascii="Times New Roman" w:hAnsi="Times New Roman" w:cs="Times New Roman"/>
          <w:sz w:val="24"/>
          <w:szCs w:val="24"/>
        </w:rPr>
        <w:t>LL</w:t>
      </w:r>
      <w:r w:rsidR="00E32218" w:rsidRPr="00C43EB9">
        <w:rPr>
          <w:rFonts w:ascii="Times New Roman" w:hAnsi="Times New Roman" w:cs="Times New Roman"/>
          <w:sz w:val="24"/>
          <w:szCs w:val="24"/>
        </w:rPr>
        <w:t>)</w:t>
      </w:r>
      <w:r w:rsidR="00AC601C" w:rsidRPr="00C43EB9">
        <w:rPr>
          <w:rFonts w:ascii="Times New Roman" w:hAnsi="Times New Roman" w:cs="Times New Roman"/>
          <w:sz w:val="24"/>
          <w:szCs w:val="24"/>
        </w:rPr>
        <w:t xml:space="preserve"> acclimatisation treatment represented </w:t>
      </w:r>
      <w:r w:rsidR="00F07A06" w:rsidRPr="00C43EB9">
        <w:rPr>
          <w:rFonts w:ascii="Times New Roman" w:hAnsi="Times New Roman" w:cs="Times New Roman"/>
          <w:sz w:val="24"/>
          <w:szCs w:val="24"/>
        </w:rPr>
        <w:t>‘well-lit’ indoor light levels</w:t>
      </w:r>
      <w:r w:rsidR="00AC601C" w:rsidRPr="00C43EB9">
        <w:rPr>
          <w:rFonts w:ascii="Times New Roman" w:hAnsi="Times New Roman" w:cs="Times New Roman"/>
          <w:sz w:val="24"/>
          <w:szCs w:val="24"/>
        </w:rPr>
        <w:t>,</w:t>
      </w:r>
      <w:r w:rsidR="000C6F5C" w:rsidRPr="00C43EB9">
        <w:rPr>
          <w:rFonts w:ascii="Times New Roman" w:hAnsi="Times New Roman" w:cs="Times New Roman"/>
          <w:sz w:val="24"/>
          <w:szCs w:val="24"/>
        </w:rPr>
        <w:t xml:space="preserve"> determined by a survey of workspaces around the University</w:t>
      </w:r>
      <w:r w:rsidR="00771856" w:rsidRPr="00C43EB9">
        <w:rPr>
          <w:rFonts w:ascii="Times New Roman" w:hAnsi="Times New Roman" w:cs="Times New Roman"/>
          <w:sz w:val="24"/>
          <w:szCs w:val="24"/>
        </w:rPr>
        <w:t xml:space="preserve"> (Brennan, 2011)</w:t>
      </w:r>
      <w:r w:rsidR="0007209C" w:rsidRPr="00C43EB9">
        <w:rPr>
          <w:rFonts w:ascii="Times New Roman" w:hAnsi="Times New Roman" w:cs="Times New Roman"/>
          <w:sz w:val="24"/>
          <w:szCs w:val="24"/>
        </w:rPr>
        <w:t>,</w:t>
      </w:r>
      <w:r w:rsidR="00AC601C" w:rsidRPr="00C43EB9">
        <w:rPr>
          <w:rFonts w:ascii="Times New Roman" w:hAnsi="Times New Roman" w:cs="Times New Roman"/>
          <w:sz w:val="24"/>
          <w:szCs w:val="24"/>
        </w:rPr>
        <w:t xml:space="preserve"> and was achieved by maintaining the plants in an air-conditioned laboratory. </w:t>
      </w:r>
      <w:r w:rsidR="003A06F2" w:rsidRPr="00C43EB9">
        <w:rPr>
          <w:rFonts w:ascii="Times New Roman" w:hAnsi="Times New Roman" w:cs="Times New Roman"/>
          <w:sz w:val="24"/>
          <w:szCs w:val="24"/>
        </w:rPr>
        <w:t xml:space="preserve">The mean </w:t>
      </w:r>
      <w:r w:rsidR="00E32218" w:rsidRPr="00C43EB9">
        <w:rPr>
          <w:rFonts w:ascii="Times New Roman" w:hAnsi="Times New Roman" w:cs="Times New Roman"/>
          <w:sz w:val="24"/>
          <w:szCs w:val="24"/>
        </w:rPr>
        <w:t xml:space="preserve">light </w:t>
      </w:r>
      <w:r w:rsidR="00CD61B4" w:rsidRPr="00C43EB9">
        <w:rPr>
          <w:rFonts w:ascii="Times New Roman" w:hAnsi="Times New Roman" w:cs="Times New Roman"/>
          <w:sz w:val="24"/>
          <w:szCs w:val="24"/>
        </w:rPr>
        <w:t>intensity</w:t>
      </w:r>
      <w:r w:rsidR="00045E53" w:rsidRPr="00C43EB9">
        <w:rPr>
          <w:rFonts w:ascii="Times New Roman" w:hAnsi="Times New Roman" w:cs="Times New Roman"/>
          <w:sz w:val="24"/>
          <w:szCs w:val="24"/>
        </w:rPr>
        <w:t xml:space="preserve"> </w:t>
      </w:r>
      <w:r w:rsidR="003A06F2" w:rsidRPr="00C43EB9">
        <w:rPr>
          <w:rFonts w:ascii="Times New Roman" w:hAnsi="Times New Roman" w:cs="Times New Roman"/>
          <w:sz w:val="24"/>
          <w:szCs w:val="24"/>
        </w:rPr>
        <w:t xml:space="preserve">at canopy height available to </w:t>
      </w:r>
      <w:r w:rsidR="00810D10" w:rsidRPr="00C43EB9">
        <w:rPr>
          <w:rFonts w:ascii="Times New Roman" w:hAnsi="Times New Roman" w:cs="Times New Roman"/>
          <w:sz w:val="24"/>
          <w:szCs w:val="24"/>
        </w:rPr>
        <w:t>these plants</w:t>
      </w:r>
      <w:r w:rsidR="003A06F2" w:rsidRPr="00C43EB9">
        <w:rPr>
          <w:rFonts w:ascii="Times New Roman" w:hAnsi="Times New Roman" w:cs="Times New Roman"/>
          <w:sz w:val="24"/>
          <w:szCs w:val="24"/>
        </w:rPr>
        <w:t xml:space="preserve"> was</w:t>
      </w:r>
      <w:r w:rsidR="00045E53" w:rsidRPr="00C43EB9">
        <w:rPr>
          <w:rFonts w:ascii="Times New Roman" w:hAnsi="Times New Roman" w:cs="Times New Roman"/>
          <w:sz w:val="24"/>
          <w:szCs w:val="24"/>
        </w:rPr>
        <w:t xml:space="preserve"> 10±2 μmol </w:t>
      </w:r>
      <w:r w:rsidR="00F07A06" w:rsidRPr="00C43EB9">
        <w:rPr>
          <w:rFonts w:ascii="Times New Roman" w:hAnsi="Times New Roman" w:cs="Times New Roman"/>
          <w:sz w:val="24"/>
          <w:szCs w:val="24"/>
        </w:rPr>
        <w:t>PAR</w:t>
      </w:r>
      <w:r w:rsidR="00045E53" w:rsidRPr="00C43EB9">
        <w:rPr>
          <w:rFonts w:ascii="Times New Roman" w:hAnsi="Times New Roman" w:cs="Times New Roman"/>
          <w:sz w:val="24"/>
          <w:szCs w:val="24"/>
        </w:rPr>
        <w:t xml:space="preserve"> m</w:t>
      </w:r>
      <w:r w:rsidR="00045E53" w:rsidRPr="00C43EB9">
        <w:rPr>
          <w:rFonts w:ascii="Times New Roman" w:hAnsi="Times New Roman" w:cs="Times New Roman"/>
          <w:sz w:val="24"/>
          <w:szCs w:val="24"/>
          <w:vertAlign w:val="superscript"/>
        </w:rPr>
        <w:t>-2</w:t>
      </w:r>
      <w:r w:rsidR="00045E53" w:rsidRPr="00C43EB9">
        <w:rPr>
          <w:rFonts w:ascii="Times New Roman" w:hAnsi="Times New Roman" w:cs="Times New Roman"/>
          <w:sz w:val="24"/>
          <w:szCs w:val="24"/>
        </w:rPr>
        <w:t xml:space="preserve"> sec</w:t>
      </w:r>
      <w:r w:rsidR="00045E53" w:rsidRPr="00C43EB9">
        <w:rPr>
          <w:rFonts w:ascii="Times New Roman" w:hAnsi="Times New Roman" w:cs="Times New Roman"/>
          <w:sz w:val="24"/>
          <w:szCs w:val="24"/>
          <w:vertAlign w:val="superscript"/>
        </w:rPr>
        <w:t>-1</w:t>
      </w:r>
      <w:r w:rsidR="00045E53" w:rsidRPr="00C43EB9">
        <w:rPr>
          <w:rFonts w:ascii="Times New Roman" w:hAnsi="Times New Roman" w:cs="Times New Roman"/>
          <w:sz w:val="24"/>
          <w:szCs w:val="24"/>
        </w:rPr>
        <w:t>; average temperature 23.0 ± 0.1°C</w:t>
      </w:r>
      <w:r w:rsidR="00810D10" w:rsidRPr="00C43EB9">
        <w:rPr>
          <w:rFonts w:ascii="Times New Roman" w:hAnsi="Times New Roman" w:cs="Times New Roman"/>
          <w:sz w:val="24"/>
          <w:szCs w:val="24"/>
        </w:rPr>
        <w:t xml:space="preserve">, </w:t>
      </w:r>
      <w:r w:rsidR="003A06F2" w:rsidRPr="00C43EB9">
        <w:rPr>
          <w:rFonts w:ascii="Times New Roman" w:hAnsi="Times New Roman" w:cs="Times New Roman"/>
          <w:sz w:val="24"/>
          <w:szCs w:val="24"/>
        </w:rPr>
        <w:t xml:space="preserve"> and</w:t>
      </w:r>
      <w:r w:rsidR="00045E53" w:rsidRPr="00C43EB9">
        <w:rPr>
          <w:rFonts w:ascii="Times New Roman" w:hAnsi="Times New Roman" w:cs="Times New Roman"/>
          <w:sz w:val="24"/>
          <w:szCs w:val="24"/>
        </w:rPr>
        <w:t xml:space="preserve"> relative humidity</w:t>
      </w:r>
      <w:r w:rsidR="003A06F2" w:rsidRPr="00C43EB9">
        <w:rPr>
          <w:rFonts w:ascii="Times New Roman" w:hAnsi="Times New Roman" w:cs="Times New Roman"/>
          <w:sz w:val="24"/>
          <w:szCs w:val="24"/>
        </w:rPr>
        <w:t xml:space="preserve"> </w:t>
      </w:r>
      <w:r w:rsidR="00E32218" w:rsidRPr="00C43EB9">
        <w:rPr>
          <w:rFonts w:ascii="Times New Roman" w:hAnsi="Times New Roman" w:cs="Times New Roman"/>
          <w:sz w:val="24"/>
          <w:szCs w:val="24"/>
        </w:rPr>
        <w:t>45 ±</w:t>
      </w:r>
      <w:r w:rsidR="00045E53" w:rsidRPr="00C43EB9">
        <w:rPr>
          <w:rFonts w:ascii="Times New Roman" w:hAnsi="Times New Roman" w:cs="Times New Roman"/>
          <w:sz w:val="24"/>
          <w:szCs w:val="24"/>
        </w:rPr>
        <w:t>10%</w:t>
      </w:r>
      <w:r w:rsidR="00007370" w:rsidRPr="00C43EB9">
        <w:rPr>
          <w:rFonts w:ascii="Times New Roman" w:hAnsi="Times New Roman" w:cs="Times New Roman"/>
          <w:sz w:val="24"/>
          <w:szCs w:val="24"/>
        </w:rPr>
        <w:t xml:space="preserve"> </w:t>
      </w:r>
      <w:r w:rsidR="00F07A06" w:rsidRPr="00C43EB9">
        <w:rPr>
          <w:rFonts w:ascii="Times New Roman" w:hAnsi="Times New Roman" w:cs="Times New Roman"/>
          <w:sz w:val="24"/>
          <w:szCs w:val="24"/>
        </w:rPr>
        <w:t>(</w:t>
      </w:r>
      <w:r w:rsidR="00C362A1" w:rsidRPr="00C43EB9">
        <w:rPr>
          <w:rFonts w:ascii="Times New Roman" w:hAnsi="Times New Roman" w:cs="Times New Roman"/>
          <w:sz w:val="24"/>
          <w:szCs w:val="24"/>
        </w:rPr>
        <w:t>means ± SD</w:t>
      </w:r>
      <w:r w:rsidR="00045E53" w:rsidRPr="00C43EB9">
        <w:rPr>
          <w:rFonts w:ascii="Times New Roman" w:hAnsi="Times New Roman" w:cs="Times New Roman"/>
          <w:sz w:val="24"/>
          <w:szCs w:val="24"/>
        </w:rPr>
        <w:t xml:space="preserve">). </w:t>
      </w:r>
      <w:r w:rsidR="00AC601C" w:rsidRPr="00C43EB9">
        <w:rPr>
          <w:rFonts w:ascii="Times New Roman" w:hAnsi="Times New Roman" w:cs="Times New Roman"/>
          <w:sz w:val="24"/>
          <w:szCs w:val="24"/>
        </w:rPr>
        <w:t xml:space="preserve">The </w:t>
      </w:r>
      <w:r w:rsidR="00E32218" w:rsidRPr="00C43EB9">
        <w:rPr>
          <w:rFonts w:ascii="Times New Roman" w:hAnsi="Times New Roman" w:cs="Times New Roman"/>
          <w:sz w:val="24"/>
          <w:szCs w:val="24"/>
        </w:rPr>
        <w:t>‘high light’ (</w:t>
      </w:r>
      <w:r w:rsidR="00AC601C" w:rsidRPr="00C43EB9">
        <w:rPr>
          <w:rFonts w:ascii="Times New Roman" w:hAnsi="Times New Roman" w:cs="Times New Roman"/>
          <w:sz w:val="24"/>
          <w:szCs w:val="24"/>
        </w:rPr>
        <w:t>HL</w:t>
      </w:r>
      <w:r w:rsidR="00E32218" w:rsidRPr="00C43EB9">
        <w:rPr>
          <w:rFonts w:ascii="Times New Roman" w:hAnsi="Times New Roman" w:cs="Times New Roman"/>
          <w:sz w:val="24"/>
          <w:szCs w:val="24"/>
        </w:rPr>
        <w:t>)</w:t>
      </w:r>
      <w:r w:rsidR="00AC601C" w:rsidRPr="00C43EB9">
        <w:rPr>
          <w:rFonts w:ascii="Times New Roman" w:hAnsi="Times New Roman" w:cs="Times New Roman"/>
          <w:sz w:val="24"/>
          <w:szCs w:val="24"/>
        </w:rPr>
        <w:t xml:space="preserve"> treatment </w:t>
      </w:r>
      <w:r w:rsidR="0007209C" w:rsidRPr="00C43EB9">
        <w:rPr>
          <w:rFonts w:ascii="Times New Roman" w:hAnsi="Times New Roman" w:cs="Times New Roman"/>
          <w:sz w:val="24"/>
          <w:szCs w:val="24"/>
        </w:rPr>
        <w:t>simulated</w:t>
      </w:r>
      <w:r w:rsidR="00AC601C" w:rsidRPr="00C43EB9">
        <w:rPr>
          <w:rFonts w:ascii="Times New Roman" w:hAnsi="Times New Roman" w:cs="Times New Roman"/>
          <w:sz w:val="24"/>
          <w:szCs w:val="24"/>
        </w:rPr>
        <w:t xml:space="preserve"> conditions that indoor plant</w:t>
      </w:r>
      <w:r w:rsidR="00810D10" w:rsidRPr="00C43EB9">
        <w:rPr>
          <w:rFonts w:ascii="Times New Roman" w:hAnsi="Times New Roman" w:cs="Times New Roman"/>
          <w:sz w:val="24"/>
          <w:szCs w:val="24"/>
        </w:rPr>
        <w:t>s</w:t>
      </w:r>
      <w:r w:rsidR="00AC601C" w:rsidRPr="00C43EB9">
        <w:rPr>
          <w:rFonts w:ascii="Times New Roman" w:hAnsi="Times New Roman" w:cs="Times New Roman"/>
          <w:sz w:val="24"/>
          <w:szCs w:val="24"/>
        </w:rPr>
        <w:t xml:space="preserve"> experience </w:t>
      </w:r>
      <w:r w:rsidR="00786341">
        <w:rPr>
          <w:rFonts w:ascii="Times New Roman" w:hAnsi="Times New Roman" w:cs="Times New Roman"/>
          <w:sz w:val="24"/>
          <w:szCs w:val="24"/>
        </w:rPr>
        <w:t>during growth or maintenance in a glasshouse</w:t>
      </w:r>
      <w:r w:rsidR="00AC601C" w:rsidRPr="00C43EB9">
        <w:rPr>
          <w:rFonts w:ascii="Times New Roman" w:hAnsi="Times New Roman" w:cs="Times New Roman"/>
          <w:sz w:val="24"/>
          <w:szCs w:val="24"/>
        </w:rPr>
        <w:t xml:space="preserve"> prior to distribution to customers. The</w:t>
      </w:r>
      <w:r w:rsidR="00045E53" w:rsidRPr="00C43EB9">
        <w:rPr>
          <w:rFonts w:ascii="Times New Roman" w:hAnsi="Times New Roman" w:cs="Times New Roman"/>
          <w:sz w:val="24"/>
          <w:szCs w:val="24"/>
        </w:rPr>
        <w:t xml:space="preserve"> </w:t>
      </w:r>
      <w:r w:rsidR="00AC601C" w:rsidRPr="00C43EB9">
        <w:rPr>
          <w:rFonts w:ascii="Times New Roman" w:hAnsi="Times New Roman" w:cs="Times New Roman"/>
          <w:sz w:val="24"/>
          <w:szCs w:val="24"/>
        </w:rPr>
        <w:t xml:space="preserve">HL </w:t>
      </w:r>
      <w:r w:rsidR="00045E53" w:rsidRPr="00C43EB9">
        <w:rPr>
          <w:rFonts w:ascii="Times New Roman" w:hAnsi="Times New Roman" w:cs="Times New Roman"/>
          <w:sz w:val="24"/>
          <w:szCs w:val="24"/>
        </w:rPr>
        <w:t>plants were acclimatised in a glasshouse lined with shade cloth</w:t>
      </w:r>
      <w:r w:rsidR="00F07A06" w:rsidRPr="00C43EB9">
        <w:rPr>
          <w:rFonts w:ascii="Times New Roman" w:hAnsi="Times New Roman" w:cs="Times New Roman"/>
          <w:sz w:val="24"/>
          <w:szCs w:val="24"/>
        </w:rPr>
        <w:t>, with</w:t>
      </w:r>
      <w:r w:rsidR="00045E53" w:rsidRPr="00C43EB9">
        <w:rPr>
          <w:rFonts w:ascii="Times New Roman" w:hAnsi="Times New Roman" w:cs="Times New Roman"/>
          <w:sz w:val="24"/>
          <w:szCs w:val="24"/>
        </w:rPr>
        <w:t xml:space="preserve"> </w:t>
      </w:r>
      <w:r w:rsidR="00F07A06" w:rsidRPr="00C43EB9">
        <w:rPr>
          <w:rFonts w:ascii="Times New Roman" w:hAnsi="Times New Roman" w:cs="Times New Roman"/>
          <w:sz w:val="24"/>
          <w:szCs w:val="24"/>
        </w:rPr>
        <w:t>m</w:t>
      </w:r>
      <w:r w:rsidR="00045E53" w:rsidRPr="00C43EB9">
        <w:rPr>
          <w:rFonts w:ascii="Times New Roman" w:hAnsi="Times New Roman" w:cs="Times New Roman"/>
          <w:sz w:val="24"/>
          <w:szCs w:val="24"/>
        </w:rPr>
        <w:t xml:space="preserve">aximum mid-day </w:t>
      </w:r>
      <w:r w:rsidR="006476BF" w:rsidRPr="00C43EB9">
        <w:rPr>
          <w:rFonts w:ascii="Times New Roman" w:hAnsi="Times New Roman" w:cs="Times New Roman"/>
          <w:sz w:val="24"/>
          <w:szCs w:val="24"/>
        </w:rPr>
        <w:t>light level</w:t>
      </w:r>
      <w:r w:rsidR="00045E53" w:rsidRPr="00C43EB9">
        <w:rPr>
          <w:rFonts w:ascii="Times New Roman" w:hAnsi="Times New Roman" w:cs="Times New Roman"/>
          <w:sz w:val="24"/>
          <w:szCs w:val="24"/>
        </w:rPr>
        <w:t xml:space="preserve"> </w:t>
      </w:r>
      <w:r w:rsidR="00E41927" w:rsidRPr="00C43EB9">
        <w:rPr>
          <w:rFonts w:ascii="Times New Roman" w:hAnsi="Times New Roman" w:cs="Times New Roman"/>
          <w:sz w:val="24"/>
          <w:szCs w:val="24"/>
        </w:rPr>
        <w:t xml:space="preserve">of </w:t>
      </w:r>
      <w:r w:rsidR="00007370" w:rsidRPr="00C43EB9">
        <w:rPr>
          <w:rFonts w:ascii="Times New Roman" w:hAnsi="Times New Roman" w:cs="Times New Roman"/>
          <w:sz w:val="24"/>
          <w:szCs w:val="24"/>
        </w:rPr>
        <w:t>90±10 μmol PAR</w:t>
      </w:r>
      <w:r w:rsidR="00045E53" w:rsidRPr="00C43EB9">
        <w:rPr>
          <w:rFonts w:ascii="Times New Roman" w:hAnsi="Times New Roman" w:cs="Times New Roman"/>
          <w:sz w:val="24"/>
          <w:szCs w:val="24"/>
        </w:rPr>
        <w:t xml:space="preserve"> m</w:t>
      </w:r>
      <w:r w:rsidR="00045E53" w:rsidRPr="00C43EB9">
        <w:rPr>
          <w:rFonts w:ascii="Times New Roman" w:hAnsi="Times New Roman" w:cs="Times New Roman"/>
          <w:sz w:val="24"/>
          <w:szCs w:val="24"/>
          <w:vertAlign w:val="superscript"/>
        </w:rPr>
        <w:t>-2</w:t>
      </w:r>
      <w:r w:rsidR="00045E53" w:rsidRPr="00C43EB9">
        <w:rPr>
          <w:rFonts w:ascii="Times New Roman" w:hAnsi="Times New Roman" w:cs="Times New Roman"/>
          <w:sz w:val="24"/>
          <w:szCs w:val="24"/>
        </w:rPr>
        <w:t xml:space="preserve"> sec</w:t>
      </w:r>
      <w:r w:rsidR="00045E53" w:rsidRPr="00C43EB9">
        <w:rPr>
          <w:rFonts w:ascii="Times New Roman" w:hAnsi="Times New Roman" w:cs="Times New Roman"/>
          <w:sz w:val="24"/>
          <w:szCs w:val="24"/>
          <w:vertAlign w:val="superscript"/>
        </w:rPr>
        <w:t>-1</w:t>
      </w:r>
      <w:r w:rsidR="006476BF" w:rsidRPr="00C43EB9">
        <w:rPr>
          <w:rFonts w:ascii="Times New Roman" w:hAnsi="Times New Roman" w:cs="Times New Roman"/>
          <w:sz w:val="24"/>
          <w:szCs w:val="24"/>
        </w:rPr>
        <w:t>; average temperature</w:t>
      </w:r>
      <w:r w:rsidR="00C362A1" w:rsidRPr="00C43EB9">
        <w:rPr>
          <w:rFonts w:ascii="Times New Roman" w:hAnsi="Times New Roman" w:cs="Times New Roman"/>
          <w:sz w:val="24"/>
          <w:szCs w:val="24"/>
        </w:rPr>
        <w:t xml:space="preserve"> 23.7 ± 3.6°C</w:t>
      </w:r>
      <w:r w:rsidR="00E41927" w:rsidRPr="00C43EB9">
        <w:rPr>
          <w:rFonts w:ascii="Times New Roman" w:hAnsi="Times New Roman" w:cs="Times New Roman"/>
          <w:sz w:val="24"/>
          <w:szCs w:val="24"/>
        </w:rPr>
        <w:t xml:space="preserve"> and</w:t>
      </w:r>
      <w:r w:rsidR="00C362A1" w:rsidRPr="00C43EB9">
        <w:rPr>
          <w:rFonts w:ascii="Times New Roman" w:hAnsi="Times New Roman" w:cs="Times New Roman"/>
          <w:sz w:val="24"/>
          <w:szCs w:val="24"/>
        </w:rPr>
        <w:t xml:space="preserve"> relative humidity 68.1 ± 16.0%</w:t>
      </w:r>
      <w:r w:rsidR="00810D10" w:rsidRPr="00C43EB9">
        <w:rPr>
          <w:rFonts w:ascii="Times New Roman" w:hAnsi="Times New Roman" w:cs="Times New Roman"/>
          <w:sz w:val="24"/>
          <w:szCs w:val="24"/>
        </w:rPr>
        <w:t xml:space="preserve">. </w:t>
      </w:r>
      <w:r w:rsidR="00E41927" w:rsidRPr="00C43EB9">
        <w:rPr>
          <w:rFonts w:ascii="Times New Roman" w:hAnsi="Times New Roman" w:cs="Times New Roman"/>
          <w:sz w:val="24"/>
          <w:szCs w:val="24"/>
        </w:rPr>
        <w:t>B</w:t>
      </w:r>
      <w:r w:rsidR="00810D10" w:rsidRPr="00C43EB9">
        <w:rPr>
          <w:rFonts w:ascii="Times New Roman" w:hAnsi="Times New Roman" w:cs="Times New Roman"/>
          <w:sz w:val="24"/>
          <w:szCs w:val="24"/>
        </w:rPr>
        <w:t xml:space="preserve">oth </w:t>
      </w:r>
      <w:r w:rsidR="00AE60A8" w:rsidRPr="00C43EB9">
        <w:rPr>
          <w:rFonts w:ascii="Times New Roman" w:hAnsi="Times New Roman" w:cs="Times New Roman"/>
          <w:sz w:val="24"/>
          <w:szCs w:val="24"/>
        </w:rPr>
        <w:t xml:space="preserve">peak and daytime average light levels in </w:t>
      </w:r>
      <w:r w:rsidR="00810D10" w:rsidRPr="00C43EB9">
        <w:rPr>
          <w:rFonts w:ascii="Times New Roman" w:hAnsi="Times New Roman" w:cs="Times New Roman"/>
          <w:sz w:val="24"/>
          <w:szCs w:val="24"/>
        </w:rPr>
        <w:t>the HL</w:t>
      </w:r>
      <w:r w:rsidR="00AE60A8" w:rsidRPr="00C43EB9">
        <w:rPr>
          <w:rFonts w:ascii="Times New Roman" w:hAnsi="Times New Roman" w:cs="Times New Roman"/>
          <w:sz w:val="24"/>
          <w:szCs w:val="24"/>
        </w:rPr>
        <w:t xml:space="preserve"> treatment </w:t>
      </w:r>
      <w:r w:rsidR="00810D10" w:rsidRPr="00C43EB9">
        <w:rPr>
          <w:rFonts w:ascii="Times New Roman" w:hAnsi="Times New Roman" w:cs="Times New Roman"/>
          <w:sz w:val="24"/>
          <w:szCs w:val="24"/>
        </w:rPr>
        <w:t>were</w:t>
      </w:r>
      <w:r w:rsidR="00AE60A8" w:rsidRPr="00C43EB9">
        <w:rPr>
          <w:rFonts w:ascii="Times New Roman" w:hAnsi="Times New Roman" w:cs="Times New Roman"/>
          <w:sz w:val="24"/>
          <w:szCs w:val="24"/>
        </w:rPr>
        <w:t xml:space="preserve"> </w:t>
      </w:r>
      <w:r w:rsidR="00E91579" w:rsidRPr="00C43EB9">
        <w:rPr>
          <w:rFonts w:ascii="Times New Roman" w:hAnsi="Times New Roman" w:cs="Times New Roman"/>
          <w:sz w:val="24"/>
          <w:szCs w:val="24"/>
        </w:rPr>
        <w:t xml:space="preserve">thus </w:t>
      </w:r>
      <w:r w:rsidR="00AE60A8" w:rsidRPr="00C43EB9">
        <w:rPr>
          <w:rFonts w:ascii="Times New Roman" w:hAnsi="Times New Roman" w:cs="Times New Roman"/>
          <w:sz w:val="24"/>
          <w:szCs w:val="24"/>
        </w:rPr>
        <w:t xml:space="preserve">substantially higher than those from the </w:t>
      </w:r>
      <w:r w:rsidR="00C8770E" w:rsidRPr="00C43EB9">
        <w:rPr>
          <w:rFonts w:ascii="Times New Roman" w:hAnsi="Times New Roman" w:cs="Times New Roman"/>
          <w:sz w:val="24"/>
          <w:szCs w:val="24"/>
        </w:rPr>
        <w:t>LL</w:t>
      </w:r>
      <w:r w:rsidR="00AE60A8" w:rsidRPr="00C43EB9">
        <w:rPr>
          <w:rFonts w:ascii="Times New Roman" w:hAnsi="Times New Roman" w:cs="Times New Roman"/>
          <w:sz w:val="24"/>
          <w:szCs w:val="24"/>
        </w:rPr>
        <w:t xml:space="preserve"> group, </w:t>
      </w:r>
      <w:r w:rsidR="00F07A06" w:rsidRPr="00C43EB9">
        <w:rPr>
          <w:rFonts w:ascii="Times New Roman" w:hAnsi="Times New Roman" w:cs="Times New Roman"/>
          <w:sz w:val="24"/>
          <w:szCs w:val="24"/>
        </w:rPr>
        <w:t xml:space="preserve">and </w:t>
      </w:r>
      <w:r w:rsidR="00AE60A8" w:rsidRPr="00C43EB9">
        <w:rPr>
          <w:rFonts w:ascii="Times New Roman" w:hAnsi="Times New Roman" w:cs="Times New Roman"/>
          <w:sz w:val="24"/>
          <w:szCs w:val="24"/>
        </w:rPr>
        <w:t>the humidity and temperature range</w:t>
      </w:r>
      <w:r w:rsidR="00786341">
        <w:rPr>
          <w:rFonts w:ascii="Times New Roman" w:hAnsi="Times New Roman" w:cs="Times New Roman"/>
          <w:sz w:val="24"/>
          <w:szCs w:val="24"/>
        </w:rPr>
        <w:t>s</w:t>
      </w:r>
      <w:r w:rsidR="00AE60A8" w:rsidRPr="00C43EB9">
        <w:rPr>
          <w:rFonts w:ascii="Times New Roman" w:hAnsi="Times New Roman" w:cs="Times New Roman"/>
          <w:sz w:val="24"/>
          <w:szCs w:val="24"/>
        </w:rPr>
        <w:t xml:space="preserve"> were also different. </w:t>
      </w:r>
      <w:r w:rsidR="00F07A06" w:rsidRPr="00C43EB9">
        <w:rPr>
          <w:rFonts w:ascii="Times New Roman" w:hAnsi="Times New Roman" w:cs="Times New Roman"/>
          <w:sz w:val="24"/>
          <w:szCs w:val="24"/>
        </w:rPr>
        <w:t>Since</w:t>
      </w:r>
      <w:r w:rsidR="00AE60A8" w:rsidRPr="00C43EB9">
        <w:rPr>
          <w:rFonts w:ascii="Times New Roman" w:hAnsi="Times New Roman" w:cs="Times New Roman"/>
          <w:sz w:val="24"/>
          <w:szCs w:val="24"/>
        </w:rPr>
        <w:t xml:space="preserve"> </w:t>
      </w:r>
      <w:r w:rsidR="00F07A06" w:rsidRPr="00C43EB9">
        <w:rPr>
          <w:rFonts w:ascii="Times New Roman" w:hAnsi="Times New Roman" w:cs="Times New Roman"/>
          <w:sz w:val="24"/>
          <w:szCs w:val="24"/>
        </w:rPr>
        <w:t>such</w:t>
      </w:r>
      <w:r w:rsidR="00AE60A8" w:rsidRPr="00C43EB9">
        <w:rPr>
          <w:rFonts w:ascii="Times New Roman" w:hAnsi="Times New Roman" w:cs="Times New Roman"/>
          <w:sz w:val="24"/>
          <w:szCs w:val="24"/>
        </w:rPr>
        <w:t xml:space="preserve"> </w:t>
      </w:r>
      <w:r w:rsidR="00C8770E" w:rsidRPr="00C43EB9">
        <w:rPr>
          <w:rFonts w:ascii="Times New Roman" w:hAnsi="Times New Roman" w:cs="Times New Roman"/>
          <w:sz w:val="24"/>
          <w:szCs w:val="24"/>
        </w:rPr>
        <w:t>differences</w:t>
      </w:r>
      <w:r w:rsidR="00AE60A8" w:rsidRPr="00C43EB9">
        <w:rPr>
          <w:rFonts w:ascii="Times New Roman" w:hAnsi="Times New Roman" w:cs="Times New Roman"/>
          <w:sz w:val="24"/>
          <w:szCs w:val="24"/>
        </w:rPr>
        <w:t xml:space="preserve"> </w:t>
      </w:r>
      <w:r w:rsidR="00F07A06" w:rsidRPr="00C43EB9">
        <w:rPr>
          <w:rFonts w:ascii="Times New Roman" w:hAnsi="Times New Roman" w:cs="Times New Roman"/>
          <w:sz w:val="24"/>
          <w:szCs w:val="24"/>
        </w:rPr>
        <w:t>w</w:t>
      </w:r>
      <w:r w:rsidR="00AE60A8" w:rsidRPr="00C43EB9">
        <w:rPr>
          <w:rFonts w:ascii="Times New Roman" w:hAnsi="Times New Roman" w:cs="Times New Roman"/>
          <w:sz w:val="24"/>
          <w:szCs w:val="24"/>
        </w:rPr>
        <w:t xml:space="preserve">ould be expected to </w:t>
      </w:r>
      <w:r w:rsidR="00EA5B1A" w:rsidRPr="00C43EB9">
        <w:rPr>
          <w:rFonts w:ascii="Times New Roman" w:hAnsi="Times New Roman" w:cs="Times New Roman"/>
          <w:sz w:val="24"/>
          <w:szCs w:val="24"/>
        </w:rPr>
        <w:t>influence</w:t>
      </w:r>
      <w:r w:rsidR="00AE60A8" w:rsidRPr="00C43EB9">
        <w:rPr>
          <w:rFonts w:ascii="Times New Roman" w:hAnsi="Times New Roman" w:cs="Times New Roman"/>
          <w:sz w:val="24"/>
          <w:szCs w:val="24"/>
        </w:rPr>
        <w:t xml:space="preserve"> the substrate microflora and </w:t>
      </w:r>
      <w:r w:rsidR="0010547F" w:rsidRPr="00C43EB9">
        <w:rPr>
          <w:rFonts w:ascii="Times New Roman" w:hAnsi="Times New Roman" w:cs="Times New Roman"/>
          <w:sz w:val="24"/>
          <w:szCs w:val="24"/>
        </w:rPr>
        <w:t>their</w:t>
      </w:r>
      <w:r w:rsidR="00AE60A8" w:rsidRPr="00C43EB9">
        <w:rPr>
          <w:rFonts w:ascii="Times New Roman" w:hAnsi="Times New Roman" w:cs="Times New Roman"/>
          <w:sz w:val="24"/>
          <w:szCs w:val="24"/>
        </w:rPr>
        <w:t xml:space="preserve"> respiration rate</w:t>
      </w:r>
      <w:r w:rsidR="00F07A06" w:rsidRPr="00C43EB9">
        <w:rPr>
          <w:rFonts w:ascii="Times New Roman" w:hAnsi="Times New Roman" w:cs="Times New Roman"/>
          <w:sz w:val="24"/>
          <w:szCs w:val="24"/>
        </w:rPr>
        <w:t>s</w:t>
      </w:r>
      <w:r w:rsidR="00AE60A8" w:rsidRPr="00C43EB9">
        <w:rPr>
          <w:rFonts w:ascii="Times New Roman" w:hAnsi="Times New Roman" w:cs="Times New Roman"/>
          <w:sz w:val="24"/>
          <w:szCs w:val="24"/>
        </w:rPr>
        <w:t xml:space="preserve">, the differences between treatment groups </w:t>
      </w:r>
      <w:r w:rsidR="00C8770E" w:rsidRPr="00C43EB9">
        <w:rPr>
          <w:rFonts w:ascii="Times New Roman" w:hAnsi="Times New Roman" w:cs="Times New Roman"/>
          <w:sz w:val="24"/>
          <w:szCs w:val="24"/>
        </w:rPr>
        <w:t>in</w:t>
      </w:r>
      <w:r w:rsidR="00AE60A8" w:rsidRPr="00C43EB9">
        <w:rPr>
          <w:rFonts w:ascii="Times New Roman" w:hAnsi="Times New Roman" w:cs="Times New Roman"/>
          <w:sz w:val="24"/>
          <w:szCs w:val="24"/>
        </w:rPr>
        <w:t xml:space="preserve"> gross CO</w:t>
      </w:r>
      <w:r w:rsidR="00AE60A8" w:rsidRPr="00C43EB9">
        <w:rPr>
          <w:rFonts w:ascii="Times New Roman" w:hAnsi="Times New Roman" w:cs="Times New Roman"/>
          <w:sz w:val="24"/>
          <w:szCs w:val="24"/>
          <w:vertAlign w:val="subscript"/>
        </w:rPr>
        <w:t>2</w:t>
      </w:r>
      <w:r w:rsidR="00AE60A8" w:rsidRPr="00C43EB9">
        <w:rPr>
          <w:rFonts w:ascii="Times New Roman" w:hAnsi="Times New Roman" w:cs="Times New Roman"/>
          <w:sz w:val="24"/>
          <w:szCs w:val="24"/>
        </w:rPr>
        <w:t xml:space="preserve"> flux</w:t>
      </w:r>
      <w:r w:rsidR="00C8770E" w:rsidRPr="00C43EB9">
        <w:rPr>
          <w:rFonts w:ascii="Times New Roman" w:hAnsi="Times New Roman" w:cs="Times New Roman"/>
          <w:sz w:val="24"/>
          <w:szCs w:val="24"/>
        </w:rPr>
        <w:t>es</w:t>
      </w:r>
      <w:r w:rsidR="00AE60A8" w:rsidRPr="00C43EB9">
        <w:rPr>
          <w:rFonts w:ascii="Times New Roman" w:hAnsi="Times New Roman" w:cs="Times New Roman"/>
          <w:sz w:val="24"/>
          <w:szCs w:val="24"/>
        </w:rPr>
        <w:t xml:space="preserve"> </w:t>
      </w:r>
      <w:r w:rsidR="00C8770E" w:rsidRPr="00C43EB9">
        <w:rPr>
          <w:rFonts w:ascii="Times New Roman" w:hAnsi="Times New Roman" w:cs="Times New Roman"/>
          <w:sz w:val="24"/>
          <w:szCs w:val="24"/>
        </w:rPr>
        <w:t xml:space="preserve">cannot be attributed </w:t>
      </w:r>
      <w:r w:rsidR="00652046" w:rsidRPr="00C43EB9">
        <w:rPr>
          <w:rFonts w:ascii="Times New Roman" w:hAnsi="Times New Roman" w:cs="Times New Roman"/>
          <w:sz w:val="24"/>
          <w:szCs w:val="24"/>
        </w:rPr>
        <w:t xml:space="preserve">solely </w:t>
      </w:r>
      <w:r w:rsidR="00C8770E" w:rsidRPr="00C43EB9">
        <w:rPr>
          <w:rFonts w:ascii="Times New Roman" w:hAnsi="Times New Roman" w:cs="Times New Roman"/>
          <w:sz w:val="24"/>
          <w:szCs w:val="24"/>
        </w:rPr>
        <w:t>to differences in</w:t>
      </w:r>
      <w:r w:rsidR="00AE60A8" w:rsidRPr="00C43EB9">
        <w:rPr>
          <w:rFonts w:ascii="Times New Roman" w:hAnsi="Times New Roman" w:cs="Times New Roman"/>
          <w:sz w:val="24"/>
          <w:szCs w:val="24"/>
        </w:rPr>
        <w:t xml:space="preserve"> light levels</w:t>
      </w:r>
      <w:r w:rsidR="00142DBF" w:rsidRPr="00C43EB9">
        <w:rPr>
          <w:rFonts w:ascii="Times New Roman" w:hAnsi="Times New Roman" w:cs="Times New Roman"/>
          <w:sz w:val="24"/>
          <w:szCs w:val="24"/>
        </w:rPr>
        <w:t>. R</w:t>
      </w:r>
      <w:r w:rsidR="00EA5B1A" w:rsidRPr="00C43EB9">
        <w:rPr>
          <w:rFonts w:ascii="Times New Roman" w:hAnsi="Times New Roman" w:cs="Times New Roman"/>
          <w:sz w:val="24"/>
          <w:szCs w:val="24"/>
        </w:rPr>
        <w:t>ather</w:t>
      </w:r>
      <w:r w:rsidR="00142DBF" w:rsidRPr="00C43EB9">
        <w:rPr>
          <w:rFonts w:ascii="Times New Roman" w:hAnsi="Times New Roman" w:cs="Times New Roman"/>
          <w:sz w:val="24"/>
          <w:szCs w:val="24"/>
        </w:rPr>
        <w:t>,</w:t>
      </w:r>
      <w:r w:rsidR="00EA5B1A" w:rsidRPr="00C43EB9">
        <w:rPr>
          <w:rFonts w:ascii="Times New Roman" w:hAnsi="Times New Roman" w:cs="Times New Roman"/>
          <w:sz w:val="24"/>
          <w:szCs w:val="24"/>
        </w:rPr>
        <w:t xml:space="preserve"> the</w:t>
      </w:r>
      <w:r w:rsidR="00AE60A8" w:rsidRPr="00C43EB9">
        <w:rPr>
          <w:rFonts w:ascii="Times New Roman" w:hAnsi="Times New Roman" w:cs="Times New Roman"/>
          <w:sz w:val="24"/>
          <w:szCs w:val="24"/>
        </w:rPr>
        <w:t xml:space="preserve"> </w:t>
      </w:r>
      <w:r w:rsidR="00652046" w:rsidRPr="00C43EB9">
        <w:rPr>
          <w:rFonts w:ascii="Times New Roman" w:hAnsi="Times New Roman" w:cs="Times New Roman"/>
          <w:sz w:val="24"/>
          <w:szCs w:val="24"/>
        </w:rPr>
        <w:t>treatment groups</w:t>
      </w:r>
      <w:r w:rsidR="00AE60A8" w:rsidRPr="00C43EB9">
        <w:rPr>
          <w:rFonts w:ascii="Times New Roman" w:hAnsi="Times New Roman" w:cs="Times New Roman"/>
          <w:sz w:val="24"/>
          <w:szCs w:val="24"/>
        </w:rPr>
        <w:t xml:space="preserve"> </w:t>
      </w:r>
      <w:r w:rsidR="00E41927" w:rsidRPr="00C43EB9">
        <w:rPr>
          <w:rFonts w:ascii="Times New Roman" w:hAnsi="Times New Roman" w:cs="Times New Roman"/>
          <w:sz w:val="24"/>
          <w:szCs w:val="24"/>
        </w:rPr>
        <w:t xml:space="preserve">were designed to </w:t>
      </w:r>
      <w:r w:rsidR="0007209C" w:rsidRPr="00C43EB9">
        <w:rPr>
          <w:rFonts w:ascii="Times New Roman" w:hAnsi="Times New Roman" w:cs="Times New Roman"/>
          <w:sz w:val="24"/>
          <w:szCs w:val="24"/>
        </w:rPr>
        <w:t xml:space="preserve">realistically </w:t>
      </w:r>
      <w:r w:rsidR="00AE60A8" w:rsidRPr="00C43EB9">
        <w:rPr>
          <w:rFonts w:ascii="Times New Roman" w:hAnsi="Times New Roman" w:cs="Times New Roman"/>
          <w:sz w:val="24"/>
          <w:szCs w:val="24"/>
        </w:rPr>
        <w:t>represent the relative performance</w:t>
      </w:r>
      <w:r w:rsidR="00142DBF" w:rsidRPr="00C43EB9">
        <w:rPr>
          <w:rFonts w:ascii="Times New Roman" w:hAnsi="Times New Roman" w:cs="Times New Roman"/>
          <w:sz w:val="24"/>
          <w:szCs w:val="24"/>
        </w:rPr>
        <w:t>s</w:t>
      </w:r>
      <w:r w:rsidR="00AE60A8" w:rsidRPr="00C43EB9">
        <w:rPr>
          <w:rFonts w:ascii="Times New Roman" w:hAnsi="Times New Roman" w:cs="Times New Roman"/>
          <w:sz w:val="24"/>
          <w:szCs w:val="24"/>
        </w:rPr>
        <w:t xml:space="preserve"> of freshly-delivered</w:t>
      </w:r>
      <w:r w:rsidR="00142DBF" w:rsidRPr="00C43EB9">
        <w:rPr>
          <w:rFonts w:ascii="Times New Roman" w:hAnsi="Times New Roman" w:cs="Times New Roman"/>
          <w:sz w:val="24"/>
          <w:szCs w:val="24"/>
        </w:rPr>
        <w:t>, and well used,</w:t>
      </w:r>
      <w:r w:rsidR="00AE60A8" w:rsidRPr="00C43EB9">
        <w:rPr>
          <w:rFonts w:ascii="Times New Roman" w:hAnsi="Times New Roman" w:cs="Times New Roman"/>
          <w:sz w:val="24"/>
          <w:szCs w:val="24"/>
        </w:rPr>
        <w:t xml:space="preserve"> indoor plants.</w:t>
      </w:r>
      <w:bookmarkStart w:id="2" w:name="_Toc327775651"/>
    </w:p>
    <w:p w:rsidR="005F04ED" w:rsidRPr="00C43EB9" w:rsidRDefault="00223DC2" w:rsidP="00651F09">
      <w:pPr>
        <w:spacing w:line="480" w:lineRule="auto"/>
        <w:outlineLvl w:val="0"/>
        <w:rPr>
          <w:rFonts w:ascii="Times New Roman" w:hAnsi="Times New Roman" w:cs="Times New Roman"/>
          <w:i/>
          <w:sz w:val="24"/>
          <w:szCs w:val="24"/>
        </w:rPr>
      </w:pPr>
      <w:r w:rsidRPr="00C43EB9">
        <w:rPr>
          <w:rFonts w:ascii="Times New Roman" w:hAnsi="Times New Roman" w:cs="Times New Roman"/>
          <w:i/>
          <w:sz w:val="24"/>
          <w:szCs w:val="24"/>
        </w:rPr>
        <w:t>L</w:t>
      </w:r>
      <w:r w:rsidR="00810D10" w:rsidRPr="00C43EB9">
        <w:rPr>
          <w:rFonts w:ascii="Times New Roman" w:hAnsi="Times New Roman" w:cs="Times New Roman"/>
          <w:i/>
          <w:sz w:val="24"/>
          <w:szCs w:val="24"/>
        </w:rPr>
        <w:t>eaf-based light response curves</w:t>
      </w:r>
      <w:r w:rsidRPr="00C43EB9">
        <w:rPr>
          <w:rFonts w:ascii="Times New Roman" w:hAnsi="Times New Roman" w:cs="Times New Roman"/>
          <w:i/>
          <w:sz w:val="24"/>
          <w:szCs w:val="24"/>
        </w:rPr>
        <w:t xml:space="preserve"> and</w:t>
      </w:r>
      <w:r w:rsidR="00810D10" w:rsidRPr="00C43EB9">
        <w:rPr>
          <w:rFonts w:ascii="Times New Roman" w:hAnsi="Times New Roman" w:cs="Times New Roman"/>
          <w:i/>
          <w:sz w:val="24"/>
          <w:szCs w:val="24"/>
        </w:rPr>
        <w:t xml:space="preserve"> </w:t>
      </w:r>
      <w:r w:rsidR="005F04ED" w:rsidRPr="00C43EB9">
        <w:rPr>
          <w:rFonts w:ascii="Times New Roman" w:hAnsi="Times New Roman" w:cs="Times New Roman"/>
          <w:i/>
          <w:sz w:val="24"/>
          <w:szCs w:val="24"/>
        </w:rPr>
        <w:t>compensation points</w:t>
      </w:r>
      <w:bookmarkEnd w:id="2"/>
    </w:p>
    <w:p w:rsidR="00223DC2" w:rsidRPr="00C43EB9" w:rsidRDefault="00902D36"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The photosynthetic performance</w:t>
      </w:r>
      <w:r w:rsidR="005F04ED" w:rsidRPr="00C43EB9">
        <w:rPr>
          <w:rFonts w:ascii="Times New Roman" w:hAnsi="Times New Roman" w:cs="Times New Roman"/>
          <w:sz w:val="24"/>
          <w:szCs w:val="24"/>
        </w:rPr>
        <w:t xml:space="preserve"> </w:t>
      </w:r>
      <w:r w:rsidR="00C8770E" w:rsidRPr="00C43EB9">
        <w:rPr>
          <w:rFonts w:ascii="Times New Roman" w:hAnsi="Times New Roman" w:cs="Times New Roman"/>
          <w:sz w:val="24"/>
          <w:szCs w:val="24"/>
        </w:rPr>
        <w:t>of</w:t>
      </w:r>
      <w:r w:rsidR="005F04ED" w:rsidRPr="00C43EB9">
        <w:rPr>
          <w:rFonts w:ascii="Times New Roman" w:hAnsi="Times New Roman" w:cs="Times New Roman"/>
          <w:sz w:val="24"/>
          <w:szCs w:val="24"/>
        </w:rPr>
        <w:t xml:space="preserve"> plants </w:t>
      </w:r>
      <w:r w:rsidR="009614BB" w:rsidRPr="00C43EB9">
        <w:rPr>
          <w:rFonts w:ascii="Times New Roman" w:hAnsi="Times New Roman" w:cs="Times New Roman"/>
          <w:sz w:val="24"/>
          <w:szCs w:val="24"/>
        </w:rPr>
        <w:t xml:space="preserve">from both </w:t>
      </w:r>
      <w:r w:rsidR="00A526AC" w:rsidRPr="00C43EB9">
        <w:rPr>
          <w:rFonts w:ascii="Times New Roman" w:hAnsi="Times New Roman" w:cs="Times New Roman"/>
          <w:sz w:val="24"/>
          <w:szCs w:val="24"/>
        </w:rPr>
        <w:t>acclimati</w:t>
      </w:r>
      <w:r w:rsidR="00C8770E" w:rsidRPr="00C43EB9">
        <w:rPr>
          <w:rFonts w:ascii="Times New Roman" w:hAnsi="Times New Roman" w:cs="Times New Roman"/>
          <w:sz w:val="24"/>
          <w:szCs w:val="24"/>
        </w:rPr>
        <w:t>s</w:t>
      </w:r>
      <w:r w:rsidR="00A526AC" w:rsidRPr="00C43EB9">
        <w:rPr>
          <w:rFonts w:ascii="Times New Roman" w:hAnsi="Times New Roman" w:cs="Times New Roman"/>
          <w:sz w:val="24"/>
          <w:szCs w:val="24"/>
        </w:rPr>
        <w:t>ation</w:t>
      </w:r>
      <w:r w:rsidR="009614BB" w:rsidRPr="00C43EB9">
        <w:rPr>
          <w:rFonts w:ascii="Times New Roman" w:hAnsi="Times New Roman" w:cs="Times New Roman"/>
          <w:sz w:val="24"/>
          <w:szCs w:val="24"/>
        </w:rPr>
        <w:t xml:space="preserve"> groups</w:t>
      </w:r>
      <w:r w:rsidR="007668C9" w:rsidRPr="00C43EB9">
        <w:rPr>
          <w:rFonts w:ascii="Times New Roman" w:hAnsi="Times New Roman" w:cs="Times New Roman"/>
          <w:sz w:val="24"/>
          <w:szCs w:val="24"/>
        </w:rPr>
        <w:t xml:space="preserve"> were tested using a leaf-</w:t>
      </w:r>
      <w:r w:rsidR="005F04ED" w:rsidRPr="00C43EB9">
        <w:rPr>
          <w:rFonts w:ascii="Times New Roman" w:hAnsi="Times New Roman" w:cs="Times New Roman"/>
          <w:sz w:val="24"/>
          <w:szCs w:val="24"/>
        </w:rPr>
        <w:t>chamber infra-red gas analyser (IRGA: LI-COR 6400 portable photosynthesis system; LI-COR Inc.</w:t>
      </w:r>
      <w:r w:rsidR="00A526AC" w:rsidRPr="00C43EB9">
        <w:rPr>
          <w:rFonts w:ascii="Times New Roman" w:hAnsi="Times New Roman" w:cs="Times New Roman"/>
          <w:sz w:val="24"/>
          <w:szCs w:val="24"/>
        </w:rPr>
        <w:t>, NB, USA</w:t>
      </w:r>
      <w:r w:rsidR="005F04ED" w:rsidRPr="00C43EB9">
        <w:rPr>
          <w:rFonts w:ascii="Times New Roman" w:hAnsi="Times New Roman" w:cs="Times New Roman"/>
          <w:sz w:val="24"/>
          <w:szCs w:val="24"/>
        </w:rPr>
        <w:t xml:space="preserve">) </w:t>
      </w:r>
      <w:r w:rsidR="00652046" w:rsidRPr="00C43EB9">
        <w:rPr>
          <w:rFonts w:ascii="Times New Roman" w:hAnsi="Times New Roman" w:cs="Times New Roman"/>
          <w:sz w:val="24"/>
          <w:szCs w:val="24"/>
        </w:rPr>
        <w:t>with</w:t>
      </w:r>
      <w:r w:rsidR="005F04ED" w:rsidRPr="00C43EB9">
        <w:rPr>
          <w:rFonts w:ascii="Times New Roman" w:hAnsi="Times New Roman" w:cs="Times New Roman"/>
          <w:sz w:val="24"/>
          <w:szCs w:val="24"/>
        </w:rPr>
        <w:t xml:space="preserve"> an enclosed leaf area of 6</w:t>
      </w:r>
      <w:r w:rsidR="003C5E00" w:rsidRPr="00C43EB9">
        <w:rPr>
          <w:rFonts w:ascii="Times New Roman" w:hAnsi="Times New Roman" w:cs="Times New Roman"/>
          <w:sz w:val="24"/>
          <w:szCs w:val="24"/>
        </w:rPr>
        <w:t>.0</w:t>
      </w:r>
      <w:r w:rsidR="005F04ED" w:rsidRPr="00C43EB9">
        <w:rPr>
          <w:rFonts w:ascii="Times New Roman" w:hAnsi="Times New Roman" w:cs="Times New Roman"/>
          <w:sz w:val="24"/>
          <w:szCs w:val="24"/>
        </w:rPr>
        <w:t xml:space="preserve"> cm</w:t>
      </w:r>
      <w:r w:rsidR="005F04ED" w:rsidRPr="00C43EB9">
        <w:rPr>
          <w:rFonts w:ascii="Times New Roman" w:hAnsi="Times New Roman" w:cs="Times New Roman"/>
          <w:sz w:val="24"/>
          <w:szCs w:val="24"/>
          <w:vertAlign w:val="superscript"/>
        </w:rPr>
        <w:t>2</w:t>
      </w:r>
      <w:r w:rsidR="005F04ED" w:rsidRPr="00C43EB9">
        <w:rPr>
          <w:rStyle w:val="CommentReference"/>
          <w:rFonts w:ascii="Times New Roman" w:hAnsi="Times New Roman" w:cs="Times New Roman"/>
          <w:sz w:val="24"/>
          <w:szCs w:val="24"/>
        </w:rPr>
        <w:t>.</w:t>
      </w:r>
      <w:r w:rsidR="005F04ED" w:rsidRPr="00C43EB9">
        <w:rPr>
          <w:rFonts w:ascii="Times New Roman" w:hAnsi="Times New Roman" w:cs="Times New Roman"/>
          <w:sz w:val="24"/>
          <w:szCs w:val="24"/>
        </w:rPr>
        <w:t xml:space="preserve"> Light of variable intensity was provided </w:t>
      </w:r>
      <w:r w:rsidR="00C8770E" w:rsidRPr="00C43EB9">
        <w:rPr>
          <w:rFonts w:ascii="Times New Roman" w:hAnsi="Times New Roman" w:cs="Times New Roman"/>
          <w:sz w:val="24"/>
          <w:szCs w:val="24"/>
        </w:rPr>
        <w:t>by built-</w:t>
      </w:r>
      <w:r w:rsidR="005F04ED" w:rsidRPr="00C43EB9">
        <w:rPr>
          <w:rFonts w:ascii="Times New Roman" w:hAnsi="Times New Roman" w:cs="Times New Roman"/>
          <w:sz w:val="24"/>
          <w:szCs w:val="24"/>
        </w:rPr>
        <w:t>in red/blue light emitting diode</w:t>
      </w:r>
      <w:r w:rsidR="003A06F2" w:rsidRPr="00C43EB9">
        <w:rPr>
          <w:rFonts w:ascii="Times New Roman" w:hAnsi="Times New Roman" w:cs="Times New Roman"/>
          <w:sz w:val="24"/>
          <w:szCs w:val="24"/>
        </w:rPr>
        <w:t>s</w:t>
      </w:r>
      <w:r w:rsidR="005F04ED" w:rsidRPr="00C43EB9">
        <w:rPr>
          <w:rFonts w:ascii="Times New Roman" w:hAnsi="Times New Roman" w:cs="Times New Roman"/>
          <w:sz w:val="24"/>
          <w:szCs w:val="24"/>
        </w:rPr>
        <w:t>. Chamber relative humidity was continuously monitored, and ranged from 40 to 60%. Tests were carried out between 9.00 am and</w:t>
      </w:r>
      <w:r w:rsidR="00FB7B6F" w:rsidRPr="00C43EB9">
        <w:rPr>
          <w:rFonts w:ascii="Times New Roman" w:hAnsi="Times New Roman" w:cs="Times New Roman"/>
          <w:sz w:val="24"/>
          <w:szCs w:val="24"/>
        </w:rPr>
        <w:t xml:space="preserve"> 5.00 pm, </w:t>
      </w:r>
      <w:r w:rsidR="00C8770E" w:rsidRPr="00C43EB9">
        <w:rPr>
          <w:rFonts w:ascii="Times New Roman" w:hAnsi="Times New Roman" w:cs="Times New Roman"/>
          <w:sz w:val="24"/>
          <w:szCs w:val="24"/>
        </w:rPr>
        <w:t>when</w:t>
      </w:r>
      <w:r w:rsidR="00FB7B6F" w:rsidRPr="00C43EB9">
        <w:rPr>
          <w:rFonts w:ascii="Times New Roman" w:hAnsi="Times New Roman" w:cs="Times New Roman"/>
          <w:sz w:val="24"/>
          <w:szCs w:val="24"/>
        </w:rPr>
        <w:t xml:space="preserve"> </w:t>
      </w:r>
      <w:r w:rsidR="005F04ED" w:rsidRPr="00C43EB9">
        <w:rPr>
          <w:rFonts w:ascii="Times New Roman" w:hAnsi="Times New Roman" w:cs="Times New Roman"/>
          <w:sz w:val="24"/>
          <w:szCs w:val="24"/>
        </w:rPr>
        <w:t xml:space="preserve">natural photosynthesis could be expected </w:t>
      </w:r>
      <w:r w:rsidR="007668C9" w:rsidRPr="00C43EB9">
        <w:rPr>
          <w:rFonts w:ascii="Times New Roman" w:hAnsi="Times New Roman" w:cs="Times New Roman"/>
          <w:sz w:val="24"/>
          <w:szCs w:val="24"/>
        </w:rPr>
        <w:t xml:space="preserve">to </w:t>
      </w:r>
      <w:r w:rsidR="00C8770E" w:rsidRPr="00C43EB9">
        <w:rPr>
          <w:rFonts w:ascii="Times New Roman" w:hAnsi="Times New Roman" w:cs="Times New Roman"/>
          <w:sz w:val="24"/>
          <w:szCs w:val="24"/>
        </w:rPr>
        <w:t>occur</w:t>
      </w:r>
      <w:r w:rsidR="005F04ED" w:rsidRPr="00C43EB9">
        <w:rPr>
          <w:rFonts w:ascii="Times New Roman" w:hAnsi="Times New Roman" w:cs="Times New Roman"/>
          <w:sz w:val="24"/>
          <w:szCs w:val="24"/>
        </w:rPr>
        <w:t>.</w:t>
      </w:r>
      <w:r w:rsidR="00FB7B6F" w:rsidRPr="00C43EB9">
        <w:rPr>
          <w:rFonts w:ascii="Times New Roman" w:hAnsi="Times New Roman" w:cs="Times New Roman"/>
          <w:sz w:val="24"/>
          <w:szCs w:val="24"/>
        </w:rPr>
        <w:t xml:space="preserve"> </w:t>
      </w:r>
      <w:r w:rsidR="00142DBF" w:rsidRPr="00C43EB9">
        <w:rPr>
          <w:rFonts w:ascii="Times New Roman" w:hAnsi="Times New Roman" w:cs="Times New Roman"/>
          <w:sz w:val="24"/>
          <w:szCs w:val="24"/>
        </w:rPr>
        <w:t>For each acclimatisation treatment, f</w:t>
      </w:r>
      <w:r w:rsidR="00D317BE" w:rsidRPr="00C43EB9">
        <w:rPr>
          <w:rFonts w:ascii="Times New Roman" w:hAnsi="Times New Roman" w:cs="Times New Roman"/>
          <w:sz w:val="24"/>
          <w:szCs w:val="24"/>
        </w:rPr>
        <w:t>our young</w:t>
      </w:r>
      <w:r w:rsidR="005F04ED" w:rsidRPr="00C43EB9">
        <w:rPr>
          <w:rFonts w:ascii="Times New Roman" w:hAnsi="Times New Roman" w:cs="Times New Roman"/>
          <w:sz w:val="24"/>
          <w:szCs w:val="24"/>
        </w:rPr>
        <w:t xml:space="preserve">, fully opened mature leaves </w:t>
      </w:r>
      <w:r w:rsidR="00D317BE" w:rsidRPr="00C43EB9">
        <w:rPr>
          <w:rFonts w:ascii="Times New Roman" w:hAnsi="Times New Roman" w:cs="Times New Roman"/>
          <w:sz w:val="24"/>
          <w:szCs w:val="24"/>
        </w:rPr>
        <w:t>per plant</w:t>
      </w:r>
      <w:r w:rsidR="005F04ED" w:rsidRPr="00C43EB9">
        <w:rPr>
          <w:rFonts w:ascii="Times New Roman" w:hAnsi="Times New Roman" w:cs="Times New Roman"/>
          <w:sz w:val="24"/>
          <w:szCs w:val="24"/>
        </w:rPr>
        <w:t xml:space="preserve">, </w:t>
      </w:r>
      <w:r w:rsidR="00D317BE" w:rsidRPr="00C43EB9">
        <w:rPr>
          <w:rFonts w:ascii="Times New Roman" w:hAnsi="Times New Roman" w:cs="Times New Roman"/>
          <w:sz w:val="24"/>
          <w:szCs w:val="24"/>
        </w:rPr>
        <w:t>from</w:t>
      </w:r>
      <w:r w:rsidR="005F04ED" w:rsidRPr="00C43EB9">
        <w:rPr>
          <w:rFonts w:ascii="Times New Roman" w:hAnsi="Times New Roman" w:cs="Times New Roman"/>
          <w:sz w:val="24"/>
          <w:szCs w:val="24"/>
        </w:rPr>
        <w:t xml:space="preserve"> 4 plants </w:t>
      </w:r>
      <w:r w:rsidR="009614BB" w:rsidRPr="00C43EB9">
        <w:rPr>
          <w:rFonts w:ascii="Times New Roman" w:hAnsi="Times New Roman" w:cs="Times New Roman"/>
          <w:sz w:val="24"/>
          <w:szCs w:val="24"/>
        </w:rPr>
        <w:t xml:space="preserve">per </w:t>
      </w:r>
      <w:r w:rsidR="00FB7B6F" w:rsidRPr="00C43EB9">
        <w:rPr>
          <w:rFonts w:ascii="Times New Roman" w:hAnsi="Times New Roman" w:cs="Times New Roman"/>
          <w:sz w:val="24"/>
          <w:szCs w:val="24"/>
        </w:rPr>
        <w:t>species</w:t>
      </w:r>
      <w:r w:rsidR="007668C9" w:rsidRPr="00C43EB9">
        <w:rPr>
          <w:rFonts w:ascii="Times New Roman" w:hAnsi="Times New Roman" w:cs="Times New Roman"/>
          <w:sz w:val="24"/>
          <w:szCs w:val="24"/>
        </w:rPr>
        <w:t>,</w:t>
      </w:r>
      <w:r w:rsidR="009614BB" w:rsidRPr="00C43EB9">
        <w:rPr>
          <w:rFonts w:ascii="Times New Roman" w:hAnsi="Times New Roman" w:cs="Times New Roman"/>
          <w:sz w:val="24"/>
          <w:szCs w:val="24"/>
        </w:rPr>
        <w:t xml:space="preserve"> </w:t>
      </w:r>
      <w:r w:rsidR="005F04ED" w:rsidRPr="00C43EB9">
        <w:rPr>
          <w:rFonts w:ascii="Times New Roman" w:hAnsi="Times New Roman" w:cs="Times New Roman"/>
          <w:sz w:val="24"/>
          <w:szCs w:val="24"/>
        </w:rPr>
        <w:t>were tested</w:t>
      </w:r>
      <w:r w:rsidR="00E24988" w:rsidRPr="00C43EB9">
        <w:rPr>
          <w:rFonts w:ascii="Times New Roman" w:hAnsi="Times New Roman" w:cs="Times New Roman"/>
          <w:sz w:val="24"/>
          <w:szCs w:val="24"/>
        </w:rPr>
        <w:t xml:space="preserve">. </w:t>
      </w:r>
      <w:r w:rsidR="00E94742" w:rsidRPr="00C43EB9">
        <w:rPr>
          <w:rFonts w:ascii="Times New Roman" w:hAnsi="Times New Roman" w:cs="Times New Roman"/>
          <w:sz w:val="24"/>
          <w:szCs w:val="24"/>
        </w:rPr>
        <w:t>I</w:t>
      </w:r>
      <w:r w:rsidR="00C8770E" w:rsidRPr="00C43EB9">
        <w:rPr>
          <w:rFonts w:ascii="Times New Roman" w:hAnsi="Times New Roman" w:cs="Times New Roman"/>
          <w:sz w:val="24"/>
          <w:szCs w:val="24"/>
        </w:rPr>
        <w:t>nitial</w:t>
      </w:r>
      <w:r w:rsidR="00E94742" w:rsidRPr="00C43EB9">
        <w:rPr>
          <w:rFonts w:ascii="Times New Roman" w:hAnsi="Times New Roman" w:cs="Times New Roman"/>
          <w:sz w:val="24"/>
          <w:szCs w:val="24"/>
        </w:rPr>
        <w:t xml:space="preserve"> chamber</w:t>
      </w:r>
      <w:r w:rsidR="00C8770E" w:rsidRPr="00C43EB9">
        <w:rPr>
          <w:rFonts w:ascii="Times New Roman" w:hAnsi="Times New Roman" w:cs="Times New Roman"/>
          <w:sz w:val="24"/>
          <w:szCs w:val="24"/>
        </w:rPr>
        <w:t xml:space="preserve"> </w:t>
      </w:r>
      <w:r w:rsidR="00FB7B6F" w:rsidRPr="00C43EB9">
        <w:rPr>
          <w:rFonts w:ascii="Times New Roman" w:hAnsi="Times New Roman" w:cs="Times New Roman"/>
          <w:sz w:val="24"/>
          <w:szCs w:val="24"/>
        </w:rPr>
        <w:t>CO</w:t>
      </w:r>
      <w:r w:rsidR="00FB7B6F" w:rsidRPr="00C43EB9">
        <w:rPr>
          <w:rFonts w:ascii="Times New Roman" w:hAnsi="Times New Roman" w:cs="Times New Roman"/>
          <w:sz w:val="24"/>
          <w:szCs w:val="24"/>
          <w:vertAlign w:val="subscript"/>
        </w:rPr>
        <w:t>2</w:t>
      </w:r>
      <w:r w:rsidR="00FB7B6F" w:rsidRPr="00C43EB9">
        <w:rPr>
          <w:rFonts w:ascii="Times New Roman" w:hAnsi="Times New Roman" w:cs="Times New Roman"/>
          <w:sz w:val="24"/>
          <w:szCs w:val="24"/>
        </w:rPr>
        <w:t xml:space="preserve"> </w:t>
      </w:r>
      <w:r w:rsidR="00E94742" w:rsidRPr="00C43EB9">
        <w:rPr>
          <w:rFonts w:ascii="Times New Roman" w:hAnsi="Times New Roman" w:cs="Times New Roman"/>
          <w:sz w:val="24"/>
          <w:szCs w:val="24"/>
        </w:rPr>
        <w:t xml:space="preserve">concentration </w:t>
      </w:r>
      <w:r w:rsidR="00FB7B6F" w:rsidRPr="00C43EB9">
        <w:rPr>
          <w:rFonts w:ascii="Times New Roman" w:hAnsi="Times New Roman" w:cs="Times New Roman"/>
          <w:sz w:val="24"/>
          <w:szCs w:val="24"/>
        </w:rPr>
        <w:t xml:space="preserve">was set at 400 ppmv </w:t>
      </w:r>
      <w:r w:rsidR="003A06F2" w:rsidRPr="00C43EB9">
        <w:rPr>
          <w:rFonts w:ascii="Times New Roman" w:hAnsi="Times New Roman" w:cs="Times New Roman"/>
          <w:sz w:val="24"/>
          <w:szCs w:val="24"/>
        </w:rPr>
        <w:t>(</w:t>
      </w:r>
      <w:r w:rsidR="007668C9" w:rsidRPr="00C43EB9">
        <w:rPr>
          <w:rFonts w:ascii="Times New Roman" w:hAnsi="Times New Roman" w:cs="Times New Roman"/>
          <w:sz w:val="24"/>
          <w:szCs w:val="24"/>
        </w:rPr>
        <w:t>775</w:t>
      </w:r>
      <w:r w:rsidR="003A06F2" w:rsidRPr="00C43EB9">
        <w:rPr>
          <w:rFonts w:ascii="Times New Roman" w:hAnsi="Times New Roman" w:cs="Times New Roman"/>
          <w:sz w:val="24"/>
          <w:szCs w:val="24"/>
        </w:rPr>
        <w:t xml:space="preserve"> mg/m</w:t>
      </w:r>
      <w:r w:rsidR="003A06F2" w:rsidRPr="00C43EB9">
        <w:rPr>
          <w:rFonts w:ascii="Times New Roman" w:hAnsi="Times New Roman" w:cs="Times New Roman"/>
          <w:sz w:val="24"/>
          <w:szCs w:val="24"/>
          <w:vertAlign w:val="superscript"/>
        </w:rPr>
        <w:t>3</w:t>
      </w:r>
      <w:r w:rsidR="003A06F2" w:rsidRPr="00C43EB9">
        <w:rPr>
          <w:rFonts w:ascii="Times New Roman" w:hAnsi="Times New Roman" w:cs="Times New Roman"/>
          <w:sz w:val="24"/>
          <w:szCs w:val="24"/>
        </w:rPr>
        <w:t xml:space="preserve">) </w:t>
      </w:r>
      <w:r w:rsidR="005F04ED" w:rsidRPr="00C43EB9">
        <w:rPr>
          <w:rFonts w:ascii="Times New Roman" w:hAnsi="Times New Roman" w:cs="Times New Roman"/>
          <w:sz w:val="24"/>
          <w:szCs w:val="24"/>
        </w:rPr>
        <w:t xml:space="preserve">as </w:t>
      </w:r>
      <w:r w:rsidR="005F04ED" w:rsidRPr="00C43EB9">
        <w:rPr>
          <w:rFonts w:ascii="Times New Roman" w:hAnsi="Times New Roman" w:cs="Times New Roman"/>
          <w:sz w:val="24"/>
          <w:szCs w:val="24"/>
        </w:rPr>
        <w:lastRenderedPageBreak/>
        <w:t>this is at the lower end of average ambient indoor CO</w:t>
      </w:r>
      <w:r w:rsidR="005F04ED" w:rsidRPr="00C43EB9">
        <w:rPr>
          <w:rFonts w:ascii="Times New Roman" w:hAnsi="Times New Roman" w:cs="Times New Roman"/>
          <w:sz w:val="24"/>
          <w:szCs w:val="24"/>
          <w:vertAlign w:val="subscript"/>
        </w:rPr>
        <w:t>2</w:t>
      </w:r>
      <w:r w:rsidR="005F04ED" w:rsidRPr="00C43EB9">
        <w:rPr>
          <w:rFonts w:ascii="Times New Roman" w:hAnsi="Times New Roman" w:cs="Times New Roman"/>
          <w:sz w:val="24"/>
          <w:szCs w:val="24"/>
        </w:rPr>
        <w:t xml:space="preserve"> concentrations </w:t>
      </w:r>
      <w:r w:rsidR="008101C0" w:rsidRPr="00C43EB9">
        <w:rPr>
          <w:rFonts w:ascii="Times New Roman" w:hAnsi="Times New Roman" w:cs="Times New Roman"/>
          <w:sz w:val="24"/>
          <w:szCs w:val="24"/>
        </w:rPr>
        <w:fldChar w:fldCharType="begin"/>
      </w:r>
      <w:r w:rsidR="005F04ED" w:rsidRPr="00C43EB9">
        <w:rPr>
          <w:rFonts w:ascii="Times New Roman" w:hAnsi="Times New Roman" w:cs="Times New Roman"/>
          <w:sz w:val="24"/>
          <w:szCs w:val="24"/>
        </w:rPr>
        <w:instrText xml:space="preserve"> ADDIN EN.CITE &lt;EndNote&gt;&lt;Cite&gt;&lt;Author&gt;Hess-Kosa&lt;/Author&gt;&lt;Year&gt;2002&lt;/Year&gt;&lt;RecNum&gt;186&lt;/RecNum&gt;&lt;DisplayText&gt;(Hess-Kosa 2002)&lt;/DisplayText&gt;&lt;record&gt;&lt;rec-number&gt;186&lt;/rec-number&gt;&lt;foreign-keys&gt;&lt;key app="EN" db-id="swszsa0t9rdpwves0xo5vezppt9v0fe2aswt"&gt;186&lt;/key&gt;&lt;/foreign-keys&gt;&lt;ref-type name="Book"&gt;6&lt;/ref-type&gt;&lt;contributors&gt;&lt;authors&gt;&lt;author&gt;Hess-Kosa, K.&lt;/author&gt;&lt;/authors&gt;&lt;/contributors&gt;&lt;titles&gt;&lt;title&gt;Indoor Air Quality: Sampling Methodologies&lt;/title&gt;&lt;/titles&gt;&lt;dates&gt;&lt;year&gt;2002&lt;/year&gt;&lt;/dates&gt;&lt;pub-location&gt;Florida&lt;/pub-location&gt;&lt;publisher&gt;CRC Press&lt;/publisher&gt;&lt;isbn&gt;9781566705394&lt;/isbn&gt;&lt;urls&gt;&lt;related-urls&gt;&lt;url&gt;http://books.google.com.au/books?id=NejNALx769MC&lt;/url&gt;&lt;/related-urls&gt;&lt;/urls&gt;&lt;/record&gt;&lt;/Cite&gt;&lt;/EndNote&gt;</w:instrText>
      </w:r>
      <w:r w:rsidR="008101C0" w:rsidRPr="00C43EB9">
        <w:rPr>
          <w:rFonts w:ascii="Times New Roman" w:hAnsi="Times New Roman" w:cs="Times New Roman"/>
          <w:sz w:val="24"/>
          <w:szCs w:val="24"/>
        </w:rPr>
        <w:fldChar w:fldCharType="separate"/>
      </w:r>
      <w:r w:rsidR="005F04ED" w:rsidRPr="00C43EB9">
        <w:rPr>
          <w:rFonts w:ascii="Times New Roman" w:hAnsi="Times New Roman" w:cs="Times New Roman"/>
          <w:noProof/>
          <w:sz w:val="24"/>
          <w:szCs w:val="24"/>
        </w:rPr>
        <w:t>(</w:t>
      </w:r>
      <w:hyperlink w:anchor="_ENREF_9" w:tooltip="Hess-Kosa, 2002 #186" w:history="1">
        <w:r w:rsidR="00991F27" w:rsidRPr="00C43EB9">
          <w:rPr>
            <w:rFonts w:ascii="Times New Roman" w:hAnsi="Times New Roman" w:cs="Times New Roman"/>
            <w:noProof/>
            <w:sz w:val="24"/>
            <w:szCs w:val="24"/>
          </w:rPr>
          <w:t>Hess-Kosa 2002</w:t>
        </w:r>
      </w:hyperlink>
      <w:r w:rsidR="005F04ED" w:rsidRPr="00C43EB9">
        <w:rPr>
          <w:rFonts w:ascii="Times New Roman" w:hAnsi="Times New Roman" w:cs="Times New Roman"/>
          <w:noProof/>
          <w:sz w:val="24"/>
          <w:szCs w:val="24"/>
        </w:rPr>
        <w:t>)</w:t>
      </w:r>
      <w:r w:rsidR="008101C0" w:rsidRPr="00C43EB9">
        <w:rPr>
          <w:rFonts w:ascii="Times New Roman" w:hAnsi="Times New Roman" w:cs="Times New Roman"/>
          <w:sz w:val="24"/>
          <w:szCs w:val="24"/>
        </w:rPr>
        <w:fldChar w:fldCharType="end"/>
      </w:r>
      <w:r w:rsidR="005F04ED" w:rsidRPr="00C43EB9">
        <w:rPr>
          <w:rFonts w:ascii="Times New Roman" w:hAnsi="Times New Roman" w:cs="Times New Roman"/>
          <w:sz w:val="24"/>
          <w:szCs w:val="24"/>
        </w:rPr>
        <w:t xml:space="preserve">. The </w:t>
      </w:r>
      <w:r w:rsidR="00E94742" w:rsidRPr="00C43EB9">
        <w:rPr>
          <w:rFonts w:ascii="Times New Roman" w:hAnsi="Times New Roman" w:cs="Times New Roman"/>
          <w:sz w:val="24"/>
          <w:szCs w:val="24"/>
        </w:rPr>
        <w:t xml:space="preserve">illumination </w:t>
      </w:r>
      <w:r w:rsidR="005F04ED" w:rsidRPr="00C43EB9">
        <w:rPr>
          <w:rFonts w:ascii="Times New Roman" w:hAnsi="Times New Roman" w:cs="Times New Roman"/>
          <w:sz w:val="24"/>
          <w:szCs w:val="24"/>
        </w:rPr>
        <w:t>provided to t</w:t>
      </w:r>
      <w:r w:rsidR="00142DBF" w:rsidRPr="00C43EB9">
        <w:rPr>
          <w:rFonts w:ascii="Times New Roman" w:hAnsi="Times New Roman" w:cs="Times New Roman"/>
          <w:sz w:val="24"/>
          <w:szCs w:val="24"/>
        </w:rPr>
        <w:t>he lea</w:t>
      </w:r>
      <w:r w:rsidR="00652046" w:rsidRPr="00C43EB9">
        <w:rPr>
          <w:rFonts w:ascii="Times New Roman" w:hAnsi="Times New Roman" w:cs="Times New Roman"/>
          <w:sz w:val="24"/>
          <w:szCs w:val="24"/>
        </w:rPr>
        <w:t>ves</w:t>
      </w:r>
      <w:r w:rsidR="00142DBF" w:rsidRPr="00C43EB9">
        <w:rPr>
          <w:rFonts w:ascii="Times New Roman" w:hAnsi="Times New Roman" w:cs="Times New Roman"/>
          <w:sz w:val="24"/>
          <w:szCs w:val="24"/>
        </w:rPr>
        <w:t xml:space="preserve"> </w:t>
      </w:r>
      <w:r w:rsidR="00652046" w:rsidRPr="00C43EB9">
        <w:rPr>
          <w:rFonts w:ascii="Times New Roman" w:hAnsi="Times New Roman" w:cs="Times New Roman"/>
          <w:sz w:val="24"/>
          <w:szCs w:val="24"/>
        </w:rPr>
        <w:t>were</w:t>
      </w:r>
      <w:r w:rsidR="00142DBF" w:rsidRPr="00C43EB9">
        <w:rPr>
          <w:rFonts w:ascii="Times New Roman" w:hAnsi="Times New Roman" w:cs="Times New Roman"/>
          <w:sz w:val="24"/>
          <w:szCs w:val="24"/>
        </w:rPr>
        <w:t xml:space="preserve"> gradually increased step-wise</w:t>
      </w:r>
      <w:r w:rsidR="005F04ED" w:rsidRPr="00C43EB9">
        <w:rPr>
          <w:rFonts w:ascii="Times New Roman" w:hAnsi="Times New Roman" w:cs="Times New Roman"/>
          <w:sz w:val="24"/>
          <w:szCs w:val="24"/>
        </w:rPr>
        <w:t xml:space="preserve"> at intervals of 0, 2, </w:t>
      </w:r>
      <w:r w:rsidR="004B4CF5" w:rsidRPr="00C43EB9">
        <w:rPr>
          <w:rFonts w:ascii="Times New Roman" w:hAnsi="Times New Roman" w:cs="Times New Roman"/>
          <w:sz w:val="24"/>
          <w:szCs w:val="24"/>
        </w:rPr>
        <w:t>5</w:t>
      </w:r>
      <w:r w:rsidR="005F04ED" w:rsidRPr="00C43EB9">
        <w:rPr>
          <w:rFonts w:ascii="Times New Roman" w:hAnsi="Times New Roman" w:cs="Times New Roman"/>
          <w:sz w:val="24"/>
          <w:szCs w:val="24"/>
        </w:rPr>
        <w:t xml:space="preserve">, </w:t>
      </w:r>
      <w:r w:rsidR="004B4CF5" w:rsidRPr="00C43EB9">
        <w:rPr>
          <w:rFonts w:ascii="Times New Roman" w:hAnsi="Times New Roman" w:cs="Times New Roman"/>
          <w:sz w:val="24"/>
          <w:szCs w:val="24"/>
        </w:rPr>
        <w:t>10</w:t>
      </w:r>
      <w:r w:rsidR="005F04ED" w:rsidRPr="00C43EB9">
        <w:rPr>
          <w:rFonts w:ascii="Times New Roman" w:hAnsi="Times New Roman" w:cs="Times New Roman"/>
          <w:sz w:val="24"/>
          <w:szCs w:val="24"/>
        </w:rPr>
        <w:t xml:space="preserve">, </w:t>
      </w:r>
      <w:r w:rsidR="004B4CF5" w:rsidRPr="00C43EB9">
        <w:rPr>
          <w:rFonts w:ascii="Times New Roman" w:hAnsi="Times New Roman" w:cs="Times New Roman"/>
          <w:sz w:val="24"/>
          <w:szCs w:val="24"/>
        </w:rPr>
        <w:t>20</w:t>
      </w:r>
      <w:r w:rsidR="005F04ED" w:rsidRPr="00C43EB9">
        <w:rPr>
          <w:rFonts w:ascii="Times New Roman" w:hAnsi="Times New Roman" w:cs="Times New Roman"/>
          <w:sz w:val="24"/>
          <w:szCs w:val="24"/>
        </w:rPr>
        <w:t xml:space="preserve">, </w:t>
      </w:r>
      <w:r w:rsidR="004B4CF5" w:rsidRPr="00C43EB9">
        <w:rPr>
          <w:rFonts w:ascii="Times New Roman" w:hAnsi="Times New Roman" w:cs="Times New Roman"/>
          <w:sz w:val="24"/>
          <w:szCs w:val="24"/>
        </w:rPr>
        <w:t>5</w:t>
      </w:r>
      <w:r w:rsidR="005F04ED" w:rsidRPr="00C43EB9">
        <w:rPr>
          <w:rFonts w:ascii="Times New Roman" w:hAnsi="Times New Roman" w:cs="Times New Roman"/>
          <w:sz w:val="24"/>
          <w:szCs w:val="24"/>
        </w:rPr>
        <w:t xml:space="preserve">0, </w:t>
      </w:r>
      <w:r w:rsidR="004B4CF5" w:rsidRPr="00C43EB9">
        <w:rPr>
          <w:rFonts w:ascii="Times New Roman" w:hAnsi="Times New Roman" w:cs="Times New Roman"/>
          <w:sz w:val="24"/>
          <w:szCs w:val="24"/>
        </w:rPr>
        <w:t>10</w:t>
      </w:r>
      <w:r w:rsidR="005F04ED" w:rsidRPr="00C43EB9">
        <w:rPr>
          <w:rFonts w:ascii="Times New Roman" w:hAnsi="Times New Roman" w:cs="Times New Roman"/>
          <w:sz w:val="24"/>
          <w:szCs w:val="24"/>
        </w:rPr>
        <w:t xml:space="preserve">0, </w:t>
      </w:r>
      <w:r w:rsidR="004B4CF5" w:rsidRPr="00C43EB9">
        <w:rPr>
          <w:rFonts w:ascii="Times New Roman" w:hAnsi="Times New Roman" w:cs="Times New Roman"/>
          <w:sz w:val="24"/>
          <w:szCs w:val="24"/>
        </w:rPr>
        <w:t>20</w:t>
      </w:r>
      <w:r w:rsidR="005F04ED" w:rsidRPr="00C43EB9">
        <w:rPr>
          <w:rFonts w:ascii="Times New Roman" w:hAnsi="Times New Roman" w:cs="Times New Roman"/>
          <w:sz w:val="24"/>
          <w:szCs w:val="24"/>
        </w:rPr>
        <w:t>0</w:t>
      </w:r>
      <w:r w:rsidR="004B4CF5" w:rsidRPr="00C43EB9">
        <w:rPr>
          <w:rFonts w:ascii="Times New Roman" w:hAnsi="Times New Roman" w:cs="Times New Roman"/>
          <w:sz w:val="24"/>
          <w:szCs w:val="24"/>
        </w:rPr>
        <w:t>, 350, 500, 1000, 2000</w:t>
      </w:r>
      <w:r w:rsidR="005F04ED" w:rsidRPr="00C43EB9">
        <w:rPr>
          <w:rFonts w:ascii="Times New Roman" w:hAnsi="Times New Roman" w:cs="Times New Roman"/>
          <w:sz w:val="24"/>
          <w:szCs w:val="24"/>
        </w:rPr>
        <w:t xml:space="preserve"> μmol PAR m</w:t>
      </w:r>
      <w:r w:rsidR="005F04ED" w:rsidRPr="00C43EB9">
        <w:rPr>
          <w:rFonts w:ascii="Times New Roman" w:hAnsi="Times New Roman" w:cs="Times New Roman"/>
          <w:sz w:val="24"/>
          <w:szCs w:val="24"/>
          <w:vertAlign w:val="superscript"/>
        </w:rPr>
        <w:t>-2</w:t>
      </w:r>
      <w:r w:rsidR="005F04ED" w:rsidRPr="00C43EB9">
        <w:rPr>
          <w:rFonts w:ascii="Times New Roman" w:hAnsi="Times New Roman" w:cs="Times New Roman"/>
          <w:sz w:val="24"/>
          <w:szCs w:val="24"/>
        </w:rPr>
        <w:t xml:space="preserve"> s</w:t>
      </w:r>
      <w:r w:rsidR="005F04ED" w:rsidRPr="00C43EB9">
        <w:rPr>
          <w:rFonts w:ascii="Times New Roman" w:hAnsi="Times New Roman" w:cs="Times New Roman"/>
          <w:sz w:val="24"/>
          <w:szCs w:val="24"/>
          <w:vertAlign w:val="superscript"/>
        </w:rPr>
        <w:t>-1</w:t>
      </w:r>
      <w:r w:rsidR="005F04ED" w:rsidRPr="00C43EB9">
        <w:rPr>
          <w:rFonts w:ascii="Times New Roman" w:hAnsi="Times New Roman" w:cs="Times New Roman"/>
          <w:sz w:val="24"/>
          <w:szCs w:val="24"/>
        </w:rPr>
        <w:t>. Each intensity level was maintained for 3</w:t>
      </w:r>
      <w:r w:rsidR="003A06F2" w:rsidRPr="00C43EB9">
        <w:rPr>
          <w:rFonts w:ascii="Times New Roman" w:hAnsi="Times New Roman" w:cs="Times New Roman"/>
          <w:sz w:val="24"/>
          <w:szCs w:val="24"/>
        </w:rPr>
        <w:t>–</w:t>
      </w:r>
      <w:r w:rsidR="005F04ED" w:rsidRPr="00C43EB9">
        <w:rPr>
          <w:rFonts w:ascii="Times New Roman" w:hAnsi="Times New Roman" w:cs="Times New Roman"/>
          <w:sz w:val="24"/>
          <w:szCs w:val="24"/>
        </w:rPr>
        <w:t>5 minutes to allow photosynthetic response to stabilise before increasing to the next intensity. The final</w:t>
      </w:r>
      <w:r w:rsidR="00E94742" w:rsidRPr="00C43EB9">
        <w:rPr>
          <w:rFonts w:ascii="Times New Roman" w:hAnsi="Times New Roman" w:cs="Times New Roman"/>
          <w:sz w:val="24"/>
          <w:szCs w:val="24"/>
        </w:rPr>
        <w:t xml:space="preserve"> chamber</w:t>
      </w:r>
      <w:r w:rsidR="005F04ED" w:rsidRPr="00C43EB9">
        <w:rPr>
          <w:rFonts w:ascii="Times New Roman" w:hAnsi="Times New Roman" w:cs="Times New Roman"/>
          <w:sz w:val="24"/>
          <w:szCs w:val="24"/>
        </w:rPr>
        <w:t xml:space="preserve"> CO</w:t>
      </w:r>
      <w:r w:rsidR="005F04ED" w:rsidRPr="00C43EB9">
        <w:rPr>
          <w:rFonts w:ascii="Times New Roman" w:hAnsi="Times New Roman" w:cs="Times New Roman"/>
          <w:sz w:val="24"/>
          <w:szCs w:val="24"/>
          <w:vertAlign w:val="subscript"/>
        </w:rPr>
        <w:t>2</w:t>
      </w:r>
      <w:r w:rsidR="005F04ED" w:rsidRPr="00C43EB9">
        <w:rPr>
          <w:rFonts w:ascii="Times New Roman" w:hAnsi="Times New Roman" w:cs="Times New Roman"/>
          <w:sz w:val="24"/>
          <w:szCs w:val="24"/>
        </w:rPr>
        <w:t xml:space="preserve"> concentration </w:t>
      </w:r>
      <w:r w:rsidR="00543DE5" w:rsidRPr="00C43EB9">
        <w:rPr>
          <w:rFonts w:ascii="Times New Roman" w:hAnsi="Times New Roman" w:cs="Times New Roman"/>
          <w:sz w:val="24"/>
          <w:szCs w:val="24"/>
        </w:rPr>
        <w:t>at each intensity was</w:t>
      </w:r>
      <w:r w:rsidR="005F04ED" w:rsidRPr="00C43EB9">
        <w:rPr>
          <w:rFonts w:ascii="Times New Roman" w:hAnsi="Times New Roman" w:cs="Times New Roman"/>
          <w:sz w:val="24"/>
          <w:szCs w:val="24"/>
        </w:rPr>
        <w:t xml:space="preserve"> the result</w:t>
      </w:r>
      <w:r w:rsidR="00E94742" w:rsidRPr="00C43EB9">
        <w:rPr>
          <w:rFonts w:ascii="Times New Roman" w:hAnsi="Times New Roman" w:cs="Times New Roman"/>
          <w:sz w:val="24"/>
          <w:szCs w:val="24"/>
        </w:rPr>
        <w:t>ant</w:t>
      </w:r>
      <w:r w:rsidR="005F04ED" w:rsidRPr="00C43EB9">
        <w:rPr>
          <w:rFonts w:ascii="Times New Roman" w:hAnsi="Times New Roman" w:cs="Times New Roman"/>
          <w:sz w:val="24"/>
          <w:szCs w:val="24"/>
        </w:rPr>
        <w:t xml:space="preserve"> of photosynthesis and/or leaf respiration. </w:t>
      </w:r>
      <w:r w:rsidR="00543DE5" w:rsidRPr="00C43EB9">
        <w:rPr>
          <w:rFonts w:ascii="Times New Roman" w:hAnsi="Times New Roman" w:cs="Times New Roman"/>
          <w:sz w:val="24"/>
          <w:szCs w:val="24"/>
        </w:rPr>
        <w:t xml:space="preserve"> </w:t>
      </w:r>
      <w:r w:rsidR="00223DC2" w:rsidRPr="00C43EB9">
        <w:rPr>
          <w:rFonts w:ascii="Times New Roman" w:hAnsi="Times New Roman" w:cs="Times New Roman"/>
          <w:sz w:val="24"/>
          <w:szCs w:val="24"/>
        </w:rPr>
        <w:t>L</w:t>
      </w:r>
      <w:r w:rsidR="00543DE5" w:rsidRPr="00C43EB9">
        <w:rPr>
          <w:rFonts w:ascii="Times New Roman" w:hAnsi="Times New Roman" w:cs="Times New Roman"/>
          <w:sz w:val="24"/>
          <w:szCs w:val="24"/>
        </w:rPr>
        <w:t>ight response curves were derived, and l</w:t>
      </w:r>
      <w:r w:rsidR="00223DC2" w:rsidRPr="00C43EB9">
        <w:rPr>
          <w:rFonts w:ascii="Times New Roman" w:hAnsi="Times New Roman" w:cs="Times New Roman"/>
          <w:sz w:val="24"/>
          <w:szCs w:val="24"/>
        </w:rPr>
        <w:t xml:space="preserve">eaf-based light compensation points (LCPs) were estimated by interpolation </w:t>
      </w:r>
      <w:r w:rsidR="007668C9" w:rsidRPr="00C43EB9">
        <w:rPr>
          <w:rFonts w:ascii="Times New Roman" w:hAnsi="Times New Roman" w:cs="Times New Roman"/>
          <w:sz w:val="24"/>
          <w:szCs w:val="24"/>
        </w:rPr>
        <w:t>on</w:t>
      </w:r>
      <w:r w:rsidR="00223DC2" w:rsidRPr="00C43EB9">
        <w:rPr>
          <w:rFonts w:ascii="Times New Roman" w:hAnsi="Times New Roman" w:cs="Times New Roman"/>
          <w:sz w:val="24"/>
          <w:szCs w:val="24"/>
        </w:rPr>
        <w:t xml:space="preserve"> the curves produced.  The LCP is </w:t>
      </w:r>
      <w:r w:rsidRPr="00C43EB9">
        <w:rPr>
          <w:rFonts w:ascii="Times New Roman" w:hAnsi="Times New Roman" w:cs="Times New Roman"/>
          <w:sz w:val="24"/>
          <w:szCs w:val="24"/>
        </w:rPr>
        <w:t xml:space="preserve">the </w:t>
      </w:r>
      <w:r w:rsidR="00223DC2" w:rsidRPr="00C43EB9">
        <w:rPr>
          <w:rFonts w:ascii="Times New Roman" w:hAnsi="Times New Roman" w:cs="Times New Roman"/>
          <w:sz w:val="24"/>
          <w:szCs w:val="24"/>
        </w:rPr>
        <w:t>light intensity at which CO</w:t>
      </w:r>
      <w:r w:rsidR="00223DC2" w:rsidRPr="00C43EB9">
        <w:rPr>
          <w:rFonts w:ascii="Times New Roman" w:hAnsi="Times New Roman" w:cs="Times New Roman"/>
          <w:sz w:val="24"/>
          <w:szCs w:val="24"/>
          <w:vertAlign w:val="subscript"/>
        </w:rPr>
        <w:t>2</w:t>
      </w:r>
      <w:r w:rsidR="00223DC2" w:rsidRPr="00C43EB9">
        <w:rPr>
          <w:rFonts w:ascii="Times New Roman" w:hAnsi="Times New Roman" w:cs="Times New Roman"/>
          <w:sz w:val="24"/>
          <w:szCs w:val="24"/>
        </w:rPr>
        <w:t xml:space="preserve"> flux equals zero, i.e. </w:t>
      </w:r>
      <w:r w:rsidRPr="00C43EB9">
        <w:rPr>
          <w:rFonts w:ascii="Times New Roman" w:hAnsi="Times New Roman" w:cs="Times New Roman"/>
          <w:sz w:val="24"/>
          <w:szCs w:val="24"/>
        </w:rPr>
        <w:t>when</w:t>
      </w:r>
      <w:r w:rsidR="00223DC2" w:rsidRPr="00C43EB9">
        <w:rPr>
          <w:rFonts w:ascii="Times New Roman" w:hAnsi="Times New Roman" w:cs="Times New Roman"/>
          <w:sz w:val="24"/>
          <w:szCs w:val="24"/>
        </w:rPr>
        <w:t xml:space="preserve"> photosynthetic CO</w:t>
      </w:r>
      <w:r w:rsidR="00223DC2" w:rsidRPr="00C43EB9">
        <w:rPr>
          <w:rFonts w:ascii="Times New Roman" w:hAnsi="Times New Roman" w:cs="Times New Roman"/>
          <w:sz w:val="24"/>
          <w:szCs w:val="24"/>
          <w:vertAlign w:val="subscript"/>
        </w:rPr>
        <w:t>2</w:t>
      </w:r>
      <w:r w:rsidR="00223DC2" w:rsidRPr="00C43EB9">
        <w:rPr>
          <w:rFonts w:ascii="Times New Roman" w:hAnsi="Times New Roman" w:cs="Times New Roman"/>
          <w:sz w:val="24"/>
          <w:szCs w:val="24"/>
        </w:rPr>
        <w:t xml:space="preserve"> removal by the leaf tissue </w:t>
      </w:r>
      <w:r w:rsidR="00543DE5" w:rsidRPr="00C43EB9">
        <w:rPr>
          <w:rFonts w:ascii="Times New Roman" w:hAnsi="Times New Roman" w:cs="Times New Roman"/>
          <w:sz w:val="24"/>
          <w:szCs w:val="24"/>
        </w:rPr>
        <w:t>is</w:t>
      </w:r>
      <w:r w:rsidR="00223DC2" w:rsidRPr="00C43EB9">
        <w:rPr>
          <w:rFonts w:ascii="Times New Roman" w:hAnsi="Times New Roman" w:cs="Times New Roman"/>
          <w:sz w:val="24"/>
          <w:szCs w:val="24"/>
        </w:rPr>
        <w:t xml:space="preserve"> exactly balanced by its own respiratory CO</w:t>
      </w:r>
      <w:r w:rsidR="00223DC2" w:rsidRPr="00C43EB9">
        <w:rPr>
          <w:rFonts w:ascii="Times New Roman" w:hAnsi="Times New Roman" w:cs="Times New Roman"/>
          <w:sz w:val="24"/>
          <w:szCs w:val="24"/>
          <w:vertAlign w:val="subscript"/>
        </w:rPr>
        <w:t>2</w:t>
      </w:r>
      <w:r w:rsidR="00223DC2" w:rsidRPr="00C43EB9">
        <w:rPr>
          <w:rFonts w:ascii="Times New Roman" w:hAnsi="Times New Roman" w:cs="Times New Roman"/>
          <w:sz w:val="24"/>
          <w:szCs w:val="24"/>
        </w:rPr>
        <w:t xml:space="preserve"> emissions.</w:t>
      </w:r>
    </w:p>
    <w:p w:rsidR="00A15EB2" w:rsidRPr="00C43EB9" w:rsidRDefault="00223DC2" w:rsidP="00651F09">
      <w:pPr>
        <w:spacing w:line="480" w:lineRule="auto"/>
        <w:outlineLvl w:val="0"/>
        <w:rPr>
          <w:rFonts w:ascii="Times New Roman" w:hAnsi="Times New Roman" w:cs="Times New Roman"/>
          <w:i/>
          <w:sz w:val="24"/>
          <w:szCs w:val="24"/>
        </w:rPr>
      </w:pPr>
      <w:r w:rsidRPr="00C43EB9">
        <w:rPr>
          <w:rFonts w:ascii="Times New Roman" w:hAnsi="Times New Roman" w:cs="Times New Roman"/>
          <w:i/>
          <w:sz w:val="24"/>
          <w:szCs w:val="24"/>
        </w:rPr>
        <w:t>W</w:t>
      </w:r>
      <w:r w:rsidR="00A15EB2" w:rsidRPr="00C43EB9">
        <w:rPr>
          <w:rFonts w:ascii="Times New Roman" w:hAnsi="Times New Roman" w:cs="Times New Roman"/>
          <w:i/>
          <w:sz w:val="24"/>
          <w:szCs w:val="24"/>
        </w:rPr>
        <w:t>hole-potted-plant CO</w:t>
      </w:r>
      <w:r w:rsidR="00A15EB2" w:rsidRPr="00C43EB9">
        <w:rPr>
          <w:rFonts w:ascii="Times New Roman" w:hAnsi="Times New Roman" w:cs="Times New Roman"/>
          <w:i/>
          <w:sz w:val="24"/>
          <w:szCs w:val="24"/>
          <w:vertAlign w:val="subscript"/>
        </w:rPr>
        <w:t>2</w:t>
      </w:r>
      <w:r w:rsidR="00A15EB2" w:rsidRPr="00C43EB9">
        <w:rPr>
          <w:rFonts w:ascii="Times New Roman" w:hAnsi="Times New Roman" w:cs="Times New Roman"/>
          <w:i/>
          <w:sz w:val="24"/>
          <w:szCs w:val="24"/>
        </w:rPr>
        <w:t xml:space="preserve"> fluxes</w:t>
      </w:r>
    </w:p>
    <w:p w:rsidR="00907BC3" w:rsidRPr="00C43EB9" w:rsidRDefault="00801698"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To </w:t>
      </w:r>
      <w:r w:rsidR="00A15EB2" w:rsidRPr="00C43EB9">
        <w:rPr>
          <w:rFonts w:ascii="Times New Roman" w:hAnsi="Times New Roman" w:cs="Times New Roman"/>
          <w:sz w:val="24"/>
          <w:szCs w:val="24"/>
        </w:rPr>
        <w:t xml:space="preserve">estimate the </w:t>
      </w:r>
      <w:r w:rsidR="007E31C8" w:rsidRPr="00C43EB9">
        <w:rPr>
          <w:rFonts w:ascii="Times New Roman" w:hAnsi="Times New Roman" w:cs="Times New Roman"/>
          <w:sz w:val="24"/>
          <w:szCs w:val="24"/>
        </w:rPr>
        <w:t xml:space="preserve">true </w:t>
      </w:r>
      <w:r w:rsidR="00A15EB2" w:rsidRPr="00C43EB9">
        <w:rPr>
          <w:rFonts w:ascii="Times New Roman" w:hAnsi="Times New Roman" w:cs="Times New Roman"/>
          <w:sz w:val="24"/>
          <w:szCs w:val="24"/>
        </w:rPr>
        <w:t xml:space="preserve">influence of the </w:t>
      </w:r>
      <w:r w:rsidR="00E94742" w:rsidRPr="00C43EB9">
        <w:rPr>
          <w:rFonts w:ascii="Times New Roman" w:hAnsi="Times New Roman" w:cs="Times New Roman"/>
          <w:sz w:val="24"/>
          <w:szCs w:val="24"/>
        </w:rPr>
        <w:t>potted-</w:t>
      </w:r>
      <w:r w:rsidR="007E31C8" w:rsidRPr="00C43EB9">
        <w:rPr>
          <w:rFonts w:ascii="Times New Roman" w:hAnsi="Times New Roman" w:cs="Times New Roman"/>
          <w:sz w:val="24"/>
          <w:szCs w:val="24"/>
        </w:rPr>
        <w:t>plant specimens</w:t>
      </w:r>
      <w:r w:rsidR="00A15EB2" w:rsidRPr="00C43EB9">
        <w:rPr>
          <w:rFonts w:ascii="Times New Roman" w:hAnsi="Times New Roman" w:cs="Times New Roman"/>
          <w:sz w:val="24"/>
          <w:szCs w:val="24"/>
        </w:rPr>
        <w:t xml:space="preserve"> on </w:t>
      </w:r>
      <w:r w:rsidR="00652046" w:rsidRPr="00C43EB9">
        <w:rPr>
          <w:rFonts w:ascii="Times New Roman" w:hAnsi="Times New Roman" w:cs="Times New Roman"/>
          <w:sz w:val="24"/>
          <w:szCs w:val="24"/>
        </w:rPr>
        <w:t>the CO</w:t>
      </w:r>
      <w:r w:rsidR="00652046" w:rsidRPr="00C43EB9">
        <w:rPr>
          <w:rFonts w:ascii="Times New Roman" w:hAnsi="Times New Roman" w:cs="Times New Roman"/>
          <w:sz w:val="24"/>
          <w:szCs w:val="24"/>
          <w:vertAlign w:val="subscript"/>
        </w:rPr>
        <w:t>2</w:t>
      </w:r>
      <w:r w:rsidR="00652046" w:rsidRPr="00C43EB9">
        <w:rPr>
          <w:rFonts w:ascii="Times New Roman" w:hAnsi="Times New Roman" w:cs="Times New Roman"/>
          <w:sz w:val="24"/>
          <w:szCs w:val="24"/>
        </w:rPr>
        <w:t xml:space="preserve"> concentrations of their surrounding environment</w:t>
      </w:r>
      <w:r w:rsidR="00E94742" w:rsidRPr="00C43EB9">
        <w:rPr>
          <w:rFonts w:ascii="Times New Roman" w:hAnsi="Times New Roman" w:cs="Times New Roman"/>
          <w:sz w:val="24"/>
          <w:szCs w:val="24"/>
        </w:rPr>
        <w:t>,</w:t>
      </w:r>
      <w:r w:rsidR="00A15EB2" w:rsidRPr="00C43EB9">
        <w:rPr>
          <w:rFonts w:ascii="Times New Roman" w:hAnsi="Times New Roman" w:cs="Times New Roman"/>
          <w:sz w:val="24"/>
          <w:szCs w:val="24"/>
        </w:rPr>
        <w:t xml:space="preserve"> the</w:t>
      </w:r>
      <w:r w:rsidR="0010547F" w:rsidRPr="00C43EB9">
        <w:rPr>
          <w:rFonts w:ascii="Times New Roman" w:hAnsi="Times New Roman" w:cs="Times New Roman"/>
          <w:sz w:val="24"/>
          <w:szCs w:val="24"/>
        </w:rPr>
        <w:t>ir</w:t>
      </w:r>
      <w:r w:rsidR="00E94742" w:rsidRPr="00C43EB9">
        <w:rPr>
          <w:rFonts w:ascii="Times New Roman" w:hAnsi="Times New Roman" w:cs="Times New Roman"/>
          <w:sz w:val="24"/>
          <w:szCs w:val="24"/>
        </w:rPr>
        <w:t xml:space="preserve"> </w:t>
      </w:r>
      <w:r w:rsidR="00A15EB2" w:rsidRPr="00C43EB9">
        <w:rPr>
          <w:rFonts w:ascii="Times New Roman" w:hAnsi="Times New Roman" w:cs="Times New Roman"/>
          <w:sz w:val="24"/>
          <w:szCs w:val="24"/>
        </w:rPr>
        <w:t>carbon flux performance</w:t>
      </w:r>
      <w:r w:rsidR="00E94742" w:rsidRPr="00C43EB9">
        <w:rPr>
          <w:rFonts w:ascii="Times New Roman" w:hAnsi="Times New Roman" w:cs="Times New Roman"/>
          <w:sz w:val="24"/>
          <w:szCs w:val="24"/>
        </w:rPr>
        <w:t xml:space="preserve"> </w:t>
      </w:r>
      <w:r w:rsidR="00A15EB2" w:rsidRPr="00C43EB9">
        <w:rPr>
          <w:rFonts w:ascii="Times New Roman" w:hAnsi="Times New Roman" w:cs="Times New Roman"/>
          <w:sz w:val="24"/>
          <w:szCs w:val="24"/>
        </w:rPr>
        <w:t xml:space="preserve">was </w:t>
      </w:r>
      <w:r w:rsidR="00543DE5" w:rsidRPr="00C43EB9">
        <w:rPr>
          <w:rFonts w:ascii="Times New Roman" w:hAnsi="Times New Roman" w:cs="Times New Roman"/>
          <w:sz w:val="24"/>
          <w:szCs w:val="24"/>
        </w:rPr>
        <w:t xml:space="preserve">then </w:t>
      </w:r>
      <w:r w:rsidR="00A15EB2" w:rsidRPr="00C43EB9">
        <w:rPr>
          <w:rFonts w:ascii="Times New Roman" w:hAnsi="Times New Roman" w:cs="Times New Roman"/>
          <w:sz w:val="24"/>
          <w:szCs w:val="24"/>
        </w:rPr>
        <w:t xml:space="preserve">measured on </w:t>
      </w:r>
      <w:r w:rsidR="007E31C8" w:rsidRPr="00C43EB9">
        <w:rPr>
          <w:rFonts w:ascii="Times New Roman" w:hAnsi="Times New Roman" w:cs="Times New Roman"/>
          <w:sz w:val="24"/>
          <w:szCs w:val="24"/>
        </w:rPr>
        <w:t>the</w:t>
      </w:r>
      <w:r w:rsidR="00A15EB2" w:rsidRPr="00C43EB9">
        <w:rPr>
          <w:rFonts w:ascii="Times New Roman" w:hAnsi="Times New Roman" w:cs="Times New Roman"/>
          <w:sz w:val="24"/>
          <w:szCs w:val="24"/>
        </w:rPr>
        <w:t xml:space="preserve"> </w:t>
      </w:r>
      <w:r w:rsidR="00652046" w:rsidRPr="00C43EB9">
        <w:rPr>
          <w:rFonts w:ascii="Times New Roman" w:hAnsi="Times New Roman" w:cs="Times New Roman"/>
          <w:sz w:val="24"/>
          <w:szCs w:val="24"/>
        </w:rPr>
        <w:t xml:space="preserve">total </w:t>
      </w:r>
      <w:r w:rsidR="007E31C8" w:rsidRPr="00C43EB9">
        <w:rPr>
          <w:rFonts w:ascii="Times New Roman" w:hAnsi="Times New Roman" w:cs="Times New Roman"/>
          <w:sz w:val="24"/>
          <w:szCs w:val="24"/>
        </w:rPr>
        <w:t>PPM</w:t>
      </w:r>
      <w:r w:rsidR="00A15EB2" w:rsidRPr="00C43EB9">
        <w:rPr>
          <w:rFonts w:ascii="Times New Roman" w:hAnsi="Times New Roman" w:cs="Times New Roman"/>
          <w:sz w:val="24"/>
          <w:szCs w:val="24"/>
        </w:rPr>
        <w:t xml:space="preserve"> basis. </w:t>
      </w:r>
      <w:r w:rsidR="00652046" w:rsidRPr="00C43EB9">
        <w:rPr>
          <w:rFonts w:ascii="Times New Roman" w:hAnsi="Times New Roman" w:cs="Times New Roman"/>
          <w:sz w:val="24"/>
          <w:szCs w:val="24"/>
        </w:rPr>
        <w:t>Eight p</w:t>
      </w:r>
      <w:r w:rsidR="00A526AC" w:rsidRPr="00C43EB9">
        <w:rPr>
          <w:rFonts w:ascii="Times New Roman" w:hAnsi="Times New Roman" w:cs="Times New Roman"/>
          <w:sz w:val="24"/>
          <w:szCs w:val="24"/>
        </w:rPr>
        <w:t>erspex</w:t>
      </w:r>
      <w:r w:rsidR="00A15EB2" w:rsidRPr="00C43EB9">
        <w:rPr>
          <w:rFonts w:ascii="Times New Roman" w:hAnsi="Times New Roman" w:cs="Times New Roman"/>
          <w:sz w:val="24"/>
          <w:szCs w:val="24"/>
        </w:rPr>
        <w:t xml:space="preserve"> test chambers </w:t>
      </w:r>
      <w:r w:rsidR="003A06F2" w:rsidRPr="00C43EB9">
        <w:rPr>
          <w:rFonts w:ascii="Times New Roman" w:hAnsi="Times New Roman" w:cs="Times New Roman"/>
          <w:sz w:val="24"/>
          <w:szCs w:val="24"/>
        </w:rPr>
        <w:t>(</w:t>
      </w:r>
      <w:r w:rsidR="00A526AC" w:rsidRPr="00C43EB9">
        <w:rPr>
          <w:rFonts w:ascii="Times New Roman" w:hAnsi="Times New Roman" w:cs="Times New Roman"/>
          <w:sz w:val="24"/>
          <w:szCs w:val="24"/>
        </w:rPr>
        <w:t>216</w:t>
      </w:r>
      <w:r w:rsidR="00A15EB2" w:rsidRPr="00C43EB9">
        <w:rPr>
          <w:rFonts w:ascii="Times New Roman" w:hAnsi="Times New Roman" w:cs="Times New Roman"/>
          <w:sz w:val="24"/>
          <w:szCs w:val="24"/>
        </w:rPr>
        <w:t xml:space="preserve"> L)</w:t>
      </w:r>
      <w:r w:rsidR="00A15EB2" w:rsidRPr="00C43EB9">
        <w:rPr>
          <w:rFonts w:ascii="Times New Roman" w:hAnsi="Times New Roman" w:cs="Times New Roman"/>
          <w:b/>
          <w:sz w:val="24"/>
          <w:szCs w:val="24"/>
        </w:rPr>
        <w:t xml:space="preserve"> </w:t>
      </w:r>
      <w:r w:rsidR="00A15EB2" w:rsidRPr="00C43EB9">
        <w:rPr>
          <w:rFonts w:ascii="Times New Roman" w:hAnsi="Times New Roman" w:cs="Times New Roman"/>
          <w:sz w:val="24"/>
          <w:szCs w:val="24"/>
        </w:rPr>
        <w:t xml:space="preserve">were used, </w:t>
      </w:r>
      <w:r w:rsidR="007E31C8" w:rsidRPr="00C43EB9">
        <w:rPr>
          <w:rFonts w:ascii="Times New Roman" w:hAnsi="Times New Roman" w:cs="Times New Roman"/>
          <w:sz w:val="24"/>
          <w:szCs w:val="24"/>
        </w:rPr>
        <w:t>fitted</w:t>
      </w:r>
      <w:r w:rsidR="00A15EB2" w:rsidRPr="00C43EB9">
        <w:rPr>
          <w:rFonts w:ascii="Times New Roman" w:hAnsi="Times New Roman" w:cs="Times New Roman"/>
          <w:sz w:val="24"/>
          <w:szCs w:val="24"/>
        </w:rPr>
        <w:t xml:space="preserve"> with a portable </w:t>
      </w:r>
      <w:r w:rsidR="007E31C8" w:rsidRPr="00C43EB9">
        <w:rPr>
          <w:rFonts w:ascii="Times New Roman" w:hAnsi="Times New Roman" w:cs="Times New Roman"/>
          <w:sz w:val="24"/>
          <w:szCs w:val="24"/>
        </w:rPr>
        <w:t>IRGA</w:t>
      </w:r>
      <w:r w:rsidR="00A15EB2" w:rsidRPr="00C43EB9">
        <w:rPr>
          <w:rFonts w:ascii="Times New Roman" w:hAnsi="Times New Roman" w:cs="Times New Roman"/>
          <w:sz w:val="24"/>
          <w:szCs w:val="24"/>
        </w:rPr>
        <w:t xml:space="preserve"> CO</w:t>
      </w:r>
      <w:r w:rsidR="00A15EB2" w:rsidRPr="00C43EB9">
        <w:rPr>
          <w:rFonts w:ascii="Times New Roman" w:hAnsi="Times New Roman" w:cs="Times New Roman"/>
          <w:sz w:val="24"/>
          <w:szCs w:val="24"/>
          <w:vertAlign w:val="subscript"/>
        </w:rPr>
        <w:t>2</w:t>
      </w:r>
      <w:r w:rsidR="00A15EB2" w:rsidRPr="00C43EB9">
        <w:rPr>
          <w:rFonts w:ascii="Times New Roman" w:hAnsi="Times New Roman" w:cs="Times New Roman"/>
          <w:sz w:val="24"/>
          <w:szCs w:val="24"/>
        </w:rPr>
        <w:t xml:space="preserve"> monitor (TSI IAQ-CALC, TSI Inc., MN, USA)</w:t>
      </w:r>
      <w:r w:rsidR="0031403B" w:rsidRPr="00C43EB9">
        <w:rPr>
          <w:rFonts w:ascii="Times New Roman" w:hAnsi="Times New Roman" w:cs="Times New Roman"/>
          <w:sz w:val="24"/>
          <w:szCs w:val="24"/>
        </w:rPr>
        <w:t xml:space="preserve"> to record chamber CO</w:t>
      </w:r>
      <w:r w:rsidR="0031403B" w:rsidRPr="00C43EB9">
        <w:rPr>
          <w:rFonts w:ascii="Times New Roman" w:hAnsi="Times New Roman" w:cs="Times New Roman"/>
          <w:sz w:val="24"/>
          <w:szCs w:val="24"/>
          <w:vertAlign w:val="subscript"/>
        </w:rPr>
        <w:t>2</w:t>
      </w:r>
      <w:r w:rsidR="0031403B" w:rsidRPr="00C43EB9">
        <w:rPr>
          <w:rFonts w:ascii="Times New Roman" w:hAnsi="Times New Roman" w:cs="Times New Roman"/>
          <w:sz w:val="24"/>
          <w:szCs w:val="24"/>
        </w:rPr>
        <w:t xml:space="preserve"> concentration</w:t>
      </w:r>
      <w:r w:rsidR="0063112A" w:rsidRPr="00C43EB9">
        <w:rPr>
          <w:rFonts w:ascii="Times New Roman" w:hAnsi="Times New Roman" w:cs="Times New Roman"/>
          <w:sz w:val="24"/>
          <w:szCs w:val="24"/>
        </w:rPr>
        <w:t>s</w:t>
      </w:r>
      <w:r w:rsidR="00A15EB2" w:rsidRPr="00C43EB9">
        <w:rPr>
          <w:rFonts w:ascii="Times New Roman" w:hAnsi="Times New Roman" w:cs="Times New Roman"/>
          <w:sz w:val="24"/>
          <w:szCs w:val="24"/>
        </w:rPr>
        <w:t>. Fans (</w:t>
      </w:r>
      <w:r w:rsidR="00A526AC" w:rsidRPr="00C43EB9">
        <w:rPr>
          <w:rFonts w:ascii="Times New Roman" w:hAnsi="Times New Roman" w:cs="Times New Roman"/>
          <w:sz w:val="24"/>
          <w:szCs w:val="24"/>
        </w:rPr>
        <w:t>10</w:t>
      </w:r>
      <w:r w:rsidR="00A15EB2" w:rsidRPr="00C43EB9">
        <w:rPr>
          <w:rFonts w:ascii="Times New Roman" w:hAnsi="Times New Roman" w:cs="Times New Roman"/>
          <w:sz w:val="24"/>
          <w:szCs w:val="24"/>
        </w:rPr>
        <w:t xml:space="preserve">0 mm diameter) were </w:t>
      </w:r>
      <w:r w:rsidR="007E31C8" w:rsidRPr="00C43EB9">
        <w:rPr>
          <w:rFonts w:ascii="Times New Roman" w:hAnsi="Times New Roman" w:cs="Times New Roman"/>
          <w:sz w:val="24"/>
          <w:szCs w:val="24"/>
        </w:rPr>
        <w:t>installed</w:t>
      </w:r>
      <w:r w:rsidR="00A15EB2" w:rsidRPr="00C43EB9">
        <w:rPr>
          <w:rFonts w:ascii="Times New Roman" w:hAnsi="Times New Roman" w:cs="Times New Roman"/>
          <w:sz w:val="24"/>
          <w:szCs w:val="24"/>
        </w:rPr>
        <w:t xml:space="preserve"> to </w:t>
      </w:r>
      <w:r w:rsidR="00652046" w:rsidRPr="00C43EB9">
        <w:rPr>
          <w:rFonts w:ascii="Times New Roman" w:hAnsi="Times New Roman" w:cs="Times New Roman"/>
          <w:sz w:val="24"/>
          <w:szCs w:val="24"/>
        </w:rPr>
        <w:t xml:space="preserve">circulate </w:t>
      </w:r>
      <w:r w:rsidR="007E31C8" w:rsidRPr="00C43EB9">
        <w:rPr>
          <w:rFonts w:ascii="Times New Roman" w:hAnsi="Times New Roman" w:cs="Times New Roman"/>
          <w:sz w:val="24"/>
          <w:szCs w:val="24"/>
        </w:rPr>
        <w:t xml:space="preserve">chamber </w:t>
      </w:r>
      <w:r w:rsidR="00A15EB2" w:rsidRPr="00C43EB9">
        <w:rPr>
          <w:rFonts w:ascii="Times New Roman" w:hAnsi="Times New Roman" w:cs="Times New Roman"/>
          <w:sz w:val="24"/>
          <w:szCs w:val="24"/>
        </w:rPr>
        <w:t xml:space="preserve">air. </w:t>
      </w:r>
      <w:r w:rsidR="00D317BE" w:rsidRPr="00C43EB9">
        <w:rPr>
          <w:rFonts w:ascii="Times New Roman" w:hAnsi="Times New Roman" w:cs="Times New Roman"/>
          <w:sz w:val="24"/>
          <w:szCs w:val="24"/>
        </w:rPr>
        <w:t>Temperature was regulated at 23±0.1°C with circulating water from a water bath</w:t>
      </w:r>
      <w:r w:rsidR="00652046" w:rsidRPr="00C43EB9">
        <w:rPr>
          <w:rFonts w:ascii="Times New Roman" w:hAnsi="Times New Roman" w:cs="Times New Roman"/>
          <w:sz w:val="24"/>
          <w:szCs w:val="24"/>
        </w:rPr>
        <w:t xml:space="preserve"> and a cooling coil in the chambers</w:t>
      </w:r>
      <w:r w:rsidR="00D317BE" w:rsidRPr="00C43EB9">
        <w:rPr>
          <w:rFonts w:ascii="Times New Roman" w:hAnsi="Times New Roman" w:cs="Times New Roman"/>
          <w:sz w:val="24"/>
          <w:szCs w:val="24"/>
        </w:rPr>
        <w:t>.</w:t>
      </w:r>
      <w:r w:rsidR="009B3BE7" w:rsidRPr="00C43EB9">
        <w:rPr>
          <w:rFonts w:ascii="Times New Roman" w:hAnsi="Times New Roman" w:cs="Times New Roman"/>
          <w:sz w:val="24"/>
          <w:szCs w:val="24"/>
        </w:rPr>
        <w:t xml:space="preserve"> Plants were watered to field capacity and drained for 1 h before being sealed in the chambers. All trials used a starting CO</w:t>
      </w:r>
      <w:r w:rsidR="009B3BE7" w:rsidRPr="00C43EB9">
        <w:rPr>
          <w:rFonts w:ascii="Times New Roman" w:hAnsi="Times New Roman" w:cs="Times New Roman"/>
          <w:sz w:val="24"/>
          <w:szCs w:val="24"/>
          <w:vertAlign w:val="subscript"/>
        </w:rPr>
        <w:t>2</w:t>
      </w:r>
      <w:r w:rsidR="009B3BE7" w:rsidRPr="00C43EB9">
        <w:rPr>
          <w:rFonts w:ascii="Times New Roman" w:hAnsi="Times New Roman" w:cs="Times New Roman"/>
          <w:sz w:val="24"/>
          <w:szCs w:val="24"/>
        </w:rPr>
        <w:t xml:space="preserve"> concentration of 1000 ± 50 ppmv, </w:t>
      </w:r>
      <w:r w:rsidR="006F671D" w:rsidRPr="00C43EB9">
        <w:rPr>
          <w:rFonts w:ascii="Times New Roman" w:hAnsi="Times New Roman" w:cs="Times New Roman"/>
          <w:sz w:val="24"/>
          <w:szCs w:val="24"/>
        </w:rPr>
        <w:t>this being</w:t>
      </w:r>
      <w:r w:rsidR="009B3BE7" w:rsidRPr="00C43EB9">
        <w:rPr>
          <w:rFonts w:ascii="Times New Roman" w:hAnsi="Times New Roman" w:cs="Times New Roman"/>
          <w:sz w:val="24"/>
          <w:szCs w:val="24"/>
        </w:rPr>
        <w:t xml:space="preserve"> the </w:t>
      </w:r>
      <w:r w:rsidR="00264498" w:rsidRPr="00C43EB9">
        <w:rPr>
          <w:rFonts w:ascii="Times New Roman" w:hAnsi="Times New Roman" w:cs="Times New Roman"/>
          <w:sz w:val="24"/>
          <w:szCs w:val="24"/>
        </w:rPr>
        <w:t>ASHRAE</w:t>
      </w:r>
      <w:r w:rsidR="00652046" w:rsidRPr="00C43EB9">
        <w:rPr>
          <w:rFonts w:ascii="Times New Roman" w:hAnsi="Times New Roman" w:cs="Times New Roman"/>
          <w:sz w:val="24"/>
          <w:szCs w:val="24"/>
        </w:rPr>
        <w:t xml:space="preserve"> (2011)</w:t>
      </w:r>
      <w:r w:rsidR="00264498" w:rsidRPr="00C43EB9">
        <w:rPr>
          <w:rFonts w:ascii="Times New Roman" w:hAnsi="Times New Roman" w:cs="Times New Roman"/>
          <w:sz w:val="24"/>
          <w:szCs w:val="24"/>
        </w:rPr>
        <w:t xml:space="preserve"> </w:t>
      </w:r>
      <w:r w:rsidR="00122ECF" w:rsidRPr="00C43EB9">
        <w:rPr>
          <w:rFonts w:ascii="Times New Roman" w:hAnsi="Times New Roman" w:cs="Times New Roman"/>
          <w:sz w:val="24"/>
          <w:szCs w:val="24"/>
        </w:rPr>
        <w:t>recommended maximum</w:t>
      </w:r>
      <w:r w:rsidR="009B3BE7" w:rsidRPr="00C43EB9">
        <w:rPr>
          <w:rFonts w:ascii="Times New Roman" w:hAnsi="Times New Roman" w:cs="Times New Roman"/>
          <w:sz w:val="24"/>
          <w:szCs w:val="24"/>
        </w:rPr>
        <w:t xml:space="preserve"> for air-conditioned buildings. </w:t>
      </w:r>
      <w:r w:rsidR="0010547F" w:rsidRPr="00C43EB9">
        <w:rPr>
          <w:rFonts w:ascii="Times New Roman" w:hAnsi="Times New Roman" w:cs="Times New Roman"/>
          <w:sz w:val="24"/>
          <w:szCs w:val="24"/>
        </w:rPr>
        <w:t>Chamber</w:t>
      </w:r>
      <w:r w:rsidR="009B3BE7" w:rsidRPr="00C43EB9">
        <w:rPr>
          <w:rFonts w:ascii="Times New Roman" w:hAnsi="Times New Roman" w:cs="Times New Roman"/>
          <w:sz w:val="24"/>
          <w:szCs w:val="24"/>
        </w:rPr>
        <w:t xml:space="preserve"> CO</w:t>
      </w:r>
      <w:r w:rsidR="009B3BE7" w:rsidRPr="00C43EB9">
        <w:rPr>
          <w:rFonts w:ascii="Times New Roman" w:hAnsi="Times New Roman" w:cs="Times New Roman"/>
          <w:sz w:val="24"/>
          <w:szCs w:val="24"/>
          <w:vertAlign w:val="subscript"/>
        </w:rPr>
        <w:softHyphen/>
        <w:t>2</w:t>
      </w:r>
      <w:r w:rsidR="009B3BE7" w:rsidRPr="00C43EB9">
        <w:rPr>
          <w:rFonts w:ascii="Times New Roman" w:hAnsi="Times New Roman" w:cs="Times New Roman"/>
          <w:sz w:val="24"/>
          <w:szCs w:val="24"/>
        </w:rPr>
        <w:t xml:space="preserve"> </w:t>
      </w:r>
      <w:r w:rsidR="0010547F" w:rsidRPr="00C43EB9">
        <w:rPr>
          <w:rFonts w:ascii="Times New Roman" w:hAnsi="Times New Roman" w:cs="Times New Roman"/>
          <w:sz w:val="24"/>
          <w:szCs w:val="24"/>
        </w:rPr>
        <w:t>concentrations were</w:t>
      </w:r>
      <w:r w:rsidR="009B3BE7" w:rsidRPr="00C43EB9">
        <w:rPr>
          <w:rFonts w:ascii="Times New Roman" w:hAnsi="Times New Roman" w:cs="Times New Roman"/>
          <w:sz w:val="24"/>
          <w:szCs w:val="24"/>
        </w:rPr>
        <w:t xml:space="preserve"> recorded at 1 min intervals for 40 min. </w:t>
      </w:r>
      <w:r w:rsidR="00351FC4" w:rsidRPr="00C43EB9">
        <w:rPr>
          <w:rFonts w:ascii="Times New Roman" w:hAnsi="Times New Roman" w:cs="Times New Roman"/>
          <w:sz w:val="24"/>
          <w:szCs w:val="24"/>
        </w:rPr>
        <w:t>Sampling was curtailed at 40 min</w:t>
      </w:r>
      <w:r w:rsidR="009B3BE7" w:rsidRPr="00C43EB9">
        <w:rPr>
          <w:rFonts w:ascii="Times New Roman" w:hAnsi="Times New Roman" w:cs="Times New Roman"/>
          <w:sz w:val="24"/>
          <w:szCs w:val="24"/>
        </w:rPr>
        <w:t xml:space="preserve"> because it was found that</w:t>
      </w:r>
      <w:r w:rsidR="00264498" w:rsidRPr="00C43EB9">
        <w:rPr>
          <w:rFonts w:ascii="Times New Roman" w:hAnsi="Times New Roman" w:cs="Times New Roman"/>
          <w:sz w:val="24"/>
          <w:szCs w:val="24"/>
        </w:rPr>
        <w:t xml:space="preserve"> after </w:t>
      </w:r>
      <w:r w:rsidR="00351FC4" w:rsidRPr="00C43EB9">
        <w:rPr>
          <w:rFonts w:ascii="Times New Roman" w:hAnsi="Times New Roman" w:cs="Times New Roman"/>
          <w:sz w:val="24"/>
          <w:szCs w:val="24"/>
        </w:rPr>
        <w:t>this time</w:t>
      </w:r>
      <w:r w:rsidR="009B3BE7" w:rsidRPr="00C43EB9">
        <w:rPr>
          <w:rFonts w:ascii="Times New Roman" w:hAnsi="Times New Roman" w:cs="Times New Roman"/>
          <w:sz w:val="24"/>
          <w:szCs w:val="24"/>
        </w:rPr>
        <w:t xml:space="preserve"> chamber CO</w:t>
      </w:r>
      <w:r w:rsidR="009B3BE7" w:rsidRPr="00C43EB9">
        <w:rPr>
          <w:rFonts w:ascii="Times New Roman" w:hAnsi="Times New Roman" w:cs="Times New Roman"/>
          <w:sz w:val="24"/>
          <w:szCs w:val="24"/>
          <w:vertAlign w:val="subscript"/>
        </w:rPr>
        <w:t>2</w:t>
      </w:r>
      <w:r w:rsidR="009B3BE7" w:rsidRPr="00C43EB9">
        <w:rPr>
          <w:rFonts w:ascii="Times New Roman" w:hAnsi="Times New Roman" w:cs="Times New Roman"/>
          <w:sz w:val="24"/>
          <w:szCs w:val="24"/>
        </w:rPr>
        <w:t xml:space="preserve"> levels became low enough to a</w:t>
      </w:r>
      <w:r w:rsidR="007E31C8" w:rsidRPr="00C43EB9">
        <w:rPr>
          <w:rFonts w:ascii="Times New Roman" w:hAnsi="Times New Roman" w:cs="Times New Roman"/>
          <w:sz w:val="24"/>
          <w:szCs w:val="24"/>
        </w:rPr>
        <w:t>ffect the linearity of the draw-</w:t>
      </w:r>
      <w:r w:rsidR="009B3BE7" w:rsidRPr="00C43EB9">
        <w:rPr>
          <w:rFonts w:ascii="Times New Roman" w:hAnsi="Times New Roman" w:cs="Times New Roman"/>
          <w:sz w:val="24"/>
          <w:szCs w:val="24"/>
        </w:rPr>
        <w:t>down rate</w:t>
      </w:r>
      <w:r w:rsidR="0010547F" w:rsidRPr="00C43EB9">
        <w:rPr>
          <w:rFonts w:ascii="Times New Roman" w:hAnsi="Times New Roman" w:cs="Times New Roman"/>
          <w:sz w:val="24"/>
          <w:szCs w:val="24"/>
        </w:rPr>
        <w:t>,</w:t>
      </w:r>
      <w:r w:rsidR="009B3BE7" w:rsidRPr="00C43EB9">
        <w:rPr>
          <w:rFonts w:ascii="Times New Roman" w:hAnsi="Times New Roman" w:cs="Times New Roman"/>
          <w:sz w:val="24"/>
          <w:szCs w:val="24"/>
        </w:rPr>
        <w:t xml:space="preserve"> and thus were not representative of an open system</w:t>
      </w:r>
      <w:r w:rsidR="0010547F" w:rsidRPr="00C43EB9">
        <w:rPr>
          <w:rFonts w:ascii="Times New Roman" w:hAnsi="Times New Roman" w:cs="Times New Roman"/>
          <w:sz w:val="24"/>
          <w:szCs w:val="24"/>
        </w:rPr>
        <w:t xml:space="preserve">; </w:t>
      </w:r>
      <w:r w:rsidR="009B3BE7" w:rsidRPr="00C43EB9">
        <w:rPr>
          <w:rFonts w:ascii="Times New Roman" w:hAnsi="Times New Roman" w:cs="Times New Roman"/>
          <w:sz w:val="24"/>
          <w:szCs w:val="24"/>
        </w:rPr>
        <w:t>and at the same time chamber humidity rose to levels that could affect stomat</w:t>
      </w:r>
      <w:r w:rsidR="00072F87" w:rsidRPr="00C43EB9">
        <w:rPr>
          <w:rFonts w:ascii="Times New Roman" w:hAnsi="Times New Roman" w:cs="Times New Roman"/>
          <w:sz w:val="24"/>
          <w:szCs w:val="24"/>
        </w:rPr>
        <w:t>e</w:t>
      </w:r>
      <w:r w:rsidR="009B3BE7" w:rsidRPr="00C43EB9">
        <w:rPr>
          <w:rFonts w:ascii="Times New Roman" w:hAnsi="Times New Roman" w:cs="Times New Roman"/>
          <w:sz w:val="24"/>
          <w:szCs w:val="24"/>
        </w:rPr>
        <w:t xml:space="preserve"> function and </w:t>
      </w:r>
      <w:r w:rsidR="00072F87" w:rsidRPr="00C43EB9">
        <w:rPr>
          <w:rFonts w:ascii="Times New Roman" w:hAnsi="Times New Roman" w:cs="Times New Roman"/>
          <w:sz w:val="24"/>
          <w:szCs w:val="24"/>
        </w:rPr>
        <w:t>hence</w:t>
      </w:r>
      <w:r w:rsidR="007E31C8" w:rsidRPr="00C43EB9">
        <w:rPr>
          <w:rFonts w:ascii="Times New Roman" w:hAnsi="Times New Roman" w:cs="Times New Roman"/>
          <w:sz w:val="24"/>
          <w:szCs w:val="24"/>
        </w:rPr>
        <w:t xml:space="preserve"> leaf gas exchange and</w:t>
      </w:r>
      <w:r w:rsidR="009B3BE7" w:rsidRPr="00C43EB9">
        <w:rPr>
          <w:rFonts w:ascii="Times New Roman" w:hAnsi="Times New Roman" w:cs="Times New Roman"/>
          <w:sz w:val="24"/>
          <w:szCs w:val="24"/>
        </w:rPr>
        <w:t xml:space="preserve"> photosynthesis. Data were adjusted for </w:t>
      </w:r>
      <w:r w:rsidR="0063112A" w:rsidRPr="00C43EB9">
        <w:rPr>
          <w:rFonts w:ascii="Times New Roman" w:hAnsi="Times New Roman" w:cs="Times New Roman"/>
          <w:sz w:val="24"/>
          <w:szCs w:val="24"/>
        </w:rPr>
        <w:t>variations</w:t>
      </w:r>
      <w:r w:rsidR="009B3BE7" w:rsidRPr="00C43EB9">
        <w:rPr>
          <w:rFonts w:ascii="Times New Roman" w:hAnsi="Times New Roman" w:cs="Times New Roman"/>
          <w:sz w:val="24"/>
          <w:szCs w:val="24"/>
        </w:rPr>
        <w:t xml:space="preserve"> in initial CO</w:t>
      </w:r>
      <w:r w:rsidR="009B3BE7" w:rsidRPr="00C43EB9">
        <w:rPr>
          <w:rFonts w:ascii="Times New Roman" w:hAnsi="Times New Roman" w:cs="Times New Roman"/>
          <w:sz w:val="24"/>
          <w:szCs w:val="24"/>
          <w:vertAlign w:val="subscript"/>
        </w:rPr>
        <w:t>2</w:t>
      </w:r>
      <w:r w:rsidR="009B3BE7" w:rsidRPr="00C43EB9">
        <w:rPr>
          <w:rFonts w:ascii="Times New Roman" w:hAnsi="Times New Roman" w:cs="Times New Roman"/>
          <w:sz w:val="24"/>
          <w:szCs w:val="24"/>
        </w:rPr>
        <w:t xml:space="preserve"> concentrations </w:t>
      </w:r>
      <w:r w:rsidR="009B3BE7" w:rsidRPr="00C43EB9">
        <w:rPr>
          <w:rFonts w:ascii="Times New Roman" w:hAnsi="Times New Roman" w:cs="Times New Roman"/>
          <w:sz w:val="24"/>
          <w:szCs w:val="24"/>
        </w:rPr>
        <w:lastRenderedPageBreak/>
        <w:t xml:space="preserve">by expressing changes in chamber air as percentages of </w:t>
      </w:r>
      <w:r w:rsidR="00652046" w:rsidRPr="00C43EB9">
        <w:rPr>
          <w:rFonts w:ascii="Times New Roman" w:hAnsi="Times New Roman" w:cs="Times New Roman"/>
          <w:sz w:val="24"/>
          <w:szCs w:val="24"/>
        </w:rPr>
        <w:t xml:space="preserve">the </w:t>
      </w:r>
      <w:r w:rsidR="009B3BE7" w:rsidRPr="00C43EB9">
        <w:rPr>
          <w:rFonts w:ascii="Times New Roman" w:hAnsi="Times New Roman" w:cs="Times New Roman"/>
          <w:sz w:val="24"/>
          <w:szCs w:val="24"/>
        </w:rPr>
        <w:t>initial concentration</w:t>
      </w:r>
      <w:r w:rsidR="00652046" w:rsidRPr="00C43EB9">
        <w:rPr>
          <w:rFonts w:ascii="Times New Roman" w:hAnsi="Times New Roman" w:cs="Times New Roman"/>
          <w:sz w:val="24"/>
          <w:szCs w:val="24"/>
        </w:rPr>
        <w:t>s</w:t>
      </w:r>
      <w:r w:rsidR="009B3BE7" w:rsidRPr="00C43EB9">
        <w:rPr>
          <w:rFonts w:ascii="Times New Roman" w:hAnsi="Times New Roman" w:cs="Times New Roman"/>
          <w:sz w:val="24"/>
          <w:szCs w:val="24"/>
        </w:rPr>
        <w:t xml:space="preserve">. </w:t>
      </w:r>
      <w:r w:rsidR="007E31C8" w:rsidRPr="00C43EB9">
        <w:rPr>
          <w:rFonts w:ascii="Times New Roman" w:hAnsi="Times New Roman" w:cs="Times New Roman"/>
          <w:sz w:val="24"/>
          <w:szCs w:val="24"/>
        </w:rPr>
        <w:t>The p</w:t>
      </w:r>
      <w:r w:rsidR="00A15EB2" w:rsidRPr="00C43EB9">
        <w:rPr>
          <w:rFonts w:ascii="Times New Roman" w:hAnsi="Times New Roman" w:cs="Times New Roman"/>
          <w:sz w:val="24"/>
          <w:szCs w:val="24"/>
        </w:rPr>
        <w:t xml:space="preserve">lants were tested at </w:t>
      </w:r>
      <w:r w:rsidR="00264498" w:rsidRPr="00C43EB9">
        <w:rPr>
          <w:rFonts w:ascii="Times New Roman" w:hAnsi="Times New Roman" w:cs="Times New Roman"/>
          <w:sz w:val="24"/>
          <w:szCs w:val="24"/>
        </w:rPr>
        <w:t>two or three</w:t>
      </w:r>
      <w:r w:rsidR="00A15EB2" w:rsidRPr="00C43EB9">
        <w:rPr>
          <w:rFonts w:ascii="Times New Roman" w:hAnsi="Times New Roman" w:cs="Times New Roman"/>
          <w:sz w:val="24"/>
          <w:szCs w:val="24"/>
        </w:rPr>
        <w:t xml:space="preserve"> </w:t>
      </w:r>
      <w:r w:rsidR="007E31C8" w:rsidRPr="00C43EB9">
        <w:rPr>
          <w:rFonts w:ascii="Times New Roman" w:hAnsi="Times New Roman" w:cs="Times New Roman"/>
          <w:sz w:val="24"/>
          <w:szCs w:val="24"/>
        </w:rPr>
        <w:t xml:space="preserve">light </w:t>
      </w:r>
      <w:r w:rsidR="00A15EB2" w:rsidRPr="00C43EB9">
        <w:rPr>
          <w:rFonts w:ascii="Times New Roman" w:hAnsi="Times New Roman" w:cs="Times New Roman"/>
          <w:sz w:val="24"/>
          <w:szCs w:val="24"/>
        </w:rPr>
        <w:t>levels</w:t>
      </w:r>
      <w:r w:rsidR="007E31C8" w:rsidRPr="00C43EB9">
        <w:rPr>
          <w:rFonts w:ascii="Times New Roman" w:hAnsi="Times New Roman" w:cs="Times New Roman"/>
          <w:sz w:val="24"/>
          <w:szCs w:val="24"/>
        </w:rPr>
        <w:t>, as follows</w:t>
      </w:r>
      <w:r w:rsidR="00907BC3" w:rsidRPr="00C43EB9">
        <w:rPr>
          <w:rFonts w:ascii="Times New Roman" w:hAnsi="Times New Roman" w:cs="Times New Roman"/>
          <w:sz w:val="24"/>
          <w:szCs w:val="24"/>
        </w:rPr>
        <w:t>:</w:t>
      </w:r>
    </w:p>
    <w:p w:rsidR="00264498" w:rsidRPr="00C43EB9" w:rsidRDefault="00264498" w:rsidP="00D304EE">
      <w:pPr>
        <w:pStyle w:val="ListParagraph"/>
        <w:numPr>
          <w:ilvl w:val="0"/>
          <w:numId w:val="42"/>
        </w:numPr>
        <w:spacing w:line="480" w:lineRule="auto"/>
        <w:jc w:val="both"/>
        <w:rPr>
          <w:rFonts w:ascii="Times New Roman" w:hAnsi="Times New Roman" w:cs="Times New Roman"/>
          <w:sz w:val="24"/>
          <w:szCs w:val="24"/>
        </w:rPr>
      </w:pPr>
      <w:r w:rsidRPr="00C43EB9">
        <w:rPr>
          <w:rFonts w:ascii="Times New Roman" w:hAnsi="Times New Roman" w:cs="Times New Roman"/>
          <w:sz w:val="24"/>
          <w:szCs w:val="24"/>
        </w:rPr>
        <w:t>An intensity of 10 μmol PAR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s</w:t>
      </w:r>
      <w:r w:rsidRPr="00C43EB9">
        <w:rPr>
          <w:rFonts w:ascii="Times New Roman" w:hAnsi="Times New Roman" w:cs="Times New Roman"/>
          <w:sz w:val="24"/>
          <w:szCs w:val="24"/>
          <w:vertAlign w:val="superscript"/>
        </w:rPr>
        <w:t>-1</w:t>
      </w:r>
      <w:r w:rsidRPr="00C43EB9">
        <w:rPr>
          <w:rFonts w:ascii="Times New Roman" w:hAnsi="Times New Roman" w:cs="Times New Roman"/>
          <w:sz w:val="24"/>
          <w:szCs w:val="24"/>
        </w:rPr>
        <w:t xml:space="preserve">, </w:t>
      </w:r>
      <w:r w:rsidR="00652046" w:rsidRPr="00C43EB9">
        <w:rPr>
          <w:rFonts w:ascii="Times New Roman" w:hAnsi="Times New Roman" w:cs="Times New Roman"/>
          <w:sz w:val="24"/>
          <w:szCs w:val="24"/>
        </w:rPr>
        <w:t>produced with</w:t>
      </w:r>
      <w:r w:rsidRPr="00C43EB9">
        <w:rPr>
          <w:rFonts w:ascii="Times New Roman" w:hAnsi="Times New Roman" w:cs="Times New Roman"/>
          <w:sz w:val="24"/>
          <w:szCs w:val="24"/>
        </w:rPr>
        <w:t xml:space="preserve"> Wotan ‘daylight’ incandescent tubes (Wotan GMBH, Munich). This intensity </w:t>
      </w:r>
      <w:r w:rsidR="007E31C8" w:rsidRPr="00C43EB9">
        <w:rPr>
          <w:rFonts w:ascii="Times New Roman" w:hAnsi="Times New Roman" w:cs="Times New Roman"/>
          <w:sz w:val="24"/>
          <w:szCs w:val="24"/>
        </w:rPr>
        <w:t>had been</w:t>
      </w:r>
      <w:r w:rsidRPr="00C43EB9">
        <w:rPr>
          <w:rFonts w:ascii="Times New Roman" w:hAnsi="Times New Roman" w:cs="Times New Roman"/>
          <w:sz w:val="24"/>
          <w:szCs w:val="24"/>
        </w:rPr>
        <w:t xml:space="preserve"> the most commonly encountered ‘well-lit’ office light level during our previous studies </w:t>
      </w:r>
      <w:r w:rsidR="008101C0" w:rsidRPr="00C43EB9">
        <w:rPr>
          <w:rFonts w:ascii="Times New Roman" w:hAnsi="Times New Roman" w:cs="Times New Roman"/>
          <w:sz w:val="24"/>
          <w:szCs w:val="24"/>
        </w:rPr>
        <w:fldChar w:fldCharType="begin"/>
      </w:r>
      <w:r w:rsidRPr="00C43EB9">
        <w:rPr>
          <w:rFonts w:ascii="Times New Roman" w:hAnsi="Times New Roman" w:cs="Times New Roman"/>
          <w:sz w:val="24"/>
          <w:szCs w:val="24"/>
        </w:rPr>
        <w:instrText xml:space="preserve"> ADDIN EN.CITE &lt;EndNote&gt;&lt;Cite&gt;&lt;Author&gt;Brennan&lt;/Author&gt;&lt;Year&gt;2011&lt;/Year&gt;&lt;RecNum&gt;106&lt;/RecNum&gt;&lt;DisplayText&gt;(Brennan 2011)&lt;/DisplayText&gt;&lt;record&gt;&lt;rec-number&gt;106&lt;/rec-number&gt;&lt;foreign-keys&gt;&lt;key app="EN" db-id="swszsa0t9rdpwves0xo5vezppt9v0fe2aswt"&gt;106&lt;/key&gt;&lt;/foreign-keys&gt;&lt;ref-type name="Thesis"&gt;32&lt;/ref-type&gt;&lt;contributors&gt;&lt;authors&gt;&lt;author&gt;Brennan, Jason&lt;/author&gt;&lt;/authors&gt;&lt;/contributors&gt;&lt;titles&gt;&lt;title&gt;Do Potted Plants Improve the Indoor Environment? &lt;/title&gt;&lt;secondary-title&gt;School of Environment&lt;/secondary-title&gt;&lt;/titles&gt;&lt;dates&gt;&lt;year&gt;2011&lt;/year&gt;&lt;/dates&gt;&lt;publisher&gt;UTS&lt;/publisher&gt;&lt;work-type&gt;Masters Thesis (MSc)&lt;/work-type&gt;&lt;urls&gt;&lt;/urls&gt;&lt;/record&gt;&lt;/Cite&gt;&lt;/EndNote&gt;</w:instrText>
      </w:r>
      <w:r w:rsidR="008101C0" w:rsidRPr="00C43EB9">
        <w:rPr>
          <w:rFonts w:ascii="Times New Roman" w:hAnsi="Times New Roman" w:cs="Times New Roman"/>
          <w:sz w:val="24"/>
          <w:szCs w:val="24"/>
        </w:rPr>
        <w:fldChar w:fldCharType="separate"/>
      </w:r>
      <w:r w:rsidRPr="00C43EB9">
        <w:rPr>
          <w:rFonts w:ascii="Times New Roman" w:hAnsi="Times New Roman" w:cs="Times New Roman"/>
          <w:noProof/>
          <w:sz w:val="24"/>
          <w:szCs w:val="24"/>
        </w:rPr>
        <w:t>(</w:t>
      </w:r>
      <w:hyperlink w:anchor="_ENREF_5" w:tooltip="Brennan, 2011 #106" w:history="1">
        <w:r w:rsidRPr="00C43EB9">
          <w:rPr>
            <w:rFonts w:ascii="Times New Roman" w:hAnsi="Times New Roman" w:cs="Times New Roman"/>
            <w:noProof/>
            <w:sz w:val="24"/>
            <w:szCs w:val="24"/>
          </w:rPr>
          <w:t>Brennan 2011</w:t>
        </w:r>
      </w:hyperlink>
      <w:r w:rsidRPr="00C43EB9">
        <w:rPr>
          <w:rFonts w:ascii="Times New Roman" w:hAnsi="Times New Roman" w:cs="Times New Roman"/>
          <w:noProof/>
          <w:sz w:val="24"/>
          <w:szCs w:val="24"/>
        </w:rPr>
        <w:t>)</w:t>
      </w:r>
      <w:r w:rsidR="008101C0" w:rsidRPr="00C43EB9">
        <w:rPr>
          <w:rFonts w:ascii="Times New Roman" w:hAnsi="Times New Roman" w:cs="Times New Roman"/>
          <w:sz w:val="24"/>
          <w:szCs w:val="24"/>
        </w:rPr>
        <w:fldChar w:fldCharType="end"/>
      </w:r>
      <w:r w:rsidR="00652046" w:rsidRPr="00C43EB9">
        <w:rPr>
          <w:rFonts w:ascii="Times New Roman" w:hAnsi="Times New Roman" w:cs="Times New Roman"/>
          <w:sz w:val="24"/>
          <w:szCs w:val="24"/>
        </w:rPr>
        <w:t>, and</w:t>
      </w:r>
      <w:r w:rsidRPr="00C43EB9">
        <w:rPr>
          <w:rFonts w:ascii="Times New Roman" w:hAnsi="Times New Roman" w:cs="Times New Roman"/>
          <w:sz w:val="24"/>
          <w:szCs w:val="24"/>
        </w:rPr>
        <w:t xml:space="preserve"> has also been used in other investigations (</w:t>
      </w:r>
      <w:proofErr w:type="spellStart"/>
      <w:r w:rsidRPr="00C43EB9">
        <w:rPr>
          <w:rFonts w:ascii="Times New Roman" w:hAnsi="Times New Roman" w:cs="Times New Roman"/>
          <w:sz w:val="24"/>
          <w:szCs w:val="24"/>
        </w:rPr>
        <w:t>Pennisi</w:t>
      </w:r>
      <w:proofErr w:type="spellEnd"/>
      <w:r w:rsidR="00A13ECC" w:rsidRPr="00C43EB9">
        <w:rPr>
          <w:rFonts w:ascii="Times New Roman" w:hAnsi="Times New Roman" w:cs="Times New Roman"/>
          <w:sz w:val="24"/>
          <w:szCs w:val="24"/>
        </w:rPr>
        <w:t xml:space="preserve"> and </w:t>
      </w:r>
      <w:proofErr w:type="spellStart"/>
      <w:r w:rsidR="00A13ECC" w:rsidRPr="00C43EB9">
        <w:rPr>
          <w:rFonts w:ascii="Times New Roman" w:hAnsi="Times New Roman" w:cs="Times New Roman"/>
          <w:sz w:val="24"/>
          <w:szCs w:val="24"/>
        </w:rPr>
        <w:t>Iersel</w:t>
      </w:r>
      <w:proofErr w:type="spellEnd"/>
      <w:r w:rsidR="00A13ECC" w:rsidRPr="00C43EB9">
        <w:rPr>
          <w:rFonts w:ascii="Times New Roman" w:hAnsi="Times New Roman" w:cs="Times New Roman"/>
          <w:sz w:val="24"/>
          <w:szCs w:val="24"/>
        </w:rPr>
        <w:t xml:space="preserve"> 2012</w:t>
      </w:r>
      <w:r w:rsidR="00786341">
        <w:rPr>
          <w:rFonts w:ascii="Times New Roman" w:hAnsi="Times New Roman" w:cs="Times New Roman"/>
          <w:sz w:val="24"/>
          <w:szCs w:val="24"/>
        </w:rPr>
        <w:t>, Irga et al., 2013</w:t>
      </w:r>
      <w:r w:rsidRPr="00C43EB9">
        <w:rPr>
          <w:rFonts w:ascii="Times New Roman" w:hAnsi="Times New Roman" w:cs="Times New Roman"/>
          <w:sz w:val="24"/>
          <w:szCs w:val="24"/>
        </w:rPr>
        <w:t>).</w:t>
      </w:r>
    </w:p>
    <w:p w:rsidR="00264498" w:rsidRPr="00C43EB9" w:rsidRDefault="00AE7C0E" w:rsidP="00D304EE">
      <w:pPr>
        <w:pStyle w:val="ListParagraph"/>
        <w:numPr>
          <w:ilvl w:val="0"/>
          <w:numId w:val="42"/>
        </w:numPr>
        <w:spacing w:line="480" w:lineRule="auto"/>
        <w:jc w:val="both"/>
        <w:rPr>
          <w:rFonts w:ascii="Times New Roman" w:hAnsi="Times New Roman" w:cs="Times New Roman"/>
          <w:sz w:val="24"/>
          <w:szCs w:val="24"/>
        </w:rPr>
      </w:pPr>
      <w:r w:rsidRPr="00C43EB9">
        <w:rPr>
          <w:rFonts w:ascii="Times New Roman" w:hAnsi="Times New Roman" w:cs="Times New Roman"/>
          <w:sz w:val="24"/>
          <w:szCs w:val="24"/>
        </w:rPr>
        <w:t>A</w:t>
      </w:r>
      <w:r w:rsidR="00264498" w:rsidRPr="00C43EB9">
        <w:rPr>
          <w:rFonts w:ascii="Times New Roman" w:hAnsi="Times New Roman" w:cs="Times New Roman"/>
          <w:sz w:val="24"/>
          <w:szCs w:val="24"/>
        </w:rPr>
        <w:t>n</w:t>
      </w:r>
      <w:r w:rsidRPr="00C43EB9">
        <w:rPr>
          <w:rFonts w:ascii="Times New Roman" w:hAnsi="Times New Roman" w:cs="Times New Roman"/>
          <w:sz w:val="24"/>
          <w:szCs w:val="24"/>
        </w:rPr>
        <w:t xml:space="preserve"> intensity of </w:t>
      </w:r>
      <w:r w:rsidR="00907BC3" w:rsidRPr="00C43EB9">
        <w:rPr>
          <w:rFonts w:ascii="Times New Roman" w:hAnsi="Times New Roman" w:cs="Times New Roman"/>
          <w:sz w:val="24"/>
          <w:szCs w:val="24"/>
        </w:rPr>
        <w:t>350 μmol PAR m</w:t>
      </w:r>
      <w:r w:rsidR="00907BC3" w:rsidRPr="00C43EB9">
        <w:rPr>
          <w:rFonts w:ascii="Times New Roman" w:hAnsi="Times New Roman" w:cs="Times New Roman"/>
          <w:sz w:val="24"/>
          <w:szCs w:val="24"/>
          <w:vertAlign w:val="superscript"/>
        </w:rPr>
        <w:t>-2</w:t>
      </w:r>
      <w:r w:rsidR="00907BC3" w:rsidRPr="00C43EB9">
        <w:rPr>
          <w:rFonts w:ascii="Times New Roman" w:hAnsi="Times New Roman" w:cs="Times New Roman"/>
          <w:sz w:val="24"/>
          <w:szCs w:val="24"/>
        </w:rPr>
        <w:t xml:space="preserve"> s</w:t>
      </w:r>
      <w:r w:rsidR="00907BC3" w:rsidRPr="00C43EB9">
        <w:rPr>
          <w:rFonts w:ascii="Times New Roman" w:hAnsi="Times New Roman" w:cs="Times New Roman"/>
          <w:sz w:val="24"/>
          <w:szCs w:val="24"/>
          <w:vertAlign w:val="superscript"/>
        </w:rPr>
        <w:t>-1</w:t>
      </w:r>
      <w:r w:rsidR="00CD0F93" w:rsidRPr="00C43EB9">
        <w:rPr>
          <w:rFonts w:ascii="Times New Roman" w:hAnsi="Times New Roman" w:cs="Times New Roman"/>
          <w:sz w:val="24"/>
          <w:szCs w:val="24"/>
        </w:rPr>
        <w:t>,</w:t>
      </w:r>
      <w:r w:rsidR="009B3BE7" w:rsidRPr="00C43EB9">
        <w:rPr>
          <w:rFonts w:ascii="Times New Roman" w:hAnsi="Times New Roman" w:cs="Times New Roman"/>
          <w:sz w:val="24"/>
          <w:szCs w:val="24"/>
        </w:rPr>
        <w:t xml:space="preserve"> </w:t>
      </w:r>
      <w:r w:rsidR="006F671D" w:rsidRPr="00C43EB9">
        <w:rPr>
          <w:rFonts w:ascii="Times New Roman" w:hAnsi="Times New Roman" w:cs="Times New Roman"/>
          <w:sz w:val="24"/>
          <w:szCs w:val="24"/>
        </w:rPr>
        <w:t>using</w:t>
      </w:r>
      <w:r w:rsidR="009B3BE7" w:rsidRPr="00C43EB9">
        <w:rPr>
          <w:rFonts w:ascii="Times New Roman" w:hAnsi="Times New Roman" w:cs="Times New Roman"/>
          <w:sz w:val="24"/>
          <w:szCs w:val="24"/>
        </w:rPr>
        <w:t xml:space="preserve"> a </w:t>
      </w:r>
      <w:r w:rsidR="00682E18" w:rsidRPr="00C43EB9">
        <w:rPr>
          <w:rFonts w:ascii="Times New Roman" w:hAnsi="Times New Roman" w:cs="Times New Roman"/>
          <w:sz w:val="24"/>
          <w:szCs w:val="24"/>
        </w:rPr>
        <w:t>4</w:t>
      </w:r>
      <w:r w:rsidR="009B3BE7" w:rsidRPr="00C43EB9">
        <w:rPr>
          <w:rFonts w:ascii="Times New Roman" w:hAnsi="Times New Roman" w:cs="Times New Roman"/>
          <w:sz w:val="24"/>
          <w:szCs w:val="24"/>
        </w:rPr>
        <w:t xml:space="preserve">00 W </w:t>
      </w:r>
      <w:r w:rsidR="00682E18" w:rsidRPr="00C43EB9">
        <w:rPr>
          <w:rFonts w:ascii="Times New Roman" w:hAnsi="Times New Roman" w:cs="Times New Roman"/>
          <w:sz w:val="24"/>
          <w:szCs w:val="24"/>
        </w:rPr>
        <w:t>metal</w:t>
      </w:r>
      <w:r w:rsidR="009B3BE7" w:rsidRPr="00C43EB9">
        <w:rPr>
          <w:rFonts w:ascii="Times New Roman" w:hAnsi="Times New Roman" w:cs="Times New Roman"/>
          <w:sz w:val="24"/>
          <w:szCs w:val="24"/>
        </w:rPr>
        <w:t xml:space="preserve"> arc discharge lamp</w:t>
      </w:r>
      <w:r w:rsidR="0031403B" w:rsidRPr="00C43EB9">
        <w:rPr>
          <w:rFonts w:ascii="Times New Roman" w:hAnsi="Times New Roman" w:cs="Times New Roman"/>
          <w:sz w:val="24"/>
          <w:szCs w:val="24"/>
        </w:rPr>
        <w:t xml:space="preserve"> (</w:t>
      </w:r>
      <w:r w:rsidR="00682E18" w:rsidRPr="00C43EB9">
        <w:rPr>
          <w:rFonts w:ascii="Times New Roman" w:hAnsi="Times New Roman" w:cs="Times New Roman"/>
          <w:sz w:val="24"/>
          <w:szCs w:val="24"/>
        </w:rPr>
        <w:t>Sylvania M59R,</w:t>
      </w:r>
      <w:r w:rsidR="00682E18" w:rsidRPr="00C43EB9">
        <w:rPr>
          <w:rFonts w:ascii="Times New Roman" w:hAnsi="Times New Roman" w:cs="Times New Roman"/>
        </w:rPr>
        <w:t xml:space="preserve"> </w:t>
      </w:r>
      <w:r w:rsidR="00682E18" w:rsidRPr="00C43EB9">
        <w:rPr>
          <w:rFonts w:ascii="Times New Roman" w:hAnsi="Times New Roman" w:cs="Times New Roman"/>
          <w:sz w:val="24"/>
          <w:szCs w:val="24"/>
        </w:rPr>
        <w:t xml:space="preserve">Sylvania Lighting Australasia Pty Ltd </w:t>
      </w:r>
      <w:r w:rsidR="0031403B" w:rsidRPr="00C43EB9">
        <w:rPr>
          <w:rFonts w:ascii="Times New Roman" w:hAnsi="Times New Roman" w:cs="Times New Roman"/>
          <w:sz w:val="24"/>
          <w:szCs w:val="24"/>
        </w:rPr>
        <w:t>)</w:t>
      </w:r>
      <w:r w:rsidR="009B3BE7" w:rsidRPr="00C43EB9">
        <w:rPr>
          <w:rFonts w:ascii="Times New Roman" w:hAnsi="Times New Roman" w:cs="Times New Roman"/>
          <w:sz w:val="24"/>
          <w:szCs w:val="24"/>
        </w:rPr>
        <w:t xml:space="preserve">. This </w:t>
      </w:r>
      <w:r w:rsidR="00A13ECC" w:rsidRPr="00C43EB9">
        <w:rPr>
          <w:rFonts w:ascii="Times New Roman" w:hAnsi="Times New Roman" w:cs="Times New Roman"/>
          <w:sz w:val="24"/>
          <w:szCs w:val="24"/>
        </w:rPr>
        <w:t xml:space="preserve">was </w:t>
      </w:r>
      <w:r w:rsidR="00907BC3" w:rsidRPr="00C43EB9">
        <w:rPr>
          <w:rFonts w:ascii="Times New Roman" w:hAnsi="Times New Roman" w:cs="Times New Roman"/>
          <w:sz w:val="24"/>
          <w:szCs w:val="24"/>
        </w:rPr>
        <w:t xml:space="preserve">the maximum intensity found within 0.5 m of any </w:t>
      </w:r>
      <w:r w:rsidR="00A13ECC" w:rsidRPr="00C43EB9">
        <w:rPr>
          <w:rFonts w:ascii="Times New Roman" w:hAnsi="Times New Roman" w:cs="Times New Roman"/>
          <w:sz w:val="24"/>
          <w:szCs w:val="24"/>
        </w:rPr>
        <w:t>high-intensity</w:t>
      </w:r>
      <w:r w:rsidR="00CD0F93" w:rsidRPr="00C43EB9">
        <w:rPr>
          <w:rFonts w:ascii="Times New Roman" w:hAnsi="Times New Roman" w:cs="Times New Roman"/>
          <w:sz w:val="24"/>
          <w:szCs w:val="24"/>
        </w:rPr>
        <w:t xml:space="preserve"> </w:t>
      </w:r>
      <w:r w:rsidR="002C6052" w:rsidRPr="00C43EB9">
        <w:rPr>
          <w:rFonts w:ascii="Times New Roman" w:hAnsi="Times New Roman" w:cs="Times New Roman"/>
          <w:sz w:val="24"/>
          <w:szCs w:val="24"/>
        </w:rPr>
        <w:t xml:space="preserve"> </w:t>
      </w:r>
      <w:r w:rsidR="00907BC3" w:rsidRPr="00C43EB9">
        <w:rPr>
          <w:rFonts w:ascii="Times New Roman" w:hAnsi="Times New Roman" w:cs="Times New Roman"/>
          <w:sz w:val="24"/>
          <w:szCs w:val="24"/>
        </w:rPr>
        <w:t>light</w:t>
      </w:r>
      <w:r w:rsidR="00264498" w:rsidRPr="00C43EB9">
        <w:rPr>
          <w:rFonts w:ascii="Times New Roman" w:hAnsi="Times New Roman" w:cs="Times New Roman"/>
          <w:sz w:val="24"/>
          <w:szCs w:val="24"/>
        </w:rPr>
        <w:t>ing</w:t>
      </w:r>
      <w:r w:rsidR="00907BC3" w:rsidRPr="00C43EB9">
        <w:rPr>
          <w:rFonts w:ascii="Times New Roman" w:hAnsi="Times New Roman" w:cs="Times New Roman"/>
          <w:sz w:val="24"/>
          <w:szCs w:val="24"/>
        </w:rPr>
        <w:t xml:space="preserve"> source</w:t>
      </w:r>
      <w:r w:rsidR="002C6052" w:rsidRPr="00C43EB9">
        <w:rPr>
          <w:rFonts w:ascii="Times New Roman" w:hAnsi="Times New Roman" w:cs="Times New Roman"/>
          <w:sz w:val="24"/>
          <w:szCs w:val="24"/>
        </w:rPr>
        <w:t xml:space="preserve"> found</w:t>
      </w:r>
      <w:r w:rsidR="00907BC3" w:rsidRPr="00C43EB9">
        <w:rPr>
          <w:rFonts w:ascii="Times New Roman" w:hAnsi="Times New Roman" w:cs="Times New Roman"/>
          <w:sz w:val="24"/>
          <w:szCs w:val="24"/>
        </w:rPr>
        <w:t xml:space="preserve"> in the </w:t>
      </w:r>
      <w:r w:rsidR="00E91579" w:rsidRPr="00C43EB9">
        <w:rPr>
          <w:rFonts w:ascii="Times New Roman" w:hAnsi="Times New Roman" w:cs="Times New Roman"/>
          <w:sz w:val="24"/>
          <w:szCs w:val="24"/>
        </w:rPr>
        <w:t>three</w:t>
      </w:r>
      <w:r w:rsidR="00907BC3" w:rsidRPr="00C43EB9">
        <w:rPr>
          <w:rFonts w:ascii="Times New Roman" w:hAnsi="Times New Roman" w:cs="Times New Roman"/>
          <w:sz w:val="24"/>
          <w:szCs w:val="24"/>
        </w:rPr>
        <w:t xml:space="preserve"> building</w:t>
      </w:r>
      <w:r w:rsidR="00A13ECC" w:rsidRPr="00C43EB9">
        <w:rPr>
          <w:rFonts w:ascii="Times New Roman" w:hAnsi="Times New Roman" w:cs="Times New Roman"/>
          <w:sz w:val="24"/>
          <w:szCs w:val="24"/>
        </w:rPr>
        <w:t>s</w:t>
      </w:r>
      <w:r w:rsidR="00907BC3" w:rsidRPr="00C43EB9">
        <w:rPr>
          <w:rFonts w:ascii="Times New Roman" w:hAnsi="Times New Roman" w:cs="Times New Roman"/>
          <w:sz w:val="24"/>
          <w:szCs w:val="24"/>
        </w:rPr>
        <w:t xml:space="preserve"> investigated in </w:t>
      </w:r>
      <w:r w:rsidR="002C6052" w:rsidRPr="00C43EB9">
        <w:rPr>
          <w:rFonts w:ascii="Times New Roman" w:hAnsi="Times New Roman" w:cs="Times New Roman"/>
          <w:sz w:val="24"/>
          <w:szCs w:val="24"/>
        </w:rPr>
        <w:t xml:space="preserve">our </w:t>
      </w:r>
      <w:r w:rsidR="00907BC3" w:rsidRPr="00C43EB9">
        <w:rPr>
          <w:rFonts w:ascii="Times New Roman" w:hAnsi="Times New Roman" w:cs="Times New Roman"/>
          <w:sz w:val="24"/>
          <w:szCs w:val="24"/>
        </w:rPr>
        <w:t xml:space="preserve">previous office studies </w:t>
      </w:r>
      <w:r w:rsidR="008101C0" w:rsidRPr="00C43EB9">
        <w:rPr>
          <w:rFonts w:ascii="Times New Roman" w:hAnsi="Times New Roman" w:cs="Times New Roman"/>
          <w:sz w:val="24"/>
          <w:szCs w:val="24"/>
        </w:rPr>
        <w:fldChar w:fldCharType="begin"/>
      </w:r>
      <w:r w:rsidR="00991F27" w:rsidRPr="00C43EB9">
        <w:rPr>
          <w:rFonts w:ascii="Times New Roman" w:hAnsi="Times New Roman" w:cs="Times New Roman"/>
          <w:sz w:val="24"/>
          <w:szCs w:val="24"/>
        </w:rPr>
        <w:instrText xml:space="preserve"> ADDIN EN.CITE &lt;EndNote&gt;&lt;Cite&gt;&lt;Author&gt;Burchett&lt;/Author&gt;&lt;Year&gt;2010&lt;/Year&gt;&lt;RecNum&gt;134&lt;/RecNum&gt;&lt;DisplayText&gt;(Burchett et al. 2010; Wood et al. 2006)&lt;/DisplayText&gt;&lt;record&gt;&lt;rec-number&gt;134&lt;/rec-number&gt;&lt;foreign-keys&gt;&lt;key app="EN" db-id="swszsa0t9rdpwves0xo5vezppt9v0fe2aswt"&gt;134&lt;/key&gt;&lt;/foreign-keys&gt;&lt;ref-type name="Report"&gt;27&lt;/ref-type&gt;&lt;contributors&gt;&lt;authors&gt;&lt;author&gt;Burchett, M.D&lt;/author&gt;&lt;author&gt;Torpy, F&lt;/author&gt;&lt;author&gt;Brennan, J&lt;/author&gt;&lt;author&gt;Craig, A&lt;/author&gt;&lt;/authors&gt;&lt;tertiary-authors&gt;&lt;author&gt;Final Report to Horticulture Australia Ltd&lt;/author&gt;&lt;/tertiary-authors&gt;&lt;/contributors&gt;&lt;titles&gt;&lt;title&gt;Greening the Great Indoors for Human Health and Wellbeing.  Final Report to Horticulture Australia Ltd&lt;/title&gt;&lt;/titles&gt;&lt;dates&gt;&lt;year&gt;2010&lt;/year&gt;&lt;/dates&gt;&lt;pub-location&gt;Sydney&lt;/pub-location&gt;&lt;publisher&gt;University of Technology&lt;/publisher&gt;&lt;urls&gt;&lt;/urls&gt;&lt;/record&gt;&lt;/Cite&gt;&lt;Cite&gt;&lt;Author&gt;Wood&lt;/Author&gt;&lt;Year&gt;2006&lt;/Year&gt;&lt;RecNum&gt;130&lt;/RecNum&gt;&lt;record&gt;&lt;rec-number&gt;130&lt;/rec-number&gt;&lt;foreign-keys&gt;&lt;key app="EN" db-id="swszsa0t9rdpwves0xo5vezppt9v0fe2aswt"&gt;130&lt;/key&gt;&lt;/foreign-keys&gt;&lt;ref-type name="Journal Article"&gt;17&lt;/ref-type&gt;&lt;contributors&gt;&lt;authors&gt;&lt;author&gt;Wood, R.A&lt;/author&gt;&lt;author&gt;Burchett, M.D&lt;/author&gt;&lt;author&gt;Alquezar, R&lt;/author&gt;&lt;author&gt;Orwell, R.L&lt;/author&gt;&lt;author&gt;Tarran, J&lt;/author&gt;&lt;author&gt;Torpy, F&lt;/author&gt;&lt;/authors&gt;&lt;/contributors&gt;&lt;titles&gt;&lt;title&gt;The potted-plant microcosm substantially reduces indoor air VOC pollution: I. Office field-study&lt;/title&gt;&lt;secondary-title&gt;Water, Soil and Air Pollution&lt;/secondary-title&gt;&lt;/titles&gt;&lt;pages&gt;163-180&lt;/pages&gt;&lt;volume&gt;175&lt;/volume&gt;&lt;dates&gt;&lt;year&gt;2006&lt;/year&gt;&lt;/dates&gt;&lt;urls&gt;&lt;/urls&gt;&lt;/record&gt;&lt;/Cite&gt;&lt;/EndNote&gt;</w:instrText>
      </w:r>
      <w:r w:rsidR="008101C0" w:rsidRPr="00C43EB9">
        <w:rPr>
          <w:rFonts w:ascii="Times New Roman" w:hAnsi="Times New Roman" w:cs="Times New Roman"/>
          <w:sz w:val="24"/>
          <w:szCs w:val="24"/>
        </w:rPr>
        <w:fldChar w:fldCharType="separate"/>
      </w:r>
      <w:r w:rsidR="00991F27" w:rsidRPr="00C43EB9">
        <w:rPr>
          <w:rFonts w:ascii="Times New Roman" w:hAnsi="Times New Roman" w:cs="Times New Roman"/>
          <w:noProof/>
          <w:sz w:val="24"/>
          <w:szCs w:val="24"/>
        </w:rPr>
        <w:t>(</w:t>
      </w:r>
      <w:hyperlink w:anchor="_ENREF_6" w:tooltip="Burchett, 2010 #134" w:history="1">
        <w:r w:rsidR="00991F27" w:rsidRPr="00C43EB9">
          <w:rPr>
            <w:rFonts w:ascii="Times New Roman" w:hAnsi="Times New Roman" w:cs="Times New Roman"/>
            <w:noProof/>
            <w:sz w:val="24"/>
            <w:szCs w:val="24"/>
          </w:rPr>
          <w:t>Burchett et al. 2010</w:t>
        </w:r>
      </w:hyperlink>
      <w:r w:rsidR="00991F27" w:rsidRPr="00C43EB9">
        <w:rPr>
          <w:rFonts w:ascii="Times New Roman" w:hAnsi="Times New Roman" w:cs="Times New Roman"/>
          <w:noProof/>
          <w:sz w:val="24"/>
          <w:szCs w:val="24"/>
        </w:rPr>
        <w:t xml:space="preserve">; </w:t>
      </w:r>
      <w:hyperlink w:anchor="_ENREF_20" w:tooltip="Wood, 2006 #130" w:history="1">
        <w:r w:rsidR="00991F27" w:rsidRPr="00C43EB9">
          <w:rPr>
            <w:rFonts w:ascii="Times New Roman" w:hAnsi="Times New Roman" w:cs="Times New Roman"/>
            <w:noProof/>
            <w:sz w:val="24"/>
            <w:szCs w:val="24"/>
          </w:rPr>
          <w:t>Wood et al. 2006</w:t>
        </w:r>
      </w:hyperlink>
      <w:r w:rsidR="00991F27" w:rsidRPr="00C43EB9">
        <w:rPr>
          <w:rFonts w:ascii="Times New Roman" w:hAnsi="Times New Roman" w:cs="Times New Roman"/>
          <w:noProof/>
          <w:sz w:val="24"/>
          <w:szCs w:val="24"/>
        </w:rPr>
        <w:t>)</w:t>
      </w:r>
      <w:r w:rsidR="008101C0" w:rsidRPr="00C43EB9">
        <w:rPr>
          <w:rFonts w:ascii="Times New Roman" w:hAnsi="Times New Roman" w:cs="Times New Roman"/>
          <w:sz w:val="24"/>
          <w:szCs w:val="24"/>
        </w:rPr>
        <w:fldChar w:fldCharType="end"/>
      </w:r>
      <w:r w:rsidR="009614BB" w:rsidRPr="00C43EB9">
        <w:rPr>
          <w:rFonts w:ascii="Times New Roman" w:hAnsi="Times New Roman" w:cs="Times New Roman"/>
          <w:sz w:val="24"/>
          <w:szCs w:val="24"/>
        </w:rPr>
        <w:t>.</w:t>
      </w:r>
      <w:r w:rsidR="00907BC3" w:rsidRPr="00C43EB9">
        <w:rPr>
          <w:rFonts w:ascii="Times New Roman" w:hAnsi="Times New Roman" w:cs="Times New Roman"/>
          <w:sz w:val="24"/>
          <w:szCs w:val="24"/>
        </w:rPr>
        <w:t xml:space="preserve"> </w:t>
      </w:r>
      <w:r w:rsidR="0010547F" w:rsidRPr="00C43EB9">
        <w:rPr>
          <w:rFonts w:ascii="Times New Roman" w:hAnsi="Times New Roman" w:cs="Times New Roman"/>
          <w:sz w:val="24"/>
          <w:szCs w:val="24"/>
        </w:rPr>
        <w:t xml:space="preserve">The intensity represents </w:t>
      </w:r>
      <w:r w:rsidR="002C6052" w:rsidRPr="00C43EB9">
        <w:rPr>
          <w:rFonts w:ascii="Times New Roman" w:hAnsi="Times New Roman" w:cs="Times New Roman"/>
          <w:sz w:val="24"/>
          <w:szCs w:val="24"/>
        </w:rPr>
        <w:t>the</w:t>
      </w:r>
      <w:r w:rsidR="0010547F" w:rsidRPr="00C43EB9">
        <w:rPr>
          <w:rFonts w:ascii="Times New Roman" w:hAnsi="Times New Roman" w:cs="Times New Roman"/>
          <w:sz w:val="24"/>
          <w:szCs w:val="24"/>
        </w:rPr>
        <w:t xml:space="preserve"> maximum </w:t>
      </w:r>
      <w:r w:rsidR="00771856" w:rsidRPr="00C43EB9">
        <w:rPr>
          <w:rFonts w:ascii="Times New Roman" w:hAnsi="Times New Roman" w:cs="Times New Roman"/>
          <w:sz w:val="24"/>
          <w:szCs w:val="24"/>
        </w:rPr>
        <w:t xml:space="preserve">practical intensity </w:t>
      </w:r>
      <w:r w:rsidR="00CD0F93" w:rsidRPr="00C43EB9">
        <w:rPr>
          <w:rFonts w:ascii="Times New Roman" w:hAnsi="Times New Roman" w:cs="Times New Roman"/>
          <w:sz w:val="24"/>
          <w:szCs w:val="24"/>
        </w:rPr>
        <w:t xml:space="preserve">to which </w:t>
      </w:r>
      <w:r w:rsidR="0010547F" w:rsidRPr="00C43EB9">
        <w:rPr>
          <w:rFonts w:ascii="Times New Roman" w:hAnsi="Times New Roman" w:cs="Times New Roman"/>
          <w:sz w:val="24"/>
          <w:szCs w:val="24"/>
        </w:rPr>
        <w:t>plants</w:t>
      </w:r>
      <w:r w:rsidR="00CD0F93" w:rsidRPr="00C43EB9">
        <w:rPr>
          <w:rFonts w:ascii="Times New Roman" w:hAnsi="Times New Roman" w:cs="Times New Roman"/>
          <w:sz w:val="24"/>
          <w:szCs w:val="24"/>
        </w:rPr>
        <w:t xml:space="preserve"> indoors are likely to be subjected.</w:t>
      </w:r>
      <w:r w:rsidR="00264498" w:rsidRPr="00C43EB9">
        <w:rPr>
          <w:rFonts w:ascii="Times New Roman" w:hAnsi="Times New Roman" w:cs="Times New Roman"/>
          <w:sz w:val="24"/>
          <w:szCs w:val="24"/>
        </w:rPr>
        <w:t xml:space="preserve">  </w:t>
      </w:r>
    </w:p>
    <w:p w:rsidR="00B16FD0" w:rsidRPr="00C43EB9" w:rsidRDefault="00166638" w:rsidP="00D304EE">
      <w:pPr>
        <w:pStyle w:val="ListParagraph"/>
        <w:numPr>
          <w:ilvl w:val="0"/>
          <w:numId w:val="42"/>
        </w:numPr>
        <w:spacing w:line="480" w:lineRule="auto"/>
        <w:jc w:val="both"/>
        <w:rPr>
          <w:rFonts w:ascii="Times New Roman" w:hAnsi="Times New Roman" w:cs="Times New Roman"/>
          <w:sz w:val="24"/>
          <w:szCs w:val="24"/>
        </w:rPr>
      </w:pPr>
      <w:r w:rsidRPr="00C43EB9">
        <w:rPr>
          <w:rFonts w:ascii="Times New Roman" w:hAnsi="Times New Roman" w:cs="Times New Roman"/>
          <w:sz w:val="24"/>
          <w:szCs w:val="24"/>
        </w:rPr>
        <w:t>Where an increase in chamber CO</w:t>
      </w:r>
      <w:r w:rsidRPr="00C43EB9">
        <w:rPr>
          <w:rFonts w:ascii="Times New Roman" w:hAnsi="Times New Roman" w:cs="Times New Roman"/>
          <w:sz w:val="24"/>
          <w:szCs w:val="24"/>
          <w:vertAlign w:val="subscript"/>
        </w:rPr>
        <w:t>2</w:t>
      </w:r>
      <w:r w:rsidR="00B16FD0" w:rsidRPr="00C43EB9">
        <w:rPr>
          <w:rFonts w:ascii="Times New Roman" w:hAnsi="Times New Roman" w:cs="Times New Roman"/>
          <w:sz w:val="24"/>
          <w:szCs w:val="24"/>
        </w:rPr>
        <w:t xml:space="preserve"> concentration</w:t>
      </w:r>
      <w:r w:rsidRPr="00C43EB9">
        <w:rPr>
          <w:rFonts w:ascii="Times New Roman" w:hAnsi="Times New Roman" w:cs="Times New Roman"/>
          <w:sz w:val="24"/>
          <w:szCs w:val="24"/>
        </w:rPr>
        <w:t xml:space="preserve"> of more than </w:t>
      </w:r>
      <w:r w:rsidR="008201E0" w:rsidRPr="00C43EB9">
        <w:rPr>
          <w:rFonts w:ascii="Times New Roman" w:hAnsi="Times New Roman" w:cs="Times New Roman"/>
          <w:sz w:val="24"/>
          <w:szCs w:val="24"/>
        </w:rPr>
        <w:t>5</w:t>
      </w:r>
      <w:r w:rsidRPr="00C43EB9">
        <w:rPr>
          <w:rFonts w:ascii="Times New Roman" w:hAnsi="Times New Roman" w:cs="Times New Roman"/>
          <w:sz w:val="24"/>
          <w:szCs w:val="24"/>
        </w:rPr>
        <w:t xml:space="preserve">% </w:t>
      </w:r>
      <w:r w:rsidR="00CD0F93" w:rsidRPr="00C43EB9">
        <w:rPr>
          <w:rFonts w:ascii="Times New Roman" w:hAnsi="Times New Roman" w:cs="Times New Roman"/>
          <w:sz w:val="24"/>
          <w:szCs w:val="24"/>
        </w:rPr>
        <w:t>was</w:t>
      </w:r>
      <w:r w:rsidRPr="00C43EB9">
        <w:rPr>
          <w:rFonts w:ascii="Times New Roman" w:hAnsi="Times New Roman" w:cs="Times New Roman"/>
          <w:sz w:val="24"/>
          <w:szCs w:val="24"/>
        </w:rPr>
        <w:t xml:space="preserve"> recorded </w:t>
      </w:r>
      <w:r w:rsidR="00B16FD0" w:rsidRPr="00C43EB9">
        <w:rPr>
          <w:rFonts w:ascii="Times New Roman" w:hAnsi="Times New Roman" w:cs="Times New Roman"/>
          <w:sz w:val="24"/>
          <w:szCs w:val="24"/>
        </w:rPr>
        <w:t xml:space="preserve">over </w:t>
      </w:r>
      <w:r w:rsidRPr="00C43EB9">
        <w:rPr>
          <w:rFonts w:ascii="Times New Roman" w:hAnsi="Times New Roman" w:cs="Times New Roman"/>
          <w:sz w:val="24"/>
          <w:szCs w:val="24"/>
        </w:rPr>
        <w:t xml:space="preserve">the </w:t>
      </w:r>
      <w:r w:rsidR="007E31C8" w:rsidRPr="00C43EB9">
        <w:rPr>
          <w:rFonts w:ascii="Times New Roman" w:hAnsi="Times New Roman" w:cs="Times New Roman"/>
          <w:sz w:val="24"/>
          <w:szCs w:val="24"/>
        </w:rPr>
        <w:t>40 min.</w:t>
      </w:r>
      <w:r w:rsidRPr="00C43EB9">
        <w:rPr>
          <w:rFonts w:ascii="Times New Roman" w:hAnsi="Times New Roman" w:cs="Times New Roman"/>
          <w:sz w:val="24"/>
          <w:szCs w:val="24"/>
        </w:rPr>
        <w:t xml:space="preserve"> period</w:t>
      </w:r>
      <w:r w:rsidR="00786341">
        <w:rPr>
          <w:rFonts w:ascii="Times New Roman" w:hAnsi="Times New Roman" w:cs="Times New Roman"/>
          <w:sz w:val="24"/>
          <w:szCs w:val="24"/>
        </w:rPr>
        <w:t xml:space="preserve"> for either of the two treatments above</w:t>
      </w:r>
      <w:r w:rsidR="00CD0F93" w:rsidRPr="00C43EB9">
        <w:rPr>
          <w:rFonts w:ascii="Times New Roman" w:hAnsi="Times New Roman" w:cs="Times New Roman"/>
          <w:sz w:val="24"/>
          <w:szCs w:val="24"/>
        </w:rPr>
        <w:t xml:space="preserve">, </w:t>
      </w:r>
      <w:r w:rsidRPr="00C43EB9">
        <w:rPr>
          <w:rFonts w:ascii="Times New Roman" w:hAnsi="Times New Roman" w:cs="Times New Roman"/>
          <w:sz w:val="24"/>
          <w:szCs w:val="24"/>
        </w:rPr>
        <w:t xml:space="preserve">i.e. </w:t>
      </w:r>
      <w:r w:rsidR="00CD0F93" w:rsidRPr="00C43EB9">
        <w:rPr>
          <w:rFonts w:ascii="Times New Roman" w:hAnsi="Times New Roman" w:cs="Times New Roman"/>
          <w:sz w:val="24"/>
          <w:szCs w:val="24"/>
        </w:rPr>
        <w:t xml:space="preserve">when </w:t>
      </w:r>
      <w:r w:rsidRPr="00C43EB9">
        <w:rPr>
          <w:rFonts w:ascii="Times New Roman" w:hAnsi="Times New Roman" w:cs="Times New Roman"/>
          <w:sz w:val="24"/>
          <w:szCs w:val="24"/>
        </w:rPr>
        <w:t>rates of respiratory emissions exceed</w:t>
      </w:r>
      <w:r w:rsidR="00C96213" w:rsidRPr="00C43EB9">
        <w:rPr>
          <w:rFonts w:ascii="Times New Roman" w:hAnsi="Times New Roman" w:cs="Times New Roman"/>
          <w:sz w:val="24"/>
          <w:szCs w:val="24"/>
        </w:rPr>
        <w:t>ed</w:t>
      </w:r>
      <w:r w:rsidRPr="00C43EB9">
        <w:rPr>
          <w:rFonts w:ascii="Times New Roman" w:hAnsi="Times New Roman" w:cs="Times New Roman"/>
          <w:sz w:val="24"/>
          <w:szCs w:val="24"/>
        </w:rPr>
        <w:t xml:space="preserve"> rates of </w:t>
      </w:r>
      <w:r w:rsidR="00B16FD0" w:rsidRPr="00C43EB9">
        <w:rPr>
          <w:rFonts w:ascii="Times New Roman" w:hAnsi="Times New Roman" w:cs="Times New Roman"/>
          <w:sz w:val="24"/>
          <w:szCs w:val="24"/>
        </w:rPr>
        <w:t xml:space="preserve">leaf </w:t>
      </w:r>
      <w:r w:rsidRPr="00C43EB9">
        <w:rPr>
          <w:rFonts w:ascii="Times New Roman" w:hAnsi="Times New Roman" w:cs="Times New Roman"/>
          <w:sz w:val="24"/>
          <w:szCs w:val="24"/>
        </w:rPr>
        <w:t>CO</w:t>
      </w:r>
      <w:r w:rsidRPr="00C43EB9">
        <w:rPr>
          <w:rFonts w:ascii="Times New Roman" w:hAnsi="Times New Roman" w:cs="Times New Roman"/>
          <w:sz w:val="24"/>
          <w:szCs w:val="24"/>
          <w:vertAlign w:val="subscript"/>
        </w:rPr>
        <w:t>2</w:t>
      </w:r>
      <w:r w:rsidR="00CD0F93" w:rsidRPr="00C43EB9">
        <w:rPr>
          <w:rFonts w:ascii="Times New Roman" w:hAnsi="Times New Roman" w:cs="Times New Roman"/>
          <w:sz w:val="24"/>
          <w:szCs w:val="24"/>
        </w:rPr>
        <w:t xml:space="preserve"> removal</w:t>
      </w:r>
      <w:r w:rsidRPr="00C43EB9">
        <w:rPr>
          <w:rFonts w:ascii="Times New Roman" w:hAnsi="Times New Roman" w:cs="Times New Roman"/>
          <w:sz w:val="24"/>
          <w:szCs w:val="24"/>
        </w:rPr>
        <w:t xml:space="preserve">, a trial-and-error process was used to </w:t>
      </w:r>
      <w:r w:rsidR="00C96213" w:rsidRPr="00C43EB9">
        <w:rPr>
          <w:rFonts w:ascii="Times New Roman" w:hAnsi="Times New Roman" w:cs="Times New Roman"/>
          <w:sz w:val="24"/>
          <w:szCs w:val="24"/>
        </w:rPr>
        <w:t>determine</w:t>
      </w:r>
      <w:r w:rsidRPr="00C43EB9">
        <w:rPr>
          <w:rFonts w:ascii="Times New Roman" w:hAnsi="Times New Roman" w:cs="Times New Roman"/>
          <w:sz w:val="24"/>
          <w:szCs w:val="24"/>
        </w:rPr>
        <w:t xml:space="preserve"> the light intensity at which zero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flux </w:t>
      </w:r>
      <w:r w:rsidR="00ED2600" w:rsidRPr="00C43EB9">
        <w:rPr>
          <w:rFonts w:ascii="Times New Roman" w:hAnsi="Times New Roman" w:cs="Times New Roman"/>
          <w:sz w:val="24"/>
          <w:szCs w:val="24"/>
        </w:rPr>
        <w:t xml:space="preserve">in the chamber </w:t>
      </w:r>
      <w:r w:rsidR="004806D0" w:rsidRPr="00C43EB9">
        <w:rPr>
          <w:rFonts w:ascii="Times New Roman" w:hAnsi="Times New Roman" w:cs="Times New Roman"/>
          <w:sz w:val="24"/>
          <w:szCs w:val="24"/>
        </w:rPr>
        <w:t xml:space="preserve">was </w:t>
      </w:r>
      <w:r w:rsidRPr="00C43EB9">
        <w:rPr>
          <w:rFonts w:ascii="Times New Roman" w:hAnsi="Times New Roman" w:cs="Times New Roman"/>
          <w:sz w:val="24"/>
          <w:szCs w:val="24"/>
        </w:rPr>
        <w:t xml:space="preserve">achieved. </w:t>
      </w:r>
      <w:r w:rsidR="004806D0" w:rsidRPr="00C43EB9">
        <w:rPr>
          <w:rFonts w:ascii="Times New Roman" w:hAnsi="Times New Roman" w:cs="Times New Roman"/>
          <w:sz w:val="24"/>
          <w:szCs w:val="24"/>
        </w:rPr>
        <w:t>Th</w:t>
      </w:r>
      <w:r w:rsidR="00B16FD0" w:rsidRPr="00C43EB9">
        <w:rPr>
          <w:rFonts w:ascii="Times New Roman" w:hAnsi="Times New Roman" w:cs="Times New Roman"/>
          <w:sz w:val="24"/>
          <w:szCs w:val="24"/>
        </w:rPr>
        <w:t>is</w:t>
      </w:r>
      <w:r w:rsidR="00CD0F93" w:rsidRPr="00C43EB9">
        <w:rPr>
          <w:rFonts w:ascii="Times New Roman" w:hAnsi="Times New Roman" w:cs="Times New Roman"/>
          <w:sz w:val="24"/>
          <w:szCs w:val="24"/>
        </w:rPr>
        <w:t xml:space="preserve"> final</w:t>
      </w:r>
      <w:r w:rsidR="00B16FD0" w:rsidRPr="00C43EB9">
        <w:rPr>
          <w:rFonts w:ascii="Times New Roman" w:hAnsi="Times New Roman" w:cs="Times New Roman"/>
          <w:sz w:val="24"/>
          <w:szCs w:val="24"/>
        </w:rPr>
        <w:t xml:space="preserve"> value</w:t>
      </w:r>
      <w:r w:rsidR="004806D0" w:rsidRPr="00C43EB9">
        <w:rPr>
          <w:rFonts w:ascii="Times New Roman" w:hAnsi="Times New Roman" w:cs="Times New Roman"/>
          <w:sz w:val="24"/>
          <w:szCs w:val="24"/>
        </w:rPr>
        <w:t xml:space="preserve"> indicate</w:t>
      </w:r>
      <w:r w:rsidR="007E31C8" w:rsidRPr="00C43EB9">
        <w:rPr>
          <w:rFonts w:ascii="Times New Roman" w:hAnsi="Times New Roman" w:cs="Times New Roman"/>
          <w:sz w:val="24"/>
          <w:szCs w:val="24"/>
        </w:rPr>
        <w:t>s</w:t>
      </w:r>
      <w:r w:rsidR="004E7D9E" w:rsidRPr="00C43EB9">
        <w:rPr>
          <w:rFonts w:ascii="Times New Roman" w:hAnsi="Times New Roman" w:cs="Times New Roman"/>
          <w:sz w:val="24"/>
          <w:szCs w:val="24"/>
        </w:rPr>
        <w:t xml:space="preserve"> the minimum indoor light intensity </w:t>
      </w:r>
      <w:r w:rsidR="00ED2600" w:rsidRPr="00C43EB9">
        <w:rPr>
          <w:rFonts w:ascii="Times New Roman" w:hAnsi="Times New Roman" w:cs="Times New Roman"/>
          <w:sz w:val="24"/>
          <w:szCs w:val="24"/>
        </w:rPr>
        <w:t xml:space="preserve">above which </w:t>
      </w:r>
      <w:r w:rsidR="00B707F2" w:rsidRPr="00C43EB9">
        <w:rPr>
          <w:rFonts w:ascii="Times New Roman" w:hAnsi="Times New Roman" w:cs="Times New Roman"/>
          <w:sz w:val="24"/>
          <w:szCs w:val="24"/>
        </w:rPr>
        <w:t>the</w:t>
      </w:r>
      <w:r w:rsidR="004806D0" w:rsidRPr="00C43EB9">
        <w:rPr>
          <w:rFonts w:ascii="Times New Roman" w:hAnsi="Times New Roman" w:cs="Times New Roman"/>
          <w:sz w:val="24"/>
          <w:szCs w:val="24"/>
        </w:rPr>
        <w:t xml:space="preserve"> potted-</w:t>
      </w:r>
      <w:r w:rsidR="004E7D9E" w:rsidRPr="00C43EB9">
        <w:rPr>
          <w:rFonts w:ascii="Times New Roman" w:hAnsi="Times New Roman" w:cs="Times New Roman"/>
          <w:sz w:val="24"/>
          <w:szCs w:val="24"/>
        </w:rPr>
        <w:t>plant</w:t>
      </w:r>
      <w:r w:rsidR="004806D0" w:rsidRPr="00C43EB9">
        <w:rPr>
          <w:rFonts w:ascii="Times New Roman" w:hAnsi="Times New Roman" w:cs="Times New Roman"/>
          <w:sz w:val="24"/>
          <w:szCs w:val="24"/>
        </w:rPr>
        <w:t xml:space="preserve"> unit</w:t>
      </w:r>
      <w:r w:rsidR="004E7D9E" w:rsidRPr="00C43EB9">
        <w:rPr>
          <w:rFonts w:ascii="Times New Roman" w:hAnsi="Times New Roman" w:cs="Times New Roman"/>
          <w:sz w:val="24"/>
          <w:szCs w:val="24"/>
        </w:rPr>
        <w:t xml:space="preserve"> </w:t>
      </w:r>
      <w:r w:rsidR="004806D0" w:rsidRPr="00C43EB9">
        <w:rPr>
          <w:rFonts w:ascii="Times New Roman" w:hAnsi="Times New Roman" w:cs="Times New Roman"/>
          <w:sz w:val="24"/>
          <w:szCs w:val="24"/>
        </w:rPr>
        <w:t>would</w:t>
      </w:r>
      <w:r w:rsidR="004E7D9E" w:rsidRPr="00C43EB9">
        <w:rPr>
          <w:rFonts w:ascii="Times New Roman" w:hAnsi="Times New Roman" w:cs="Times New Roman"/>
          <w:sz w:val="24"/>
          <w:szCs w:val="24"/>
        </w:rPr>
        <w:t xml:space="preserve"> </w:t>
      </w:r>
      <w:r w:rsidR="007E31C8" w:rsidRPr="00C43EB9">
        <w:rPr>
          <w:rFonts w:ascii="Times New Roman" w:hAnsi="Times New Roman" w:cs="Times New Roman"/>
          <w:sz w:val="24"/>
          <w:szCs w:val="24"/>
        </w:rPr>
        <w:t>achieve</w:t>
      </w:r>
      <w:r w:rsidR="004E7D9E" w:rsidRPr="00C43EB9">
        <w:rPr>
          <w:rFonts w:ascii="Times New Roman" w:hAnsi="Times New Roman" w:cs="Times New Roman"/>
          <w:sz w:val="24"/>
          <w:szCs w:val="24"/>
        </w:rPr>
        <w:t xml:space="preserve"> </w:t>
      </w:r>
      <w:r w:rsidR="00786341">
        <w:rPr>
          <w:rFonts w:ascii="Times New Roman" w:hAnsi="Times New Roman" w:cs="Times New Roman"/>
          <w:sz w:val="24"/>
          <w:szCs w:val="24"/>
        </w:rPr>
        <w:t>gross</w:t>
      </w:r>
      <w:r w:rsidR="004E7D9E" w:rsidRPr="00C43EB9">
        <w:rPr>
          <w:rFonts w:ascii="Times New Roman" w:hAnsi="Times New Roman" w:cs="Times New Roman"/>
          <w:sz w:val="24"/>
          <w:szCs w:val="24"/>
        </w:rPr>
        <w:t xml:space="preserve"> CO</w:t>
      </w:r>
      <w:r w:rsidR="004E7D9E" w:rsidRPr="00C43EB9">
        <w:rPr>
          <w:rFonts w:ascii="Times New Roman" w:hAnsi="Times New Roman" w:cs="Times New Roman"/>
          <w:sz w:val="24"/>
          <w:szCs w:val="24"/>
          <w:vertAlign w:val="subscript"/>
        </w:rPr>
        <w:t>2</w:t>
      </w:r>
      <w:r w:rsidR="004E7D9E" w:rsidRPr="00C43EB9">
        <w:rPr>
          <w:rFonts w:ascii="Times New Roman" w:hAnsi="Times New Roman" w:cs="Times New Roman"/>
          <w:sz w:val="24"/>
          <w:szCs w:val="24"/>
        </w:rPr>
        <w:t xml:space="preserve"> removal</w:t>
      </w:r>
      <w:r w:rsidR="004806D0" w:rsidRPr="00C43EB9">
        <w:rPr>
          <w:rFonts w:ascii="Times New Roman" w:hAnsi="Times New Roman" w:cs="Times New Roman"/>
          <w:sz w:val="24"/>
          <w:szCs w:val="24"/>
        </w:rPr>
        <w:t xml:space="preserve">, </w:t>
      </w:r>
      <w:r w:rsidR="000527B3" w:rsidRPr="00C43EB9">
        <w:rPr>
          <w:rFonts w:ascii="Times New Roman" w:hAnsi="Times New Roman" w:cs="Times New Roman"/>
          <w:sz w:val="24"/>
          <w:szCs w:val="24"/>
        </w:rPr>
        <w:t>giving the</w:t>
      </w:r>
      <w:r w:rsidR="004806D0" w:rsidRPr="00C43EB9">
        <w:rPr>
          <w:rFonts w:ascii="Times New Roman" w:hAnsi="Times New Roman" w:cs="Times New Roman"/>
          <w:sz w:val="24"/>
          <w:szCs w:val="24"/>
        </w:rPr>
        <w:t xml:space="preserve"> ‘pot-and-plant microcosm light compensation point</w:t>
      </w:r>
      <w:r w:rsidR="00B707F2" w:rsidRPr="00C43EB9">
        <w:rPr>
          <w:rFonts w:ascii="Times New Roman" w:hAnsi="Times New Roman" w:cs="Times New Roman"/>
          <w:sz w:val="24"/>
          <w:szCs w:val="24"/>
        </w:rPr>
        <w:t>’</w:t>
      </w:r>
      <w:r w:rsidR="004806D0" w:rsidRPr="00C43EB9">
        <w:rPr>
          <w:rFonts w:ascii="Times New Roman" w:hAnsi="Times New Roman" w:cs="Times New Roman"/>
          <w:sz w:val="24"/>
          <w:szCs w:val="24"/>
        </w:rPr>
        <w:t xml:space="preserve"> (</w:t>
      </w:r>
      <w:r w:rsidR="00B707F2" w:rsidRPr="00C43EB9">
        <w:rPr>
          <w:rFonts w:ascii="Times New Roman" w:hAnsi="Times New Roman" w:cs="Times New Roman"/>
          <w:sz w:val="24"/>
          <w:szCs w:val="24"/>
        </w:rPr>
        <w:t>PPM-</w:t>
      </w:r>
      <w:r w:rsidR="004806D0" w:rsidRPr="00C43EB9">
        <w:rPr>
          <w:rFonts w:ascii="Times New Roman" w:hAnsi="Times New Roman" w:cs="Times New Roman"/>
          <w:sz w:val="24"/>
          <w:szCs w:val="24"/>
        </w:rPr>
        <w:t>LCP)</w:t>
      </w:r>
      <w:r w:rsidR="004E7D9E" w:rsidRPr="00C43EB9">
        <w:rPr>
          <w:rFonts w:ascii="Times New Roman" w:hAnsi="Times New Roman" w:cs="Times New Roman"/>
          <w:sz w:val="24"/>
          <w:szCs w:val="24"/>
        </w:rPr>
        <w:t>.</w:t>
      </w:r>
    </w:p>
    <w:p w:rsidR="00730E3D" w:rsidRPr="00C43EB9" w:rsidRDefault="00D304EE" w:rsidP="00651F09">
      <w:pPr>
        <w:spacing w:line="480" w:lineRule="auto"/>
        <w:outlineLvl w:val="0"/>
        <w:rPr>
          <w:rFonts w:ascii="Times New Roman" w:hAnsi="Times New Roman" w:cs="Times New Roman"/>
          <w:b/>
          <w:sz w:val="24"/>
          <w:szCs w:val="24"/>
        </w:rPr>
      </w:pPr>
      <w:r w:rsidRPr="00C43EB9">
        <w:rPr>
          <w:rFonts w:ascii="Times New Roman" w:hAnsi="Times New Roman" w:cs="Times New Roman"/>
          <w:b/>
          <w:sz w:val="24"/>
          <w:szCs w:val="24"/>
        </w:rPr>
        <w:t>Results</w:t>
      </w:r>
    </w:p>
    <w:p w:rsidR="00771856" w:rsidRPr="00C43EB9" w:rsidRDefault="00771856" w:rsidP="00D304EE">
      <w:pPr>
        <w:spacing w:line="480" w:lineRule="auto"/>
        <w:ind w:firstLine="284"/>
        <w:jc w:val="both"/>
        <w:outlineLvl w:val="0"/>
        <w:rPr>
          <w:rFonts w:ascii="Times New Roman" w:hAnsi="Times New Roman" w:cs="Times New Roman"/>
          <w:b/>
          <w:sz w:val="24"/>
          <w:szCs w:val="24"/>
        </w:rPr>
      </w:pPr>
      <w:r w:rsidRPr="00C43EB9">
        <w:rPr>
          <w:rFonts w:ascii="Times New Roman" w:hAnsi="Times New Roman" w:cs="Times New Roman"/>
          <w:sz w:val="24"/>
          <w:szCs w:val="24"/>
        </w:rPr>
        <w:t xml:space="preserve">Plant characteristics are shown in Table 2. There were no significant differences (ANOVA; p&gt;0.05) between the two acclimatisation treatments for leaf areas, or fresh or dry weights, thus only single values are given for each </w:t>
      </w:r>
      <w:commentRangeStart w:id="3"/>
      <w:r w:rsidRPr="00C43EB9">
        <w:rPr>
          <w:rFonts w:ascii="Times New Roman" w:hAnsi="Times New Roman" w:cs="Times New Roman"/>
          <w:sz w:val="24"/>
          <w:szCs w:val="24"/>
        </w:rPr>
        <w:t>species</w:t>
      </w:r>
      <w:commentRangeEnd w:id="3"/>
      <w:r w:rsidR="00F3464D">
        <w:rPr>
          <w:rStyle w:val="CommentReference"/>
        </w:rPr>
        <w:commentReference w:id="3"/>
      </w:r>
      <w:r w:rsidRPr="00C43EB9">
        <w:rPr>
          <w:rFonts w:ascii="Times New Roman" w:hAnsi="Times New Roman" w:cs="Times New Roman"/>
          <w:sz w:val="24"/>
          <w:szCs w:val="24"/>
        </w:rPr>
        <w:t>.</w:t>
      </w:r>
      <w:r w:rsidR="008F0B6D">
        <w:rPr>
          <w:rFonts w:ascii="Times New Roman" w:hAnsi="Times New Roman" w:cs="Times New Roman"/>
          <w:sz w:val="24"/>
          <w:szCs w:val="24"/>
        </w:rPr>
        <w:t xml:space="preserve"> Whilst it is not know why no </w:t>
      </w:r>
      <w:r w:rsidR="008F0B6D">
        <w:rPr>
          <w:rFonts w:ascii="Times New Roman" w:hAnsi="Times New Roman" w:cs="Times New Roman"/>
          <w:sz w:val="24"/>
          <w:szCs w:val="24"/>
        </w:rPr>
        <w:lastRenderedPageBreak/>
        <w:t>physiological differences were observed between plants from the different acclimatisation treatments, it is possible that the acclimatisation period used was insufficient for substantial growth to have occurred, or that light adaptation in these species is not demonstrated by changes in physical dimensions of the photosynthetic apparatus.</w:t>
      </w:r>
    </w:p>
    <w:p w:rsidR="00716D83" w:rsidRPr="00C43EB9" w:rsidRDefault="006F671D" w:rsidP="00651F09">
      <w:pPr>
        <w:spacing w:line="480" w:lineRule="auto"/>
        <w:outlineLvl w:val="0"/>
        <w:rPr>
          <w:rFonts w:ascii="Times New Roman" w:hAnsi="Times New Roman" w:cs="Times New Roman"/>
          <w:i/>
          <w:sz w:val="24"/>
          <w:szCs w:val="24"/>
        </w:rPr>
      </w:pPr>
      <w:r w:rsidRPr="00C43EB9">
        <w:rPr>
          <w:rFonts w:ascii="Times New Roman" w:hAnsi="Times New Roman" w:cs="Times New Roman"/>
          <w:i/>
          <w:sz w:val="24"/>
          <w:szCs w:val="24"/>
        </w:rPr>
        <w:t>Leaf</w:t>
      </w:r>
      <w:r w:rsidR="009B3E64" w:rsidRPr="00C43EB9">
        <w:rPr>
          <w:rFonts w:ascii="Times New Roman" w:hAnsi="Times New Roman" w:cs="Times New Roman"/>
          <w:i/>
          <w:sz w:val="24"/>
          <w:szCs w:val="24"/>
        </w:rPr>
        <w:t xml:space="preserve"> l</w:t>
      </w:r>
      <w:r w:rsidR="00716D83" w:rsidRPr="00C43EB9">
        <w:rPr>
          <w:rFonts w:ascii="Times New Roman" w:hAnsi="Times New Roman" w:cs="Times New Roman"/>
          <w:i/>
          <w:sz w:val="24"/>
          <w:szCs w:val="24"/>
        </w:rPr>
        <w:t>ight response curves</w:t>
      </w:r>
    </w:p>
    <w:p w:rsidR="00E91579" w:rsidRPr="00C43EB9" w:rsidRDefault="00771856"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T</w:t>
      </w:r>
      <w:r w:rsidR="00AA109B" w:rsidRPr="00C43EB9">
        <w:rPr>
          <w:rFonts w:ascii="Times New Roman" w:hAnsi="Times New Roman" w:cs="Times New Roman"/>
          <w:sz w:val="24"/>
          <w:szCs w:val="24"/>
        </w:rPr>
        <w:t xml:space="preserve">he </w:t>
      </w:r>
      <w:r w:rsidR="00B707F2" w:rsidRPr="00C43EB9">
        <w:rPr>
          <w:rFonts w:ascii="Times New Roman" w:hAnsi="Times New Roman" w:cs="Times New Roman"/>
          <w:sz w:val="24"/>
          <w:szCs w:val="24"/>
        </w:rPr>
        <w:t xml:space="preserve">leaf </w:t>
      </w:r>
      <w:r w:rsidR="00B16FD0" w:rsidRPr="00C43EB9">
        <w:rPr>
          <w:rFonts w:ascii="Times New Roman" w:hAnsi="Times New Roman" w:cs="Times New Roman"/>
          <w:sz w:val="24"/>
          <w:szCs w:val="24"/>
        </w:rPr>
        <w:t>LRCs</w:t>
      </w:r>
      <w:r w:rsidR="00AA109B" w:rsidRPr="00C43EB9">
        <w:rPr>
          <w:rFonts w:ascii="Times New Roman" w:hAnsi="Times New Roman" w:cs="Times New Roman"/>
          <w:sz w:val="24"/>
          <w:szCs w:val="24"/>
        </w:rPr>
        <w:t xml:space="preserve"> for the</w:t>
      </w:r>
      <w:r w:rsidR="00B707F2" w:rsidRPr="00C43EB9">
        <w:rPr>
          <w:rFonts w:ascii="Times New Roman" w:hAnsi="Times New Roman" w:cs="Times New Roman"/>
          <w:sz w:val="24"/>
          <w:szCs w:val="24"/>
        </w:rPr>
        <w:t xml:space="preserve"> 8</w:t>
      </w:r>
      <w:r w:rsidR="00AA109B" w:rsidRPr="00C43EB9">
        <w:rPr>
          <w:rFonts w:ascii="Times New Roman" w:hAnsi="Times New Roman" w:cs="Times New Roman"/>
          <w:sz w:val="24"/>
          <w:szCs w:val="24"/>
        </w:rPr>
        <w:t xml:space="preserve"> species are shown in Figure 1. </w:t>
      </w:r>
      <w:r w:rsidR="00146959" w:rsidRPr="00C43EB9">
        <w:rPr>
          <w:rFonts w:ascii="Times New Roman" w:hAnsi="Times New Roman" w:cs="Times New Roman"/>
          <w:sz w:val="24"/>
          <w:szCs w:val="24"/>
        </w:rPr>
        <w:t xml:space="preserve"> </w:t>
      </w:r>
      <w:r w:rsidR="00AA109B" w:rsidRPr="00C43EB9">
        <w:rPr>
          <w:rFonts w:ascii="Times New Roman" w:hAnsi="Times New Roman" w:cs="Times New Roman"/>
          <w:sz w:val="24"/>
          <w:szCs w:val="24"/>
        </w:rPr>
        <w:t>CO</w:t>
      </w:r>
      <w:r w:rsidR="00AA109B" w:rsidRPr="00C43EB9">
        <w:rPr>
          <w:rFonts w:ascii="Times New Roman" w:hAnsi="Times New Roman" w:cs="Times New Roman"/>
          <w:sz w:val="24"/>
          <w:szCs w:val="24"/>
          <w:vertAlign w:val="subscript"/>
        </w:rPr>
        <w:t>2</w:t>
      </w:r>
      <w:r w:rsidR="00AA109B" w:rsidRPr="00C43EB9">
        <w:rPr>
          <w:rFonts w:ascii="Times New Roman" w:hAnsi="Times New Roman" w:cs="Times New Roman"/>
          <w:sz w:val="24"/>
          <w:szCs w:val="24"/>
        </w:rPr>
        <w:t xml:space="preserve"> removal efficiency was </w:t>
      </w:r>
      <w:r w:rsidR="009E40F6" w:rsidRPr="00C43EB9">
        <w:rPr>
          <w:rFonts w:ascii="Times New Roman" w:hAnsi="Times New Roman" w:cs="Times New Roman"/>
          <w:sz w:val="24"/>
          <w:szCs w:val="24"/>
        </w:rPr>
        <w:t>high</w:t>
      </w:r>
      <w:r w:rsidR="00AA109B" w:rsidRPr="00C43EB9">
        <w:rPr>
          <w:rFonts w:ascii="Times New Roman" w:hAnsi="Times New Roman" w:cs="Times New Roman"/>
          <w:sz w:val="24"/>
          <w:szCs w:val="24"/>
        </w:rPr>
        <w:t xml:space="preserve"> for</w:t>
      </w:r>
      <w:r w:rsidR="00D47F61" w:rsidRPr="00C43EB9">
        <w:rPr>
          <w:rFonts w:ascii="Times New Roman" w:hAnsi="Times New Roman" w:cs="Times New Roman"/>
          <w:sz w:val="24"/>
          <w:szCs w:val="24"/>
        </w:rPr>
        <w:t xml:space="preserve"> two species, </w:t>
      </w:r>
      <w:r w:rsidR="00AA109B" w:rsidRPr="00C43EB9">
        <w:rPr>
          <w:rFonts w:ascii="Times New Roman" w:hAnsi="Times New Roman" w:cs="Times New Roman"/>
          <w:i/>
          <w:sz w:val="24"/>
          <w:szCs w:val="24"/>
        </w:rPr>
        <w:t>F. benjamina</w:t>
      </w:r>
      <w:r w:rsidR="00AA109B" w:rsidRPr="00C43EB9">
        <w:rPr>
          <w:rFonts w:ascii="Times New Roman" w:hAnsi="Times New Roman" w:cs="Times New Roman"/>
          <w:sz w:val="24"/>
          <w:szCs w:val="24"/>
        </w:rPr>
        <w:t xml:space="preserve"> and </w:t>
      </w:r>
      <w:r w:rsidR="00AA109B" w:rsidRPr="00C43EB9">
        <w:rPr>
          <w:rFonts w:ascii="Times New Roman" w:hAnsi="Times New Roman" w:cs="Times New Roman"/>
          <w:i/>
          <w:sz w:val="24"/>
          <w:szCs w:val="24"/>
        </w:rPr>
        <w:t>D. lutescens</w:t>
      </w:r>
      <w:r w:rsidR="00AA109B" w:rsidRPr="00C43EB9">
        <w:rPr>
          <w:rFonts w:ascii="Times New Roman" w:hAnsi="Times New Roman" w:cs="Times New Roman"/>
          <w:sz w:val="24"/>
          <w:szCs w:val="24"/>
        </w:rPr>
        <w:t xml:space="preserve">, with </w:t>
      </w:r>
      <w:r w:rsidR="009E40F6" w:rsidRPr="00C43EB9">
        <w:rPr>
          <w:rFonts w:ascii="Times New Roman" w:hAnsi="Times New Roman" w:cs="Times New Roman"/>
          <w:sz w:val="24"/>
          <w:szCs w:val="24"/>
        </w:rPr>
        <w:t xml:space="preserve">maximum </w:t>
      </w:r>
      <w:r w:rsidR="00AA109B" w:rsidRPr="00C43EB9">
        <w:rPr>
          <w:rFonts w:ascii="Times New Roman" w:hAnsi="Times New Roman" w:cs="Times New Roman"/>
          <w:sz w:val="24"/>
          <w:szCs w:val="24"/>
        </w:rPr>
        <w:t>reduction</w:t>
      </w:r>
      <w:r w:rsidR="00146959" w:rsidRPr="00C43EB9">
        <w:rPr>
          <w:rFonts w:ascii="Times New Roman" w:hAnsi="Times New Roman" w:cs="Times New Roman"/>
          <w:sz w:val="24"/>
          <w:szCs w:val="24"/>
        </w:rPr>
        <w:t>s</w:t>
      </w:r>
      <w:r w:rsidR="00AA109B" w:rsidRPr="00C43EB9">
        <w:rPr>
          <w:rFonts w:ascii="Times New Roman" w:hAnsi="Times New Roman" w:cs="Times New Roman"/>
          <w:sz w:val="24"/>
          <w:szCs w:val="24"/>
        </w:rPr>
        <w:t xml:space="preserve"> ranging from 2</w:t>
      </w:r>
      <w:r w:rsidR="00146959" w:rsidRPr="00C43EB9">
        <w:rPr>
          <w:rFonts w:ascii="Times New Roman" w:hAnsi="Times New Roman" w:cs="Times New Roman"/>
          <w:sz w:val="24"/>
          <w:szCs w:val="24"/>
        </w:rPr>
        <w:t xml:space="preserve"> to </w:t>
      </w:r>
      <w:r w:rsidR="00AA109B" w:rsidRPr="00C43EB9">
        <w:rPr>
          <w:rFonts w:ascii="Times New Roman" w:hAnsi="Times New Roman" w:cs="Times New Roman"/>
          <w:sz w:val="24"/>
          <w:szCs w:val="24"/>
        </w:rPr>
        <w:t>8 µmol CO</w:t>
      </w:r>
      <w:r w:rsidR="00AA109B" w:rsidRPr="00C43EB9">
        <w:rPr>
          <w:rFonts w:ascii="Times New Roman" w:hAnsi="Times New Roman" w:cs="Times New Roman"/>
          <w:sz w:val="24"/>
          <w:szCs w:val="24"/>
          <w:vertAlign w:val="subscript"/>
        </w:rPr>
        <w:t>2</w:t>
      </w:r>
      <w:r w:rsidR="00AA109B" w:rsidRPr="00C43EB9">
        <w:rPr>
          <w:rFonts w:ascii="Times New Roman" w:hAnsi="Times New Roman" w:cs="Times New Roman"/>
          <w:sz w:val="24"/>
          <w:szCs w:val="24"/>
        </w:rPr>
        <w:t xml:space="preserve"> m</w:t>
      </w:r>
      <w:r w:rsidR="00AA109B" w:rsidRPr="00C43EB9">
        <w:rPr>
          <w:rFonts w:ascii="Times New Roman" w:hAnsi="Times New Roman" w:cs="Times New Roman"/>
          <w:sz w:val="24"/>
          <w:szCs w:val="24"/>
          <w:vertAlign w:val="superscript"/>
        </w:rPr>
        <w:t>-2</w:t>
      </w:r>
      <w:r w:rsidR="00AA109B" w:rsidRPr="00C43EB9">
        <w:rPr>
          <w:rFonts w:ascii="Times New Roman" w:hAnsi="Times New Roman" w:cs="Times New Roman"/>
          <w:sz w:val="24"/>
          <w:szCs w:val="24"/>
        </w:rPr>
        <w:t xml:space="preserve"> leaf area</w:t>
      </w:r>
      <w:r w:rsidR="00146959" w:rsidRPr="00C43EB9">
        <w:rPr>
          <w:rFonts w:ascii="Times New Roman" w:hAnsi="Times New Roman" w:cs="Times New Roman"/>
          <w:sz w:val="24"/>
          <w:szCs w:val="24"/>
        </w:rPr>
        <w:t xml:space="preserve"> </w:t>
      </w:r>
      <w:r w:rsidR="00AA109B" w:rsidRPr="00C43EB9">
        <w:rPr>
          <w:rFonts w:ascii="Times New Roman" w:hAnsi="Times New Roman" w:cs="Times New Roman"/>
          <w:sz w:val="24"/>
          <w:szCs w:val="24"/>
        </w:rPr>
        <w:t>s</w:t>
      </w:r>
      <w:r w:rsidR="00AA109B" w:rsidRPr="00C43EB9">
        <w:rPr>
          <w:rFonts w:ascii="Times New Roman" w:hAnsi="Times New Roman" w:cs="Times New Roman"/>
          <w:sz w:val="24"/>
          <w:szCs w:val="24"/>
          <w:vertAlign w:val="superscript"/>
        </w:rPr>
        <w:t>-1</w:t>
      </w:r>
      <w:r w:rsidR="00AA109B" w:rsidRPr="00C43EB9">
        <w:rPr>
          <w:rFonts w:ascii="Times New Roman" w:hAnsi="Times New Roman" w:cs="Times New Roman"/>
          <w:sz w:val="24"/>
          <w:szCs w:val="24"/>
        </w:rPr>
        <w:t xml:space="preserve"> for b</w:t>
      </w:r>
      <w:r w:rsidR="00F235F0" w:rsidRPr="00C43EB9">
        <w:rPr>
          <w:rFonts w:ascii="Times New Roman" w:hAnsi="Times New Roman" w:cs="Times New Roman"/>
          <w:sz w:val="24"/>
          <w:szCs w:val="24"/>
        </w:rPr>
        <w:t xml:space="preserve">oth acclimatisation treatments. </w:t>
      </w:r>
      <w:r w:rsidR="00445EE9" w:rsidRPr="00C43EB9">
        <w:rPr>
          <w:rFonts w:ascii="Times New Roman" w:hAnsi="Times New Roman" w:cs="Times New Roman"/>
          <w:sz w:val="24"/>
          <w:szCs w:val="24"/>
        </w:rPr>
        <w:t>I</w:t>
      </w:r>
      <w:r w:rsidR="00730E3D" w:rsidRPr="00C43EB9">
        <w:rPr>
          <w:rFonts w:ascii="Times New Roman" w:hAnsi="Times New Roman" w:cs="Times New Roman"/>
          <w:sz w:val="24"/>
          <w:szCs w:val="24"/>
        </w:rPr>
        <w:t>n</w:t>
      </w:r>
      <w:r w:rsidR="00AA109B" w:rsidRPr="00C43EB9">
        <w:rPr>
          <w:rFonts w:ascii="Times New Roman" w:hAnsi="Times New Roman" w:cs="Times New Roman"/>
          <w:sz w:val="24"/>
          <w:szCs w:val="24"/>
        </w:rPr>
        <w:t xml:space="preserve"> 7 of the 8 species</w:t>
      </w:r>
      <w:r w:rsidR="00730E3D" w:rsidRPr="00C43EB9">
        <w:rPr>
          <w:rFonts w:ascii="Times New Roman" w:hAnsi="Times New Roman" w:cs="Times New Roman"/>
          <w:sz w:val="24"/>
          <w:szCs w:val="24"/>
        </w:rPr>
        <w:t xml:space="preserve"> from the HL treatment, </w:t>
      </w:r>
      <w:r w:rsidR="00AA109B" w:rsidRPr="00C43EB9">
        <w:rPr>
          <w:rFonts w:ascii="Times New Roman" w:hAnsi="Times New Roman" w:cs="Times New Roman"/>
          <w:sz w:val="24"/>
          <w:szCs w:val="24"/>
        </w:rPr>
        <w:t xml:space="preserve">and in 4 species from </w:t>
      </w:r>
      <w:r w:rsidR="00EB59EA" w:rsidRPr="00C43EB9">
        <w:rPr>
          <w:rFonts w:ascii="Times New Roman" w:hAnsi="Times New Roman" w:cs="Times New Roman"/>
          <w:sz w:val="24"/>
          <w:szCs w:val="24"/>
        </w:rPr>
        <w:t xml:space="preserve">the </w:t>
      </w:r>
      <w:r w:rsidR="000D1A8E" w:rsidRPr="00C43EB9">
        <w:rPr>
          <w:rFonts w:ascii="Times New Roman" w:hAnsi="Times New Roman" w:cs="Times New Roman"/>
          <w:sz w:val="24"/>
          <w:szCs w:val="24"/>
        </w:rPr>
        <w:t>LL</w:t>
      </w:r>
      <w:r w:rsidR="00EB59EA" w:rsidRPr="00C43EB9">
        <w:rPr>
          <w:rFonts w:ascii="Times New Roman" w:hAnsi="Times New Roman" w:cs="Times New Roman"/>
          <w:sz w:val="24"/>
          <w:szCs w:val="24"/>
        </w:rPr>
        <w:t xml:space="preserve"> treatment</w:t>
      </w:r>
      <w:r w:rsidR="00AA109B" w:rsidRPr="00C43EB9">
        <w:rPr>
          <w:rFonts w:ascii="Times New Roman" w:hAnsi="Times New Roman" w:cs="Times New Roman"/>
          <w:sz w:val="24"/>
          <w:szCs w:val="24"/>
        </w:rPr>
        <w:t>, CO</w:t>
      </w:r>
      <w:r w:rsidR="00AA109B" w:rsidRPr="00C43EB9">
        <w:rPr>
          <w:rFonts w:ascii="Times New Roman" w:hAnsi="Times New Roman" w:cs="Times New Roman"/>
          <w:sz w:val="24"/>
          <w:szCs w:val="24"/>
          <w:vertAlign w:val="subscript"/>
        </w:rPr>
        <w:t>2</w:t>
      </w:r>
      <w:r w:rsidR="00AA109B" w:rsidRPr="00C43EB9">
        <w:rPr>
          <w:rFonts w:ascii="Times New Roman" w:hAnsi="Times New Roman" w:cs="Times New Roman"/>
          <w:sz w:val="24"/>
          <w:szCs w:val="24"/>
        </w:rPr>
        <w:t xml:space="preserve"> removal rates continued to rise with increasing light intensities up to 2000 μmol PAR m</w:t>
      </w:r>
      <w:r w:rsidR="00AA109B" w:rsidRPr="00C43EB9">
        <w:rPr>
          <w:rFonts w:ascii="Times New Roman" w:hAnsi="Times New Roman" w:cs="Times New Roman"/>
          <w:sz w:val="24"/>
          <w:szCs w:val="24"/>
          <w:vertAlign w:val="superscript"/>
        </w:rPr>
        <w:t>-2</w:t>
      </w:r>
      <w:r w:rsidR="00AA109B" w:rsidRPr="00C43EB9">
        <w:rPr>
          <w:rFonts w:ascii="Times New Roman" w:hAnsi="Times New Roman" w:cs="Times New Roman"/>
          <w:sz w:val="24"/>
          <w:szCs w:val="24"/>
        </w:rPr>
        <w:t xml:space="preserve"> s</w:t>
      </w:r>
      <w:r w:rsidR="00AA109B" w:rsidRPr="00C43EB9">
        <w:rPr>
          <w:rFonts w:ascii="Times New Roman" w:hAnsi="Times New Roman" w:cs="Times New Roman"/>
          <w:sz w:val="24"/>
          <w:szCs w:val="24"/>
          <w:vertAlign w:val="superscript"/>
        </w:rPr>
        <w:t>-1</w:t>
      </w:r>
      <w:r w:rsidR="00021B22" w:rsidRPr="00C43EB9">
        <w:rPr>
          <w:rFonts w:ascii="Times New Roman" w:hAnsi="Times New Roman" w:cs="Times New Roman"/>
          <w:sz w:val="24"/>
          <w:szCs w:val="24"/>
        </w:rPr>
        <w:t>,</w:t>
      </w:r>
      <w:r w:rsidR="00AA109B" w:rsidRPr="00C43EB9">
        <w:rPr>
          <w:rFonts w:ascii="Times New Roman" w:hAnsi="Times New Roman" w:cs="Times New Roman"/>
          <w:sz w:val="24"/>
          <w:szCs w:val="24"/>
        </w:rPr>
        <w:t xml:space="preserve"> indicat</w:t>
      </w:r>
      <w:r w:rsidR="00021B22" w:rsidRPr="00C43EB9">
        <w:rPr>
          <w:rFonts w:ascii="Times New Roman" w:hAnsi="Times New Roman" w:cs="Times New Roman"/>
          <w:sz w:val="24"/>
          <w:szCs w:val="24"/>
        </w:rPr>
        <w:t xml:space="preserve">ing </w:t>
      </w:r>
      <w:r w:rsidR="009E40F6" w:rsidRPr="00C43EB9">
        <w:rPr>
          <w:rFonts w:ascii="Times New Roman" w:hAnsi="Times New Roman" w:cs="Times New Roman"/>
          <w:sz w:val="24"/>
          <w:szCs w:val="24"/>
        </w:rPr>
        <w:t xml:space="preserve">at least </w:t>
      </w:r>
      <w:r w:rsidR="00AA109B" w:rsidRPr="00C43EB9">
        <w:rPr>
          <w:rFonts w:ascii="Times New Roman" w:hAnsi="Times New Roman" w:cs="Times New Roman"/>
          <w:sz w:val="24"/>
          <w:szCs w:val="24"/>
        </w:rPr>
        <w:t>a short-term</w:t>
      </w:r>
      <w:r w:rsidR="00D47F61" w:rsidRPr="00C43EB9">
        <w:rPr>
          <w:rFonts w:ascii="Times New Roman" w:hAnsi="Times New Roman" w:cs="Times New Roman"/>
          <w:sz w:val="24"/>
          <w:szCs w:val="24"/>
        </w:rPr>
        <w:t xml:space="preserve"> </w:t>
      </w:r>
      <w:r w:rsidR="00AA109B" w:rsidRPr="00C43EB9">
        <w:rPr>
          <w:rFonts w:ascii="Times New Roman" w:hAnsi="Times New Roman" w:cs="Times New Roman"/>
          <w:sz w:val="24"/>
          <w:szCs w:val="24"/>
        </w:rPr>
        <w:t>ability to respond</w:t>
      </w:r>
      <w:r w:rsidR="00021B22" w:rsidRPr="00C43EB9">
        <w:rPr>
          <w:rFonts w:ascii="Times New Roman" w:hAnsi="Times New Roman" w:cs="Times New Roman"/>
          <w:sz w:val="24"/>
          <w:szCs w:val="24"/>
        </w:rPr>
        <w:t xml:space="preserve"> </w:t>
      </w:r>
      <w:r w:rsidR="009E40F6" w:rsidRPr="00C43EB9">
        <w:rPr>
          <w:rFonts w:ascii="Times New Roman" w:hAnsi="Times New Roman" w:cs="Times New Roman"/>
          <w:sz w:val="24"/>
          <w:szCs w:val="24"/>
        </w:rPr>
        <w:t>to light intensities approximating</w:t>
      </w:r>
      <w:r w:rsidR="00AA109B" w:rsidRPr="00C43EB9">
        <w:rPr>
          <w:rFonts w:ascii="Times New Roman" w:hAnsi="Times New Roman" w:cs="Times New Roman"/>
          <w:sz w:val="24"/>
          <w:szCs w:val="24"/>
        </w:rPr>
        <w:t xml:space="preserve"> full sunlight</w:t>
      </w:r>
      <w:r w:rsidR="00491D9E" w:rsidRPr="00C43EB9">
        <w:rPr>
          <w:rFonts w:ascii="Times New Roman" w:hAnsi="Times New Roman" w:cs="Times New Roman"/>
          <w:sz w:val="24"/>
          <w:szCs w:val="24"/>
        </w:rPr>
        <w:t>.</w:t>
      </w:r>
      <w:r w:rsidR="00D47F61" w:rsidRPr="00C43EB9">
        <w:rPr>
          <w:rFonts w:ascii="Times New Roman" w:hAnsi="Times New Roman" w:cs="Times New Roman"/>
          <w:sz w:val="24"/>
          <w:szCs w:val="24"/>
        </w:rPr>
        <w:t xml:space="preserve"> </w:t>
      </w:r>
      <w:r w:rsidR="009E40F6" w:rsidRPr="00C43EB9">
        <w:rPr>
          <w:rFonts w:ascii="Times New Roman" w:hAnsi="Times New Roman" w:cs="Times New Roman"/>
          <w:sz w:val="24"/>
          <w:szCs w:val="24"/>
        </w:rPr>
        <w:t>T</w:t>
      </w:r>
      <w:r w:rsidR="008E4E20" w:rsidRPr="00C43EB9">
        <w:rPr>
          <w:rFonts w:ascii="Times New Roman" w:hAnsi="Times New Roman" w:cs="Times New Roman"/>
          <w:sz w:val="24"/>
          <w:szCs w:val="24"/>
        </w:rPr>
        <w:t xml:space="preserve">he majority of plants </w:t>
      </w:r>
      <w:r w:rsidR="000D1A8E" w:rsidRPr="00C43EB9">
        <w:rPr>
          <w:rFonts w:ascii="Times New Roman" w:hAnsi="Times New Roman" w:cs="Times New Roman"/>
          <w:sz w:val="24"/>
          <w:szCs w:val="24"/>
        </w:rPr>
        <w:t>from</w:t>
      </w:r>
      <w:r w:rsidR="008E4E20" w:rsidRPr="00C43EB9">
        <w:rPr>
          <w:rFonts w:ascii="Times New Roman" w:hAnsi="Times New Roman" w:cs="Times New Roman"/>
          <w:sz w:val="24"/>
          <w:szCs w:val="24"/>
        </w:rPr>
        <w:t xml:space="preserve"> the </w:t>
      </w:r>
      <w:r w:rsidR="000D1A8E" w:rsidRPr="00C43EB9">
        <w:rPr>
          <w:rFonts w:ascii="Times New Roman" w:hAnsi="Times New Roman" w:cs="Times New Roman"/>
          <w:sz w:val="24"/>
          <w:szCs w:val="24"/>
        </w:rPr>
        <w:t>HL</w:t>
      </w:r>
      <w:r w:rsidR="008E4E20" w:rsidRPr="00C43EB9">
        <w:rPr>
          <w:rFonts w:ascii="Times New Roman" w:hAnsi="Times New Roman" w:cs="Times New Roman"/>
          <w:sz w:val="24"/>
          <w:szCs w:val="24"/>
        </w:rPr>
        <w:t xml:space="preserve"> acclimation treatment </w:t>
      </w:r>
      <w:r w:rsidR="00D47F61" w:rsidRPr="00C43EB9">
        <w:rPr>
          <w:rFonts w:ascii="Times New Roman" w:hAnsi="Times New Roman" w:cs="Times New Roman"/>
          <w:sz w:val="24"/>
          <w:szCs w:val="24"/>
        </w:rPr>
        <w:t>yielded</w:t>
      </w:r>
      <w:r w:rsidR="008E4E20" w:rsidRPr="00C43EB9">
        <w:rPr>
          <w:rFonts w:ascii="Times New Roman" w:hAnsi="Times New Roman" w:cs="Times New Roman"/>
          <w:sz w:val="24"/>
          <w:szCs w:val="24"/>
        </w:rPr>
        <w:t xml:space="preserve"> higher photosynthetic rates than the same species acclimat</w:t>
      </w:r>
      <w:r w:rsidR="000D1A8E" w:rsidRPr="00C43EB9">
        <w:rPr>
          <w:rFonts w:ascii="Times New Roman" w:hAnsi="Times New Roman" w:cs="Times New Roman"/>
          <w:sz w:val="24"/>
          <w:szCs w:val="24"/>
        </w:rPr>
        <w:t>is</w:t>
      </w:r>
      <w:r w:rsidR="008E4E20" w:rsidRPr="00C43EB9">
        <w:rPr>
          <w:rFonts w:ascii="Times New Roman" w:hAnsi="Times New Roman" w:cs="Times New Roman"/>
          <w:sz w:val="24"/>
          <w:szCs w:val="24"/>
        </w:rPr>
        <w:t xml:space="preserve">ed to lower light. </w:t>
      </w:r>
      <w:r w:rsidR="00B16FD0" w:rsidRPr="00C43EB9">
        <w:rPr>
          <w:rFonts w:ascii="Times New Roman" w:hAnsi="Times New Roman" w:cs="Times New Roman"/>
          <w:sz w:val="24"/>
          <w:szCs w:val="24"/>
        </w:rPr>
        <w:t xml:space="preserve">This is to be expected, since plants </w:t>
      </w:r>
      <w:r w:rsidR="001F76B4" w:rsidRPr="00C43EB9">
        <w:rPr>
          <w:rFonts w:ascii="Times New Roman" w:hAnsi="Times New Roman" w:cs="Times New Roman"/>
          <w:sz w:val="24"/>
          <w:szCs w:val="24"/>
        </w:rPr>
        <w:t>can</w:t>
      </w:r>
      <w:r w:rsidR="00B16FD0" w:rsidRPr="00C43EB9">
        <w:rPr>
          <w:rFonts w:ascii="Times New Roman" w:hAnsi="Times New Roman" w:cs="Times New Roman"/>
          <w:sz w:val="24"/>
          <w:szCs w:val="24"/>
        </w:rPr>
        <w:t xml:space="preserve"> down-regulate their photosynthetic activity when </w:t>
      </w:r>
      <w:r w:rsidR="00D47F61" w:rsidRPr="00C43EB9">
        <w:rPr>
          <w:rFonts w:ascii="Times New Roman" w:hAnsi="Times New Roman" w:cs="Times New Roman"/>
          <w:sz w:val="24"/>
          <w:szCs w:val="24"/>
        </w:rPr>
        <w:t>transferred to</w:t>
      </w:r>
      <w:r w:rsidR="00B16FD0" w:rsidRPr="00C43EB9">
        <w:rPr>
          <w:rFonts w:ascii="Times New Roman" w:hAnsi="Times New Roman" w:cs="Times New Roman"/>
          <w:sz w:val="24"/>
          <w:szCs w:val="24"/>
        </w:rPr>
        <w:t xml:space="preserve"> </w:t>
      </w:r>
      <w:r w:rsidR="00491D9E" w:rsidRPr="00C43EB9">
        <w:rPr>
          <w:rFonts w:ascii="Times New Roman" w:hAnsi="Times New Roman" w:cs="Times New Roman"/>
          <w:sz w:val="24"/>
          <w:szCs w:val="24"/>
        </w:rPr>
        <w:t>lower</w:t>
      </w:r>
      <w:r w:rsidR="00B16FD0" w:rsidRPr="00C43EB9">
        <w:rPr>
          <w:rFonts w:ascii="Times New Roman" w:hAnsi="Times New Roman" w:cs="Times New Roman"/>
          <w:sz w:val="24"/>
          <w:szCs w:val="24"/>
        </w:rPr>
        <w:t xml:space="preserve"> light</w:t>
      </w:r>
      <w:r w:rsidR="00D47F61" w:rsidRPr="00C43EB9">
        <w:rPr>
          <w:rFonts w:ascii="Times New Roman" w:hAnsi="Times New Roman" w:cs="Times New Roman"/>
          <w:sz w:val="24"/>
          <w:szCs w:val="24"/>
        </w:rPr>
        <w:t xml:space="preserve"> conditions</w:t>
      </w:r>
      <w:r w:rsidR="001F76B4" w:rsidRPr="00C43EB9">
        <w:rPr>
          <w:rFonts w:ascii="Times New Roman" w:hAnsi="Times New Roman" w:cs="Times New Roman"/>
          <w:sz w:val="24"/>
          <w:szCs w:val="24"/>
        </w:rPr>
        <w:t xml:space="preserve"> </w:t>
      </w:r>
      <w:r w:rsidR="001F23B9" w:rsidRPr="00C43EB9">
        <w:rPr>
          <w:rFonts w:ascii="Times New Roman" w:hAnsi="Times New Roman" w:cs="Times New Roman"/>
          <w:sz w:val="24"/>
          <w:szCs w:val="24"/>
        </w:rPr>
        <w:t>(</w:t>
      </w:r>
      <w:proofErr w:type="spellStart"/>
      <w:r w:rsidR="001F23B9" w:rsidRPr="00C43EB9">
        <w:rPr>
          <w:rFonts w:ascii="Times New Roman" w:hAnsi="Times New Roman" w:cs="Times New Roman"/>
          <w:sz w:val="24"/>
          <w:szCs w:val="24"/>
        </w:rPr>
        <w:t>Havaux</w:t>
      </w:r>
      <w:proofErr w:type="spellEnd"/>
      <w:r w:rsidR="001F23B9" w:rsidRPr="00C43EB9">
        <w:rPr>
          <w:rFonts w:ascii="Times New Roman" w:hAnsi="Times New Roman" w:cs="Times New Roman"/>
          <w:sz w:val="24"/>
          <w:szCs w:val="24"/>
        </w:rPr>
        <w:t xml:space="preserve"> 1990)</w:t>
      </w:r>
      <w:r w:rsidR="00B16FD0" w:rsidRPr="00C43EB9">
        <w:rPr>
          <w:rFonts w:ascii="Times New Roman" w:hAnsi="Times New Roman" w:cs="Times New Roman"/>
          <w:sz w:val="24"/>
          <w:szCs w:val="24"/>
        </w:rPr>
        <w:t xml:space="preserve">. </w:t>
      </w:r>
      <w:r w:rsidR="008E4E20" w:rsidRPr="00C43EB9">
        <w:rPr>
          <w:rFonts w:ascii="Times New Roman" w:hAnsi="Times New Roman" w:cs="Times New Roman"/>
          <w:sz w:val="24"/>
          <w:szCs w:val="24"/>
        </w:rPr>
        <w:t xml:space="preserve">However, </w:t>
      </w:r>
      <w:r w:rsidR="001874EE" w:rsidRPr="00C43EB9">
        <w:rPr>
          <w:rFonts w:ascii="Times New Roman" w:hAnsi="Times New Roman" w:cs="Times New Roman"/>
          <w:sz w:val="24"/>
          <w:szCs w:val="24"/>
        </w:rPr>
        <w:t>three</w:t>
      </w:r>
      <w:r w:rsidR="00491D9E" w:rsidRPr="00C43EB9">
        <w:rPr>
          <w:rFonts w:ascii="Times New Roman" w:hAnsi="Times New Roman" w:cs="Times New Roman"/>
          <w:sz w:val="24"/>
          <w:szCs w:val="24"/>
        </w:rPr>
        <w:t xml:space="preserve"> species,</w:t>
      </w:r>
      <w:r w:rsidR="00B16FD0" w:rsidRPr="00C43EB9">
        <w:rPr>
          <w:rFonts w:ascii="Times New Roman" w:hAnsi="Times New Roman" w:cs="Times New Roman"/>
          <w:sz w:val="24"/>
          <w:szCs w:val="24"/>
        </w:rPr>
        <w:t xml:space="preserve"> </w:t>
      </w:r>
      <w:r w:rsidR="008E4E20" w:rsidRPr="00C43EB9">
        <w:rPr>
          <w:rFonts w:ascii="Times New Roman" w:hAnsi="Times New Roman" w:cs="Times New Roman"/>
          <w:i/>
          <w:sz w:val="24"/>
          <w:szCs w:val="24"/>
        </w:rPr>
        <w:t>C. elegans</w:t>
      </w:r>
      <w:r w:rsidR="008E4E20" w:rsidRPr="00C43EB9">
        <w:rPr>
          <w:rFonts w:ascii="Times New Roman" w:hAnsi="Times New Roman" w:cs="Times New Roman"/>
          <w:sz w:val="24"/>
          <w:szCs w:val="24"/>
        </w:rPr>
        <w:t xml:space="preserve">, </w:t>
      </w:r>
      <w:r w:rsidR="008E4E20" w:rsidRPr="00C43EB9">
        <w:rPr>
          <w:rFonts w:ascii="Times New Roman" w:hAnsi="Times New Roman" w:cs="Times New Roman"/>
          <w:i/>
          <w:sz w:val="24"/>
          <w:szCs w:val="24"/>
        </w:rPr>
        <w:t xml:space="preserve">A. commutatum </w:t>
      </w:r>
      <w:r w:rsidR="008E4E20" w:rsidRPr="00C43EB9">
        <w:rPr>
          <w:rFonts w:ascii="Times New Roman" w:hAnsi="Times New Roman" w:cs="Times New Roman"/>
          <w:sz w:val="24"/>
          <w:szCs w:val="24"/>
        </w:rPr>
        <w:t xml:space="preserve">and </w:t>
      </w:r>
      <w:r w:rsidR="008E4E20" w:rsidRPr="00C43EB9">
        <w:rPr>
          <w:rFonts w:ascii="Times New Roman" w:hAnsi="Times New Roman" w:cs="Times New Roman"/>
          <w:i/>
          <w:sz w:val="24"/>
          <w:szCs w:val="24"/>
        </w:rPr>
        <w:t>H. forsteriana</w:t>
      </w:r>
      <w:r w:rsidR="008E4E20" w:rsidRPr="00C43EB9">
        <w:rPr>
          <w:rFonts w:ascii="Times New Roman" w:hAnsi="Times New Roman" w:cs="Times New Roman"/>
          <w:sz w:val="24"/>
          <w:szCs w:val="24"/>
        </w:rPr>
        <w:t xml:space="preserve"> recorded greater CO</w:t>
      </w:r>
      <w:r w:rsidR="008E4E20" w:rsidRPr="00C43EB9">
        <w:rPr>
          <w:rFonts w:ascii="Times New Roman" w:hAnsi="Times New Roman" w:cs="Times New Roman"/>
          <w:sz w:val="24"/>
          <w:szCs w:val="24"/>
          <w:vertAlign w:val="subscript"/>
        </w:rPr>
        <w:t>2</w:t>
      </w:r>
      <w:r w:rsidR="008E4E20" w:rsidRPr="00C43EB9">
        <w:rPr>
          <w:rFonts w:ascii="Times New Roman" w:hAnsi="Times New Roman" w:cs="Times New Roman"/>
          <w:sz w:val="24"/>
          <w:szCs w:val="24"/>
        </w:rPr>
        <w:t xml:space="preserve"> reductions </w:t>
      </w:r>
      <w:r w:rsidR="000D1A8E" w:rsidRPr="00C43EB9">
        <w:rPr>
          <w:rFonts w:ascii="Times New Roman" w:hAnsi="Times New Roman" w:cs="Times New Roman"/>
          <w:sz w:val="24"/>
          <w:szCs w:val="24"/>
        </w:rPr>
        <w:t>in</w:t>
      </w:r>
      <w:r w:rsidR="008E4E20" w:rsidRPr="00C43EB9">
        <w:rPr>
          <w:rFonts w:ascii="Times New Roman" w:hAnsi="Times New Roman" w:cs="Times New Roman"/>
          <w:sz w:val="24"/>
          <w:szCs w:val="24"/>
        </w:rPr>
        <w:t xml:space="preserve"> the </w:t>
      </w:r>
      <w:r w:rsidR="000D1A8E" w:rsidRPr="00C43EB9">
        <w:rPr>
          <w:rFonts w:ascii="Times New Roman" w:hAnsi="Times New Roman" w:cs="Times New Roman"/>
          <w:sz w:val="24"/>
          <w:szCs w:val="24"/>
        </w:rPr>
        <w:t>LL</w:t>
      </w:r>
      <w:r w:rsidR="00B16FD0" w:rsidRPr="00C43EB9">
        <w:rPr>
          <w:rFonts w:ascii="Times New Roman" w:hAnsi="Times New Roman" w:cs="Times New Roman"/>
          <w:sz w:val="24"/>
          <w:szCs w:val="24"/>
        </w:rPr>
        <w:t xml:space="preserve"> treatment</w:t>
      </w:r>
      <w:r w:rsidR="001874EE" w:rsidRPr="00C43EB9">
        <w:rPr>
          <w:rFonts w:ascii="Times New Roman" w:hAnsi="Times New Roman" w:cs="Times New Roman"/>
          <w:sz w:val="24"/>
          <w:szCs w:val="24"/>
        </w:rPr>
        <w:t xml:space="preserve"> than the HL treatment</w:t>
      </w:r>
      <w:r w:rsidR="008E4E20" w:rsidRPr="00C43EB9">
        <w:rPr>
          <w:rFonts w:ascii="Times New Roman" w:hAnsi="Times New Roman" w:cs="Times New Roman"/>
          <w:sz w:val="24"/>
          <w:szCs w:val="24"/>
        </w:rPr>
        <w:t xml:space="preserve">, </w:t>
      </w:r>
      <w:r w:rsidR="00445EE9" w:rsidRPr="00C43EB9">
        <w:rPr>
          <w:rFonts w:ascii="Times New Roman" w:hAnsi="Times New Roman" w:cs="Times New Roman"/>
          <w:sz w:val="24"/>
          <w:szCs w:val="24"/>
        </w:rPr>
        <w:t>indicat</w:t>
      </w:r>
      <w:r w:rsidR="001874EE" w:rsidRPr="00C43EB9">
        <w:rPr>
          <w:rFonts w:ascii="Times New Roman" w:hAnsi="Times New Roman" w:cs="Times New Roman"/>
          <w:sz w:val="24"/>
          <w:szCs w:val="24"/>
        </w:rPr>
        <w:t xml:space="preserve">ing </w:t>
      </w:r>
      <w:r w:rsidR="00445EE9" w:rsidRPr="00C43EB9">
        <w:rPr>
          <w:rFonts w:ascii="Times New Roman" w:hAnsi="Times New Roman" w:cs="Times New Roman"/>
          <w:sz w:val="24"/>
          <w:szCs w:val="24"/>
        </w:rPr>
        <w:t>that</w:t>
      </w:r>
      <w:r w:rsidR="001874EE" w:rsidRPr="00C43EB9">
        <w:rPr>
          <w:rFonts w:ascii="Times New Roman" w:hAnsi="Times New Roman" w:cs="Times New Roman"/>
          <w:sz w:val="24"/>
          <w:szCs w:val="24"/>
        </w:rPr>
        <w:t xml:space="preserve"> for these species,</w:t>
      </w:r>
      <w:r w:rsidR="008E4E20" w:rsidRPr="00C43EB9">
        <w:rPr>
          <w:rFonts w:ascii="Times New Roman" w:hAnsi="Times New Roman" w:cs="Times New Roman"/>
          <w:sz w:val="24"/>
          <w:szCs w:val="24"/>
        </w:rPr>
        <w:t xml:space="preserve"> chronic photoinhibition</w:t>
      </w:r>
      <w:r w:rsidR="00445EE9" w:rsidRPr="00C43EB9">
        <w:rPr>
          <w:rFonts w:ascii="Times New Roman" w:hAnsi="Times New Roman" w:cs="Times New Roman"/>
          <w:sz w:val="24"/>
          <w:szCs w:val="24"/>
        </w:rPr>
        <w:t xml:space="preserve"> of photosynthesis</w:t>
      </w:r>
      <w:r w:rsidR="008E4E20" w:rsidRPr="00C43EB9">
        <w:rPr>
          <w:rFonts w:ascii="Times New Roman" w:hAnsi="Times New Roman" w:cs="Times New Roman"/>
          <w:sz w:val="24"/>
          <w:szCs w:val="24"/>
        </w:rPr>
        <w:t xml:space="preserve"> </w:t>
      </w:r>
      <w:r w:rsidR="00491D9E" w:rsidRPr="00C43EB9">
        <w:rPr>
          <w:rFonts w:ascii="Times New Roman" w:hAnsi="Times New Roman" w:cs="Times New Roman"/>
          <w:sz w:val="24"/>
          <w:szCs w:val="24"/>
        </w:rPr>
        <w:t xml:space="preserve">may have </w:t>
      </w:r>
      <w:r w:rsidR="00730E3D" w:rsidRPr="00C43EB9">
        <w:rPr>
          <w:rFonts w:ascii="Times New Roman" w:hAnsi="Times New Roman" w:cs="Times New Roman"/>
          <w:sz w:val="24"/>
          <w:szCs w:val="24"/>
        </w:rPr>
        <w:t>result</w:t>
      </w:r>
      <w:r w:rsidR="00445EE9" w:rsidRPr="00C43EB9">
        <w:rPr>
          <w:rFonts w:ascii="Times New Roman" w:hAnsi="Times New Roman" w:cs="Times New Roman"/>
          <w:sz w:val="24"/>
          <w:szCs w:val="24"/>
        </w:rPr>
        <w:t xml:space="preserve">ed </w:t>
      </w:r>
      <w:r w:rsidR="008E4E20" w:rsidRPr="00C43EB9">
        <w:rPr>
          <w:rFonts w:ascii="Times New Roman" w:hAnsi="Times New Roman" w:cs="Times New Roman"/>
          <w:sz w:val="24"/>
          <w:szCs w:val="24"/>
        </w:rPr>
        <w:t>from</w:t>
      </w:r>
      <w:r w:rsidR="00730E3D" w:rsidRPr="00C43EB9">
        <w:rPr>
          <w:rFonts w:ascii="Times New Roman" w:hAnsi="Times New Roman" w:cs="Times New Roman"/>
          <w:sz w:val="24"/>
          <w:szCs w:val="24"/>
        </w:rPr>
        <w:t xml:space="preserve"> their being acclimatis</w:t>
      </w:r>
      <w:r w:rsidR="00445EE9" w:rsidRPr="00C43EB9">
        <w:rPr>
          <w:rFonts w:ascii="Times New Roman" w:hAnsi="Times New Roman" w:cs="Times New Roman"/>
          <w:sz w:val="24"/>
          <w:szCs w:val="24"/>
        </w:rPr>
        <w:t>ed</w:t>
      </w:r>
      <w:r w:rsidR="00730E3D" w:rsidRPr="00C43EB9">
        <w:rPr>
          <w:rFonts w:ascii="Times New Roman" w:hAnsi="Times New Roman" w:cs="Times New Roman"/>
          <w:sz w:val="24"/>
          <w:szCs w:val="24"/>
        </w:rPr>
        <w:t xml:space="preserve"> at</w:t>
      </w:r>
      <w:r w:rsidR="008E4E20" w:rsidRPr="00C43EB9">
        <w:rPr>
          <w:rFonts w:ascii="Times New Roman" w:hAnsi="Times New Roman" w:cs="Times New Roman"/>
          <w:sz w:val="24"/>
          <w:szCs w:val="24"/>
        </w:rPr>
        <w:t xml:space="preserve"> light levels higher than </w:t>
      </w:r>
      <w:commentRangeStart w:id="4"/>
      <w:r w:rsidR="008E4E20" w:rsidRPr="00C43EB9">
        <w:rPr>
          <w:rFonts w:ascii="Times New Roman" w:hAnsi="Times New Roman" w:cs="Times New Roman"/>
          <w:sz w:val="24"/>
          <w:szCs w:val="24"/>
        </w:rPr>
        <w:t>optimal</w:t>
      </w:r>
      <w:commentRangeEnd w:id="4"/>
      <w:r w:rsidR="00F3464D">
        <w:rPr>
          <w:rStyle w:val="CommentReference"/>
        </w:rPr>
        <w:commentReference w:id="4"/>
      </w:r>
      <w:r w:rsidR="000D1A8E" w:rsidRPr="00C43EB9">
        <w:rPr>
          <w:rFonts w:ascii="Times New Roman" w:hAnsi="Times New Roman" w:cs="Times New Roman"/>
          <w:sz w:val="24"/>
          <w:szCs w:val="24"/>
        </w:rPr>
        <w:t>.</w:t>
      </w:r>
    </w:p>
    <w:p w:rsidR="00716D83" w:rsidRPr="00C43EB9" w:rsidRDefault="00445EE9" w:rsidP="00651F09">
      <w:pPr>
        <w:spacing w:line="480" w:lineRule="auto"/>
        <w:outlineLvl w:val="0"/>
        <w:rPr>
          <w:rFonts w:ascii="Times New Roman" w:hAnsi="Times New Roman" w:cs="Times New Roman"/>
          <w:i/>
          <w:sz w:val="24"/>
          <w:szCs w:val="24"/>
        </w:rPr>
      </w:pPr>
      <w:r w:rsidRPr="00C43EB9">
        <w:rPr>
          <w:rFonts w:ascii="Times New Roman" w:hAnsi="Times New Roman" w:cs="Times New Roman"/>
          <w:i/>
          <w:sz w:val="24"/>
          <w:szCs w:val="24"/>
        </w:rPr>
        <w:t>Leaf</w:t>
      </w:r>
      <w:r w:rsidR="00716D83" w:rsidRPr="00C43EB9">
        <w:rPr>
          <w:rFonts w:ascii="Times New Roman" w:hAnsi="Times New Roman" w:cs="Times New Roman"/>
          <w:i/>
          <w:sz w:val="24"/>
          <w:szCs w:val="24"/>
        </w:rPr>
        <w:t xml:space="preserve"> light compensation points</w:t>
      </w:r>
      <w:r w:rsidR="00491D9E" w:rsidRPr="00C43EB9">
        <w:rPr>
          <w:rFonts w:ascii="Times New Roman" w:hAnsi="Times New Roman" w:cs="Times New Roman"/>
          <w:i/>
          <w:sz w:val="24"/>
          <w:szCs w:val="24"/>
        </w:rPr>
        <w:t xml:space="preserve"> (LCPs)</w:t>
      </w:r>
    </w:p>
    <w:p w:rsidR="002A3C83" w:rsidRPr="00C43EB9" w:rsidRDefault="009533B1"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The leaf</w:t>
      </w:r>
      <w:r w:rsidR="00445EE9" w:rsidRPr="00C43EB9">
        <w:rPr>
          <w:rFonts w:ascii="Times New Roman" w:hAnsi="Times New Roman" w:cs="Times New Roman"/>
          <w:sz w:val="24"/>
          <w:szCs w:val="24"/>
        </w:rPr>
        <w:t xml:space="preserve"> LCPs</w:t>
      </w:r>
      <w:r w:rsidR="00630D87" w:rsidRPr="00C43EB9">
        <w:rPr>
          <w:rFonts w:ascii="Times New Roman" w:hAnsi="Times New Roman" w:cs="Times New Roman"/>
          <w:sz w:val="24"/>
          <w:szCs w:val="24"/>
        </w:rPr>
        <w:t xml:space="preserve"> (</w:t>
      </w:r>
      <w:r w:rsidR="00021B22" w:rsidRPr="00C43EB9">
        <w:rPr>
          <w:rFonts w:ascii="Times New Roman" w:hAnsi="Times New Roman" w:cs="Times New Roman"/>
          <w:sz w:val="24"/>
          <w:szCs w:val="24"/>
        </w:rPr>
        <w:t xml:space="preserve">Table </w:t>
      </w:r>
      <w:r w:rsidR="008E4E20" w:rsidRPr="00C43EB9">
        <w:rPr>
          <w:rFonts w:ascii="Times New Roman" w:hAnsi="Times New Roman" w:cs="Times New Roman"/>
          <w:sz w:val="24"/>
          <w:szCs w:val="24"/>
        </w:rPr>
        <w:t>3</w:t>
      </w:r>
      <w:r w:rsidR="00630D87" w:rsidRPr="00C43EB9">
        <w:rPr>
          <w:rFonts w:ascii="Times New Roman" w:hAnsi="Times New Roman" w:cs="Times New Roman"/>
          <w:sz w:val="24"/>
          <w:szCs w:val="24"/>
        </w:rPr>
        <w:t>)</w:t>
      </w:r>
      <w:r w:rsidR="00021B22" w:rsidRPr="00C43EB9">
        <w:rPr>
          <w:rFonts w:ascii="Times New Roman" w:hAnsi="Times New Roman" w:cs="Times New Roman"/>
          <w:sz w:val="24"/>
          <w:szCs w:val="24"/>
        </w:rPr>
        <w:t xml:space="preserve"> </w:t>
      </w:r>
      <w:r w:rsidR="00491D9E" w:rsidRPr="00C43EB9">
        <w:rPr>
          <w:rFonts w:ascii="Times New Roman" w:hAnsi="Times New Roman" w:cs="Times New Roman"/>
          <w:sz w:val="24"/>
          <w:szCs w:val="24"/>
        </w:rPr>
        <w:t>represent</w:t>
      </w:r>
      <w:r w:rsidRPr="00C43EB9">
        <w:rPr>
          <w:rFonts w:ascii="Times New Roman" w:hAnsi="Times New Roman" w:cs="Times New Roman"/>
          <w:sz w:val="24"/>
          <w:szCs w:val="24"/>
        </w:rPr>
        <w:t xml:space="preserve"> the minimum light intensity </w:t>
      </w:r>
      <w:r w:rsidR="006F671D" w:rsidRPr="00C43EB9">
        <w:rPr>
          <w:rFonts w:ascii="Times New Roman" w:hAnsi="Times New Roman" w:cs="Times New Roman"/>
          <w:sz w:val="24"/>
          <w:szCs w:val="24"/>
        </w:rPr>
        <w:t>that must be exceeded for</w:t>
      </w:r>
      <w:r w:rsidR="00BF5BE4" w:rsidRPr="00C43EB9">
        <w:rPr>
          <w:rFonts w:ascii="Times New Roman" w:hAnsi="Times New Roman" w:cs="Times New Roman"/>
          <w:sz w:val="24"/>
          <w:szCs w:val="24"/>
        </w:rPr>
        <w:t xml:space="preserve"> </w:t>
      </w:r>
      <w:r w:rsidR="00021B22" w:rsidRPr="00C43EB9">
        <w:rPr>
          <w:rFonts w:ascii="Times New Roman" w:hAnsi="Times New Roman" w:cs="Times New Roman"/>
          <w:sz w:val="24"/>
          <w:szCs w:val="24"/>
        </w:rPr>
        <w:t xml:space="preserve">net leaf </w:t>
      </w:r>
      <w:r w:rsidR="00BF5BE4" w:rsidRPr="00C43EB9">
        <w:rPr>
          <w:rFonts w:ascii="Times New Roman" w:hAnsi="Times New Roman" w:cs="Times New Roman"/>
          <w:sz w:val="24"/>
          <w:szCs w:val="24"/>
        </w:rPr>
        <w:t>photosynthetic</w:t>
      </w:r>
      <w:r w:rsidRPr="00C43EB9">
        <w:rPr>
          <w:rFonts w:ascii="Times New Roman" w:hAnsi="Times New Roman" w:cs="Times New Roman"/>
          <w:sz w:val="24"/>
          <w:szCs w:val="24"/>
        </w:rPr>
        <w:t xml:space="preserve">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w:t>
      </w:r>
      <w:r w:rsidR="00BF5BE4" w:rsidRPr="00C43EB9">
        <w:rPr>
          <w:rFonts w:ascii="Times New Roman" w:hAnsi="Times New Roman" w:cs="Times New Roman"/>
          <w:sz w:val="24"/>
          <w:szCs w:val="24"/>
        </w:rPr>
        <w:t xml:space="preserve"> </w:t>
      </w:r>
      <w:r w:rsidR="006F671D" w:rsidRPr="00C43EB9">
        <w:rPr>
          <w:rFonts w:ascii="Times New Roman" w:hAnsi="Times New Roman" w:cs="Times New Roman"/>
          <w:sz w:val="24"/>
          <w:szCs w:val="24"/>
        </w:rPr>
        <w:t>to</w:t>
      </w:r>
      <w:r w:rsidR="00BF5BE4" w:rsidRPr="00C43EB9">
        <w:rPr>
          <w:rFonts w:ascii="Times New Roman" w:hAnsi="Times New Roman" w:cs="Times New Roman"/>
          <w:sz w:val="24"/>
          <w:szCs w:val="24"/>
        </w:rPr>
        <w:t xml:space="preserve"> occur</w:t>
      </w:r>
      <w:r w:rsidRPr="00C43EB9">
        <w:rPr>
          <w:rFonts w:ascii="Times New Roman" w:hAnsi="Times New Roman" w:cs="Times New Roman"/>
          <w:sz w:val="24"/>
          <w:szCs w:val="24"/>
        </w:rPr>
        <w:t xml:space="preserve">. </w:t>
      </w:r>
      <w:r w:rsidR="002A3C83" w:rsidRPr="00C43EB9">
        <w:rPr>
          <w:rFonts w:ascii="Times New Roman" w:hAnsi="Times New Roman" w:cs="Times New Roman"/>
          <w:sz w:val="24"/>
          <w:szCs w:val="24"/>
        </w:rPr>
        <w:t>Of</w:t>
      </w:r>
      <w:r w:rsidRPr="00C43EB9">
        <w:rPr>
          <w:rFonts w:ascii="Times New Roman" w:hAnsi="Times New Roman" w:cs="Times New Roman"/>
          <w:sz w:val="24"/>
          <w:szCs w:val="24"/>
        </w:rPr>
        <w:t xml:space="preserve"> the </w:t>
      </w:r>
      <w:r w:rsidR="00630D87" w:rsidRPr="00C43EB9">
        <w:rPr>
          <w:rFonts w:ascii="Times New Roman" w:hAnsi="Times New Roman" w:cs="Times New Roman"/>
          <w:sz w:val="24"/>
          <w:szCs w:val="24"/>
        </w:rPr>
        <w:t xml:space="preserve">HL </w:t>
      </w:r>
      <w:r w:rsidRPr="00C43EB9">
        <w:rPr>
          <w:rFonts w:ascii="Times New Roman" w:hAnsi="Times New Roman" w:cs="Times New Roman"/>
          <w:sz w:val="24"/>
          <w:szCs w:val="24"/>
        </w:rPr>
        <w:t>acclimatised plants, 7 species recorded LCP</w:t>
      </w:r>
      <w:r w:rsidR="00BF5BE4" w:rsidRPr="00C43EB9">
        <w:rPr>
          <w:rFonts w:ascii="Times New Roman" w:hAnsi="Times New Roman" w:cs="Times New Roman"/>
          <w:sz w:val="24"/>
          <w:szCs w:val="24"/>
        </w:rPr>
        <w:t xml:space="preserve"> values</w:t>
      </w:r>
      <w:r w:rsidRPr="00C43EB9">
        <w:rPr>
          <w:rFonts w:ascii="Times New Roman" w:hAnsi="Times New Roman" w:cs="Times New Roman"/>
          <w:sz w:val="24"/>
          <w:szCs w:val="24"/>
        </w:rPr>
        <w:t xml:space="preserve"> below 4.1 μmol PAR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s</w:t>
      </w:r>
      <w:r w:rsidRPr="00C43EB9">
        <w:rPr>
          <w:rFonts w:ascii="Times New Roman" w:hAnsi="Times New Roman" w:cs="Times New Roman"/>
          <w:sz w:val="24"/>
          <w:szCs w:val="24"/>
          <w:vertAlign w:val="superscript"/>
        </w:rPr>
        <w:t>1</w:t>
      </w:r>
      <w:r w:rsidRPr="00C43EB9">
        <w:rPr>
          <w:rFonts w:ascii="Times New Roman" w:hAnsi="Times New Roman" w:cs="Times New Roman"/>
          <w:sz w:val="24"/>
          <w:szCs w:val="24"/>
        </w:rPr>
        <w:t xml:space="preserve">. </w:t>
      </w:r>
      <w:r w:rsidR="00630D87" w:rsidRPr="00C43EB9">
        <w:rPr>
          <w:rFonts w:ascii="Times New Roman" w:hAnsi="Times New Roman" w:cs="Times New Roman"/>
          <w:sz w:val="24"/>
          <w:szCs w:val="24"/>
        </w:rPr>
        <w:t xml:space="preserve"> </w:t>
      </w:r>
      <w:r w:rsidR="006F671D" w:rsidRPr="00C43EB9">
        <w:rPr>
          <w:rFonts w:ascii="Times New Roman" w:hAnsi="Times New Roman" w:cs="Times New Roman"/>
          <w:sz w:val="24"/>
          <w:szCs w:val="24"/>
        </w:rPr>
        <w:t xml:space="preserve">The exception was </w:t>
      </w:r>
      <w:r w:rsidRPr="00C43EB9">
        <w:rPr>
          <w:rFonts w:ascii="Times New Roman" w:hAnsi="Times New Roman" w:cs="Times New Roman"/>
          <w:i/>
          <w:iCs/>
          <w:sz w:val="24"/>
          <w:szCs w:val="24"/>
        </w:rPr>
        <w:t>D. deremensis</w:t>
      </w:r>
      <w:r w:rsidRPr="00C43EB9">
        <w:rPr>
          <w:rFonts w:ascii="Times New Roman" w:hAnsi="Times New Roman" w:cs="Times New Roman"/>
          <w:sz w:val="24"/>
          <w:szCs w:val="24"/>
        </w:rPr>
        <w:t xml:space="preserve">, </w:t>
      </w:r>
      <w:r w:rsidR="00445EE9" w:rsidRPr="00C43EB9">
        <w:rPr>
          <w:rFonts w:ascii="Times New Roman" w:hAnsi="Times New Roman" w:cs="Times New Roman"/>
          <w:sz w:val="24"/>
          <w:szCs w:val="24"/>
        </w:rPr>
        <w:t xml:space="preserve">with </w:t>
      </w:r>
      <w:r w:rsidRPr="00C43EB9">
        <w:rPr>
          <w:rFonts w:ascii="Times New Roman" w:hAnsi="Times New Roman" w:cs="Times New Roman"/>
          <w:sz w:val="24"/>
          <w:szCs w:val="24"/>
        </w:rPr>
        <w:t>an LCP of 14.5 μmol PAR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s</w:t>
      </w:r>
      <w:r w:rsidRPr="00C43EB9">
        <w:rPr>
          <w:rFonts w:ascii="Times New Roman" w:hAnsi="Times New Roman" w:cs="Times New Roman"/>
          <w:sz w:val="24"/>
          <w:szCs w:val="24"/>
          <w:vertAlign w:val="superscript"/>
        </w:rPr>
        <w:t>-1</w:t>
      </w:r>
      <w:r w:rsidRPr="00C43EB9">
        <w:rPr>
          <w:rFonts w:ascii="Times New Roman" w:hAnsi="Times New Roman" w:cs="Times New Roman"/>
          <w:sz w:val="24"/>
          <w:szCs w:val="24"/>
        </w:rPr>
        <w:t>.</w:t>
      </w:r>
      <w:r w:rsidR="00BF5BE4" w:rsidRPr="00C43EB9">
        <w:rPr>
          <w:rFonts w:ascii="Times New Roman" w:hAnsi="Times New Roman" w:cs="Times New Roman"/>
          <w:sz w:val="24"/>
          <w:szCs w:val="24"/>
        </w:rPr>
        <w:t xml:space="preserve"> </w:t>
      </w:r>
      <w:r w:rsidR="00786341">
        <w:rPr>
          <w:rFonts w:ascii="Times New Roman" w:hAnsi="Times New Roman" w:cs="Times New Roman"/>
          <w:sz w:val="24"/>
          <w:szCs w:val="24"/>
        </w:rPr>
        <w:t>Most</w:t>
      </w:r>
      <w:r w:rsidRPr="00C43EB9">
        <w:rPr>
          <w:rFonts w:ascii="Times New Roman" w:hAnsi="Times New Roman" w:cs="Times New Roman"/>
          <w:sz w:val="24"/>
          <w:szCs w:val="24"/>
        </w:rPr>
        <w:t xml:space="preserve"> </w:t>
      </w:r>
      <w:r w:rsidR="002A3C83" w:rsidRPr="00C43EB9">
        <w:rPr>
          <w:rFonts w:ascii="Times New Roman" w:hAnsi="Times New Roman" w:cs="Times New Roman"/>
          <w:sz w:val="24"/>
          <w:szCs w:val="24"/>
        </w:rPr>
        <w:t>plants</w:t>
      </w:r>
      <w:r w:rsidRPr="00C43EB9">
        <w:rPr>
          <w:rFonts w:ascii="Times New Roman" w:hAnsi="Times New Roman" w:cs="Times New Roman"/>
          <w:sz w:val="24"/>
          <w:szCs w:val="24"/>
        </w:rPr>
        <w:t xml:space="preserve"> </w:t>
      </w:r>
      <w:r w:rsidR="00021B22" w:rsidRPr="00C43EB9">
        <w:rPr>
          <w:rFonts w:ascii="Times New Roman" w:hAnsi="Times New Roman" w:cs="Times New Roman"/>
          <w:sz w:val="24"/>
          <w:szCs w:val="24"/>
        </w:rPr>
        <w:t xml:space="preserve">showed </w:t>
      </w:r>
      <w:r w:rsidR="009E40F6" w:rsidRPr="00C43EB9">
        <w:rPr>
          <w:rFonts w:ascii="Times New Roman" w:hAnsi="Times New Roman" w:cs="Times New Roman"/>
          <w:sz w:val="24"/>
          <w:szCs w:val="24"/>
        </w:rPr>
        <w:t xml:space="preserve">low light induced photosynthetic </w:t>
      </w:r>
      <w:r w:rsidR="0007480D" w:rsidRPr="00C43EB9">
        <w:rPr>
          <w:rFonts w:ascii="Times New Roman" w:hAnsi="Times New Roman" w:cs="Times New Roman"/>
          <w:sz w:val="24"/>
          <w:szCs w:val="24"/>
        </w:rPr>
        <w:t>down-regulation</w:t>
      </w:r>
      <w:r w:rsidR="006F671D" w:rsidRPr="00C43EB9">
        <w:rPr>
          <w:rFonts w:ascii="Times New Roman" w:hAnsi="Times New Roman" w:cs="Times New Roman"/>
          <w:sz w:val="24"/>
          <w:szCs w:val="24"/>
        </w:rPr>
        <w:t xml:space="preserve"> </w:t>
      </w:r>
      <w:r w:rsidR="009B2CC7" w:rsidRPr="00C43EB9">
        <w:rPr>
          <w:rFonts w:ascii="Times New Roman" w:hAnsi="Times New Roman" w:cs="Times New Roman"/>
          <w:sz w:val="24"/>
          <w:szCs w:val="24"/>
        </w:rPr>
        <w:t>under</w:t>
      </w:r>
      <w:r w:rsidR="001834B2" w:rsidRPr="00C43EB9">
        <w:rPr>
          <w:rFonts w:ascii="Times New Roman" w:hAnsi="Times New Roman" w:cs="Times New Roman"/>
          <w:sz w:val="24"/>
          <w:szCs w:val="24"/>
        </w:rPr>
        <w:t xml:space="preserve"> the </w:t>
      </w:r>
      <w:r w:rsidR="008E4E20" w:rsidRPr="00C43EB9">
        <w:rPr>
          <w:rFonts w:ascii="Times New Roman" w:hAnsi="Times New Roman" w:cs="Times New Roman"/>
          <w:sz w:val="24"/>
          <w:szCs w:val="24"/>
        </w:rPr>
        <w:t>LL</w:t>
      </w:r>
      <w:r w:rsidR="001834B2" w:rsidRPr="00C43EB9">
        <w:rPr>
          <w:rFonts w:ascii="Times New Roman" w:hAnsi="Times New Roman" w:cs="Times New Roman"/>
          <w:sz w:val="24"/>
          <w:szCs w:val="24"/>
        </w:rPr>
        <w:t xml:space="preserve"> treatment</w:t>
      </w:r>
      <w:r w:rsidR="00021B22" w:rsidRPr="00C43EB9">
        <w:rPr>
          <w:rFonts w:ascii="Times New Roman" w:hAnsi="Times New Roman" w:cs="Times New Roman"/>
          <w:sz w:val="24"/>
          <w:szCs w:val="24"/>
        </w:rPr>
        <w:t xml:space="preserve">, </w:t>
      </w:r>
      <w:r w:rsidR="009B2CC7" w:rsidRPr="00C43EB9">
        <w:rPr>
          <w:rFonts w:ascii="Times New Roman" w:hAnsi="Times New Roman" w:cs="Times New Roman"/>
          <w:sz w:val="24"/>
          <w:szCs w:val="24"/>
        </w:rPr>
        <w:t xml:space="preserve">with all species except </w:t>
      </w:r>
      <w:r w:rsidR="009B2CC7" w:rsidRPr="00C43EB9">
        <w:rPr>
          <w:rFonts w:ascii="Times New Roman" w:hAnsi="Times New Roman" w:cs="Times New Roman"/>
          <w:i/>
          <w:iCs/>
          <w:sz w:val="24"/>
          <w:szCs w:val="24"/>
        </w:rPr>
        <w:t>C. australe</w:t>
      </w:r>
      <w:r w:rsidR="009B2CC7" w:rsidRPr="00C43EB9">
        <w:rPr>
          <w:rFonts w:ascii="Times New Roman" w:hAnsi="Times New Roman" w:cs="Times New Roman"/>
          <w:sz w:val="24"/>
          <w:szCs w:val="24"/>
        </w:rPr>
        <w:t xml:space="preserve"> recording LCP values </w:t>
      </w:r>
      <w:r w:rsidR="009B2CC7" w:rsidRPr="00C43EB9">
        <w:rPr>
          <w:rFonts w:ascii="Times New Roman" w:hAnsi="Times New Roman" w:cs="Times New Roman"/>
          <w:sz w:val="24"/>
          <w:szCs w:val="24"/>
        </w:rPr>
        <w:lastRenderedPageBreak/>
        <w:t xml:space="preserve">lower than those recorded for their HL treatment. </w:t>
      </w:r>
      <w:r w:rsidR="00021B22" w:rsidRPr="00C43EB9">
        <w:rPr>
          <w:rFonts w:ascii="Times New Roman" w:hAnsi="Times New Roman" w:cs="Times New Roman"/>
          <w:sz w:val="24"/>
          <w:szCs w:val="24"/>
        </w:rPr>
        <w:t xml:space="preserve"> </w:t>
      </w:r>
      <w:r w:rsidR="00072F87" w:rsidRPr="00C43EB9">
        <w:rPr>
          <w:rFonts w:ascii="Times New Roman" w:hAnsi="Times New Roman" w:cs="Times New Roman"/>
          <w:sz w:val="24"/>
          <w:szCs w:val="24"/>
        </w:rPr>
        <w:t>The mean LCP</w:t>
      </w:r>
      <w:r w:rsidR="005E3C07" w:rsidRPr="00C43EB9">
        <w:rPr>
          <w:rFonts w:ascii="Times New Roman" w:hAnsi="Times New Roman" w:cs="Times New Roman"/>
          <w:sz w:val="24"/>
          <w:szCs w:val="24"/>
        </w:rPr>
        <w:t xml:space="preserve"> across species</w:t>
      </w:r>
      <w:r w:rsidR="00072F87" w:rsidRPr="00C43EB9">
        <w:rPr>
          <w:rFonts w:ascii="Times New Roman" w:hAnsi="Times New Roman" w:cs="Times New Roman"/>
          <w:sz w:val="24"/>
          <w:szCs w:val="24"/>
        </w:rPr>
        <w:t xml:space="preserve"> for low light-acclimatised plants was 2.86 μmol PAR m</w:t>
      </w:r>
      <w:r w:rsidR="00072F87" w:rsidRPr="00C43EB9">
        <w:rPr>
          <w:rFonts w:ascii="Times New Roman" w:hAnsi="Times New Roman" w:cs="Times New Roman"/>
          <w:sz w:val="24"/>
          <w:szCs w:val="24"/>
          <w:vertAlign w:val="superscript"/>
        </w:rPr>
        <w:t>-2</w:t>
      </w:r>
      <w:r w:rsidR="00072F87" w:rsidRPr="00C43EB9">
        <w:rPr>
          <w:rFonts w:ascii="Times New Roman" w:hAnsi="Times New Roman" w:cs="Times New Roman"/>
          <w:sz w:val="24"/>
          <w:szCs w:val="24"/>
        </w:rPr>
        <w:t xml:space="preserve"> s</w:t>
      </w:r>
      <w:r w:rsidR="00072F87" w:rsidRPr="00C43EB9">
        <w:rPr>
          <w:rFonts w:ascii="Times New Roman" w:hAnsi="Times New Roman" w:cs="Times New Roman"/>
          <w:sz w:val="24"/>
          <w:szCs w:val="24"/>
          <w:vertAlign w:val="superscript"/>
        </w:rPr>
        <w:t>-1</w:t>
      </w:r>
      <w:r w:rsidR="00072F87" w:rsidRPr="00C43EB9">
        <w:rPr>
          <w:rFonts w:ascii="Times New Roman" w:hAnsi="Times New Roman" w:cs="Times New Roman"/>
          <w:sz w:val="24"/>
          <w:szCs w:val="24"/>
        </w:rPr>
        <w:t>, and for high light-acclimatised plants, 4.90 μmol PAR m</w:t>
      </w:r>
      <w:r w:rsidR="00072F87" w:rsidRPr="00C43EB9">
        <w:rPr>
          <w:rFonts w:ascii="Times New Roman" w:hAnsi="Times New Roman" w:cs="Times New Roman"/>
          <w:sz w:val="24"/>
          <w:szCs w:val="24"/>
          <w:vertAlign w:val="superscript"/>
        </w:rPr>
        <w:t>-2</w:t>
      </w:r>
      <w:r w:rsidR="00072F87" w:rsidRPr="00C43EB9">
        <w:rPr>
          <w:rFonts w:ascii="Times New Roman" w:hAnsi="Times New Roman" w:cs="Times New Roman"/>
          <w:sz w:val="24"/>
          <w:szCs w:val="24"/>
        </w:rPr>
        <w:t xml:space="preserve"> s</w:t>
      </w:r>
      <w:r w:rsidR="00072F87" w:rsidRPr="00C43EB9">
        <w:rPr>
          <w:rFonts w:ascii="Times New Roman" w:hAnsi="Times New Roman" w:cs="Times New Roman"/>
          <w:sz w:val="24"/>
          <w:szCs w:val="24"/>
          <w:vertAlign w:val="superscript"/>
        </w:rPr>
        <w:t>-</w:t>
      </w:r>
      <w:commentRangeStart w:id="5"/>
      <w:r w:rsidR="00072F87" w:rsidRPr="00C43EB9">
        <w:rPr>
          <w:rFonts w:ascii="Times New Roman" w:hAnsi="Times New Roman" w:cs="Times New Roman"/>
          <w:sz w:val="24"/>
          <w:szCs w:val="24"/>
          <w:vertAlign w:val="superscript"/>
        </w:rPr>
        <w:t>1</w:t>
      </w:r>
      <w:commentRangeEnd w:id="5"/>
      <w:r w:rsidR="00F3464D">
        <w:rPr>
          <w:rStyle w:val="CommentReference"/>
        </w:rPr>
        <w:commentReference w:id="5"/>
      </w:r>
      <w:r w:rsidR="00072F87" w:rsidRPr="00C43EB9">
        <w:rPr>
          <w:rFonts w:ascii="Times New Roman" w:hAnsi="Times New Roman" w:cs="Times New Roman"/>
          <w:sz w:val="24"/>
          <w:szCs w:val="24"/>
        </w:rPr>
        <w:t xml:space="preserve">. </w:t>
      </w:r>
    </w:p>
    <w:p w:rsidR="00E215A5" w:rsidRDefault="00E215A5">
      <w:pPr>
        <w:rPr>
          <w:rFonts w:ascii="Times New Roman" w:hAnsi="Times New Roman" w:cs="Times New Roman"/>
          <w:i/>
          <w:sz w:val="24"/>
          <w:szCs w:val="24"/>
        </w:rPr>
      </w:pPr>
      <w:r>
        <w:rPr>
          <w:rFonts w:ascii="Times New Roman" w:hAnsi="Times New Roman" w:cs="Times New Roman"/>
          <w:i/>
          <w:sz w:val="24"/>
          <w:szCs w:val="24"/>
        </w:rPr>
        <w:br w:type="page"/>
      </w:r>
    </w:p>
    <w:p w:rsidR="00072F87" w:rsidRPr="00C43EB9" w:rsidRDefault="00D23E52" w:rsidP="00D304EE">
      <w:pPr>
        <w:spacing w:line="480" w:lineRule="auto"/>
        <w:jc w:val="both"/>
        <w:outlineLvl w:val="0"/>
        <w:rPr>
          <w:rFonts w:ascii="Times New Roman" w:hAnsi="Times New Roman" w:cs="Times New Roman"/>
          <w:i/>
          <w:sz w:val="24"/>
          <w:szCs w:val="24"/>
        </w:rPr>
      </w:pPr>
      <w:r w:rsidRPr="00C43EB9">
        <w:rPr>
          <w:rFonts w:ascii="Times New Roman" w:hAnsi="Times New Roman" w:cs="Times New Roman"/>
          <w:i/>
          <w:sz w:val="24"/>
          <w:szCs w:val="24"/>
        </w:rPr>
        <w:lastRenderedPageBreak/>
        <w:t>Potted-</w:t>
      </w:r>
      <w:r w:rsidR="00AE674A" w:rsidRPr="00C43EB9">
        <w:rPr>
          <w:rFonts w:ascii="Times New Roman" w:hAnsi="Times New Roman" w:cs="Times New Roman"/>
          <w:i/>
          <w:sz w:val="24"/>
          <w:szCs w:val="24"/>
        </w:rPr>
        <w:t>Plant Microcosm</w:t>
      </w:r>
      <w:r w:rsidR="00C57F05" w:rsidRPr="00C43EB9">
        <w:rPr>
          <w:rFonts w:ascii="Times New Roman" w:hAnsi="Times New Roman" w:cs="Times New Roman"/>
          <w:i/>
          <w:sz w:val="24"/>
          <w:szCs w:val="24"/>
        </w:rPr>
        <w:t xml:space="preserve"> </w:t>
      </w:r>
      <w:r w:rsidR="00072F87" w:rsidRPr="00C43EB9">
        <w:rPr>
          <w:rFonts w:ascii="Times New Roman" w:hAnsi="Times New Roman" w:cs="Times New Roman"/>
          <w:i/>
          <w:sz w:val="24"/>
          <w:szCs w:val="24"/>
        </w:rPr>
        <w:t>CO</w:t>
      </w:r>
      <w:r w:rsidR="00072F87" w:rsidRPr="00C43EB9">
        <w:rPr>
          <w:rFonts w:ascii="Times New Roman" w:hAnsi="Times New Roman" w:cs="Times New Roman"/>
          <w:i/>
          <w:sz w:val="24"/>
          <w:szCs w:val="24"/>
          <w:vertAlign w:val="subscript"/>
        </w:rPr>
        <w:t>2</w:t>
      </w:r>
      <w:r w:rsidR="00072F87" w:rsidRPr="00C43EB9">
        <w:rPr>
          <w:rFonts w:ascii="Times New Roman" w:hAnsi="Times New Roman" w:cs="Times New Roman"/>
          <w:i/>
          <w:sz w:val="24"/>
          <w:szCs w:val="24"/>
        </w:rPr>
        <w:t xml:space="preserve"> removal</w:t>
      </w:r>
    </w:p>
    <w:p w:rsidR="00072F87" w:rsidRPr="00C43EB9" w:rsidRDefault="00771856" w:rsidP="00D304EE">
      <w:pPr>
        <w:spacing w:before="100" w:beforeAutospacing="1" w:after="100" w:afterAutospacing="1"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The potted-plant specimen </w:t>
      </w:r>
      <w:r w:rsidR="00072F87" w:rsidRPr="00C43EB9">
        <w:rPr>
          <w:rFonts w:ascii="Times New Roman" w:hAnsi="Times New Roman" w:cs="Times New Roman"/>
          <w:sz w:val="24"/>
          <w:szCs w:val="24"/>
        </w:rPr>
        <w:t xml:space="preserve">is the </w:t>
      </w:r>
      <w:r w:rsidR="001F23B9" w:rsidRPr="00C43EB9">
        <w:rPr>
          <w:rFonts w:ascii="Times New Roman" w:hAnsi="Times New Roman" w:cs="Times New Roman"/>
          <w:sz w:val="24"/>
          <w:szCs w:val="24"/>
        </w:rPr>
        <w:t xml:space="preserve">most </w:t>
      </w:r>
      <w:r w:rsidR="00122ECF" w:rsidRPr="00C43EB9">
        <w:rPr>
          <w:rFonts w:ascii="Times New Roman" w:hAnsi="Times New Roman" w:cs="Times New Roman"/>
          <w:sz w:val="24"/>
          <w:szCs w:val="24"/>
        </w:rPr>
        <w:t>practically relevant</w:t>
      </w:r>
      <w:r w:rsidR="001F23B9" w:rsidRPr="00C43EB9">
        <w:rPr>
          <w:rFonts w:ascii="Times New Roman" w:hAnsi="Times New Roman" w:cs="Times New Roman"/>
          <w:sz w:val="24"/>
          <w:szCs w:val="24"/>
        </w:rPr>
        <w:t xml:space="preserve"> measure</w:t>
      </w:r>
      <w:r w:rsidR="00072F87" w:rsidRPr="00C43EB9">
        <w:rPr>
          <w:rFonts w:ascii="Times New Roman" w:hAnsi="Times New Roman" w:cs="Times New Roman"/>
          <w:sz w:val="24"/>
          <w:szCs w:val="24"/>
        </w:rPr>
        <w:t xml:space="preserve"> of comparison between species with respect to CO</w:t>
      </w:r>
      <w:r w:rsidR="00072F87" w:rsidRPr="00C43EB9">
        <w:rPr>
          <w:rFonts w:ascii="Times New Roman" w:hAnsi="Times New Roman" w:cs="Times New Roman"/>
          <w:sz w:val="24"/>
          <w:szCs w:val="24"/>
          <w:vertAlign w:val="subscript"/>
        </w:rPr>
        <w:t xml:space="preserve">2 </w:t>
      </w:r>
      <w:r w:rsidR="00072F87" w:rsidRPr="00C43EB9">
        <w:rPr>
          <w:rFonts w:ascii="Times New Roman" w:hAnsi="Times New Roman" w:cs="Times New Roman"/>
          <w:sz w:val="24"/>
          <w:szCs w:val="24"/>
        </w:rPr>
        <w:t xml:space="preserve">removal </w:t>
      </w:r>
      <w:r w:rsidR="001F23B9" w:rsidRPr="00C43EB9">
        <w:rPr>
          <w:rFonts w:ascii="Times New Roman" w:hAnsi="Times New Roman" w:cs="Times New Roman"/>
          <w:sz w:val="24"/>
          <w:szCs w:val="24"/>
        </w:rPr>
        <w:t>for real world scenarios</w:t>
      </w:r>
      <w:r w:rsidR="00072F87" w:rsidRPr="00C43EB9">
        <w:rPr>
          <w:rFonts w:ascii="Times New Roman" w:hAnsi="Times New Roman" w:cs="Times New Roman"/>
          <w:sz w:val="24"/>
          <w:szCs w:val="24"/>
        </w:rPr>
        <w:t xml:space="preserve">. </w:t>
      </w:r>
      <w:r w:rsidR="004836FA" w:rsidRPr="00C43EB9">
        <w:rPr>
          <w:rFonts w:ascii="Times New Roman" w:hAnsi="Times New Roman" w:cs="Times New Roman"/>
          <w:sz w:val="24"/>
          <w:szCs w:val="24"/>
        </w:rPr>
        <w:t>Tables 3 and 4 show that, as anticipated, the potted-plants tested at 10 μmol PAR m</w:t>
      </w:r>
      <w:r w:rsidR="004836FA" w:rsidRPr="00C43EB9">
        <w:rPr>
          <w:rFonts w:ascii="Times New Roman" w:hAnsi="Times New Roman" w:cs="Times New Roman"/>
          <w:sz w:val="24"/>
          <w:szCs w:val="24"/>
          <w:vertAlign w:val="superscript"/>
        </w:rPr>
        <w:t>-2</w:t>
      </w:r>
      <w:r w:rsidR="004836FA" w:rsidRPr="00C43EB9">
        <w:rPr>
          <w:rFonts w:ascii="Times New Roman" w:hAnsi="Times New Roman" w:cs="Times New Roman"/>
          <w:sz w:val="24"/>
          <w:szCs w:val="24"/>
        </w:rPr>
        <w:t xml:space="preserve"> s</w:t>
      </w:r>
      <w:r w:rsidR="004836FA" w:rsidRPr="00C43EB9">
        <w:rPr>
          <w:rFonts w:ascii="Times New Roman" w:hAnsi="Times New Roman" w:cs="Times New Roman"/>
          <w:sz w:val="24"/>
          <w:szCs w:val="24"/>
          <w:vertAlign w:val="superscript"/>
        </w:rPr>
        <w:t>-1</w:t>
      </w:r>
      <w:r w:rsidR="004836FA" w:rsidRPr="00C43EB9">
        <w:rPr>
          <w:rFonts w:ascii="Times New Roman" w:hAnsi="Times New Roman" w:cs="Times New Roman"/>
          <w:sz w:val="24"/>
          <w:szCs w:val="24"/>
        </w:rPr>
        <w:t xml:space="preserve"> tended to </w:t>
      </w:r>
      <w:r w:rsidR="00E91579" w:rsidRPr="00C43EB9">
        <w:rPr>
          <w:rFonts w:ascii="Times New Roman" w:hAnsi="Times New Roman" w:cs="Times New Roman"/>
          <w:sz w:val="24"/>
          <w:szCs w:val="24"/>
        </w:rPr>
        <w:t>produce</w:t>
      </w:r>
      <w:r w:rsidR="004836FA" w:rsidRPr="00C43EB9">
        <w:rPr>
          <w:rFonts w:ascii="Times New Roman" w:hAnsi="Times New Roman" w:cs="Times New Roman"/>
          <w:sz w:val="24"/>
          <w:szCs w:val="24"/>
        </w:rPr>
        <w:t xml:space="preserve"> little effect on chamber CO</w:t>
      </w:r>
      <w:r w:rsidR="004836FA" w:rsidRPr="00C43EB9">
        <w:rPr>
          <w:rFonts w:ascii="Times New Roman" w:hAnsi="Times New Roman" w:cs="Times New Roman"/>
          <w:sz w:val="24"/>
          <w:szCs w:val="24"/>
          <w:vertAlign w:val="subscript"/>
        </w:rPr>
        <w:t>2</w:t>
      </w:r>
      <w:r w:rsidR="004836FA" w:rsidRPr="00C43EB9">
        <w:rPr>
          <w:rFonts w:ascii="Times New Roman" w:hAnsi="Times New Roman" w:cs="Times New Roman"/>
          <w:sz w:val="24"/>
          <w:szCs w:val="24"/>
        </w:rPr>
        <w:t xml:space="preserve"> concentrations over the 40 min test period. </w:t>
      </w:r>
      <w:r w:rsidR="00072F87" w:rsidRPr="00C43EB9">
        <w:rPr>
          <w:rFonts w:ascii="Times New Roman" w:hAnsi="Times New Roman" w:cs="Times New Roman"/>
          <w:sz w:val="24"/>
          <w:szCs w:val="24"/>
        </w:rPr>
        <w:t xml:space="preserve">At </w:t>
      </w:r>
      <w:r w:rsidR="00786341">
        <w:rPr>
          <w:rFonts w:ascii="Times New Roman" w:hAnsi="Times New Roman" w:cs="Times New Roman"/>
          <w:sz w:val="24"/>
          <w:szCs w:val="24"/>
        </w:rPr>
        <w:t>this light level gross</w:t>
      </w:r>
      <w:r w:rsidR="00072F87" w:rsidRPr="00C43EB9">
        <w:rPr>
          <w:rFonts w:ascii="Times New Roman" w:hAnsi="Times New Roman" w:cs="Times New Roman"/>
          <w:sz w:val="24"/>
          <w:szCs w:val="24"/>
        </w:rPr>
        <w:t xml:space="preserve"> CO</w:t>
      </w:r>
      <w:r w:rsidR="00072F87" w:rsidRPr="00C43EB9">
        <w:rPr>
          <w:rFonts w:ascii="Times New Roman" w:hAnsi="Times New Roman" w:cs="Times New Roman"/>
          <w:sz w:val="24"/>
          <w:szCs w:val="24"/>
          <w:vertAlign w:val="subscript"/>
        </w:rPr>
        <w:t>2</w:t>
      </w:r>
      <w:r w:rsidR="00072F87" w:rsidRPr="00C43EB9">
        <w:rPr>
          <w:rFonts w:ascii="Times New Roman" w:hAnsi="Times New Roman" w:cs="Times New Roman"/>
          <w:sz w:val="24"/>
          <w:szCs w:val="24"/>
        </w:rPr>
        <w:t xml:space="preserve"> removal occurred in only three species, irrespective of acclimation treatment, namely for LL-adapted </w:t>
      </w:r>
      <w:r w:rsidR="00072F87" w:rsidRPr="00C43EB9">
        <w:rPr>
          <w:rFonts w:ascii="Times New Roman" w:hAnsi="Times New Roman" w:cs="Times New Roman"/>
          <w:i/>
          <w:iCs/>
          <w:sz w:val="24"/>
          <w:szCs w:val="24"/>
        </w:rPr>
        <w:t>C. elegans</w:t>
      </w:r>
      <w:r w:rsidR="00072F87" w:rsidRPr="00C43EB9">
        <w:rPr>
          <w:rFonts w:ascii="Times New Roman" w:hAnsi="Times New Roman" w:cs="Times New Roman"/>
          <w:sz w:val="24"/>
          <w:szCs w:val="24"/>
        </w:rPr>
        <w:t xml:space="preserve">  and </w:t>
      </w:r>
      <w:r w:rsidR="00072F87" w:rsidRPr="00C43EB9">
        <w:rPr>
          <w:rFonts w:ascii="Times New Roman" w:hAnsi="Times New Roman" w:cs="Times New Roman"/>
          <w:i/>
          <w:iCs/>
          <w:sz w:val="24"/>
          <w:szCs w:val="24"/>
        </w:rPr>
        <w:t>H. forsteriana,</w:t>
      </w:r>
      <w:r w:rsidR="00072F87" w:rsidRPr="00C43EB9">
        <w:rPr>
          <w:rFonts w:ascii="Times New Roman" w:hAnsi="Times New Roman" w:cs="Times New Roman"/>
          <w:sz w:val="24"/>
          <w:szCs w:val="24"/>
        </w:rPr>
        <w:t xml:space="preserve"> and HL-adapted </w:t>
      </w:r>
      <w:r w:rsidR="00072F87" w:rsidRPr="00C43EB9">
        <w:rPr>
          <w:rFonts w:ascii="Times New Roman" w:hAnsi="Times New Roman" w:cs="Times New Roman"/>
          <w:i/>
          <w:iCs/>
          <w:sz w:val="24"/>
          <w:szCs w:val="24"/>
        </w:rPr>
        <w:t>C. australe</w:t>
      </w:r>
      <w:r w:rsidR="00072F87" w:rsidRPr="00C43EB9">
        <w:rPr>
          <w:rFonts w:ascii="Times New Roman" w:hAnsi="Times New Roman" w:cs="Times New Roman"/>
          <w:sz w:val="24"/>
          <w:szCs w:val="24"/>
        </w:rPr>
        <w:t>. In contrast, all other treatments showed a trend towards increasing CO</w:t>
      </w:r>
      <w:r w:rsidR="00072F87" w:rsidRPr="00C43EB9">
        <w:rPr>
          <w:rFonts w:ascii="Times New Roman" w:hAnsi="Times New Roman" w:cs="Times New Roman"/>
          <w:sz w:val="24"/>
          <w:szCs w:val="24"/>
          <w:vertAlign w:val="subscript"/>
        </w:rPr>
        <w:t xml:space="preserve">2 </w:t>
      </w:r>
      <w:r w:rsidR="00072F87" w:rsidRPr="00C43EB9">
        <w:rPr>
          <w:rFonts w:ascii="Times New Roman" w:hAnsi="Times New Roman" w:cs="Times New Roman"/>
          <w:sz w:val="24"/>
          <w:szCs w:val="24"/>
        </w:rPr>
        <w:t>levels when tested at this low intensity</w:t>
      </w:r>
      <w:r w:rsidR="004836FA" w:rsidRPr="00C43EB9">
        <w:rPr>
          <w:rFonts w:ascii="Times New Roman" w:hAnsi="Times New Roman" w:cs="Times New Roman"/>
          <w:sz w:val="24"/>
          <w:szCs w:val="24"/>
        </w:rPr>
        <w:t xml:space="preserve">, </w:t>
      </w:r>
      <w:r w:rsidR="0034475C" w:rsidRPr="00C43EB9">
        <w:rPr>
          <w:rFonts w:ascii="Times New Roman" w:hAnsi="Times New Roman" w:cs="Times New Roman"/>
          <w:sz w:val="24"/>
          <w:szCs w:val="24"/>
        </w:rPr>
        <w:t xml:space="preserve">denoting  </w:t>
      </w:r>
      <w:r w:rsidR="004836FA" w:rsidRPr="00C43EB9">
        <w:rPr>
          <w:rFonts w:ascii="Times New Roman" w:hAnsi="Times New Roman" w:cs="Times New Roman"/>
          <w:sz w:val="24"/>
          <w:szCs w:val="24"/>
        </w:rPr>
        <w:t>respiration of the microbial communities in the potting mix, plus respiratory emissions from roots or other underground plant organs. Conversely, a</w:t>
      </w:r>
      <w:r w:rsidR="00072F87" w:rsidRPr="00C43EB9">
        <w:rPr>
          <w:rFonts w:ascii="Times New Roman" w:hAnsi="Times New Roman" w:cs="Times New Roman"/>
          <w:sz w:val="24"/>
          <w:szCs w:val="24"/>
        </w:rPr>
        <w:t>t 350 µmol.m</w:t>
      </w:r>
      <w:r w:rsidR="00072F87" w:rsidRPr="00C43EB9">
        <w:rPr>
          <w:rFonts w:ascii="Times New Roman" w:hAnsi="Times New Roman" w:cs="Times New Roman"/>
          <w:sz w:val="24"/>
          <w:szCs w:val="24"/>
          <w:vertAlign w:val="superscript"/>
        </w:rPr>
        <w:t>-2</w:t>
      </w:r>
      <w:r w:rsidR="00072F87" w:rsidRPr="00C43EB9">
        <w:rPr>
          <w:rFonts w:ascii="Times New Roman" w:hAnsi="Times New Roman" w:cs="Times New Roman"/>
          <w:sz w:val="24"/>
          <w:szCs w:val="24"/>
        </w:rPr>
        <w:t>.s</w:t>
      </w:r>
      <w:r w:rsidR="00072F87" w:rsidRPr="00C43EB9">
        <w:rPr>
          <w:rFonts w:ascii="Times New Roman" w:hAnsi="Times New Roman" w:cs="Times New Roman"/>
          <w:sz w:val="24"/>
          <w:szCs w:val="24"/>
          <w:vertAlign w:val="superscript"/>
        </w:rPr>
        <w:t>-1</w:t>
      </w:r>
      <w:r w:rsidR="00072F87" w:rsidRPr="00C43EB9">
        <w:rPr>
          <w:rFonts w:ascii="Times New Roman" w:hAnsi="Times New Roman" w:cs="Times New Roman"/>
          <w:sz w:val="24"/>
          <w:szCs w:val="24"/>
        </w:rPr>
        <w:t>, all species and treatments showed net CO</w:t>
      </w:r>
      <w:r w:rsidR="00072F87" w:rsidRPr="00C43EB9">
        <w:rPr>
          <w:rFonts w:ascii="Times New Roman" w:hAnsi="Times New Roman" w:cs="Times New Roman"/>
          <w:sz w:val="24"/>
          <w:szCs w:val="24"/>
          <w:vertAlign w:val="subscript"/>
        </w:rPr>
        <w:t xml:space="preserve">2 </w:t>
      </w:r>
      <w:r w:rsidR="00072F87" w:rsidRPr="00C43EB9">
        <w:rPr>
          <w:rFonts w:ascii="Times New Roman" w:hAnsi="Times New Roman" w:cs="Times New Roman"/>
          <w:sz w:val="24"/>
          <w:szCs w:val="24"/>
        </w:rPr>
        <w:t xml:space="preserve">draw down. The highest rates of removal </w:t>
      </w:r>
      <w:r w:rsidR="00786341">
        <w:rPr>
          <w:rFonts w:ascii="Times New Roman" w:hAnsi="Times New Roman" w:cs="Times New Roman"/>
          <w:sz w:val="24"/>
          <w:szCs w:val="24"/>
        </w:rPr>
        <w:t xml:space="preserve">on a PPM basis </w:t>
      </w:r>
      <w:r w:rsidR="00072F87" w:rsidRPr="00C43EB9">
        <w:rPr>
          <w:rFonts w:ascii="Times New Roman" w:hAnsi="Times New Roman" w:cs="Times New Roman"/>
          <w:sz w:val="24"/>
          <w:szCs w:val="24"/>
        </w:rPr>
        <w:t>were recorded by the three palm (</w:t>
      </w:r>
      <w:proofErr w:type="spellStart"/>
      <w:r w:rsidR="00072F87" w:rsidRPr="00C43EB9">
        <w:rPr>
          <w:rFonts w:ascii="Times New Roman" w:hAnsi="Times New Roman" w:cs="Times New Roman"/>
          <w:sz w:val="24"/>
          <w:szCs w:val="24"/>
        </w:rPr>
        <w:t>Arecaceae</w:t>
      </w:r>
      <w:proofErr w:type="spellEnd"/>
      <w:r w:rsidR="00072F87" w:rsidRPr="00C43EB9">
        <w:rPr>
          <w:rFonts w:ascii="Times New Roman" w:hAnsi="Times New Roman" w:cs="Times New Roman"/>
          <w:sz w:val="24"/>
          <w:szCs w:val="24"/>
        </w:rPr>
        <w:t xml:space="preserve">) species, with either acclimatisation treatment, with </w:t>
      </w:r>
      <w:r w:rsidR="00072F87" w:rsidRPr="00C43EB9">
        <w:rPr>
          <w:rFonts w:ascii="Times New Roman" w:hAnsi="Times New Roman" w:cs="Times New Roman"/>
          <w:i/>
          <w:iCs/>
          <w:sz w:val="24"/>
          <w:szCs w:val="24"/>
        </w:rPr>
        <w:t>H. forsteriana</w:t>
      </w:r>
      <w:r w:rsidR="00072F87" w:rsidRPr="00C43EB9">
        <w:rPr>
          <w:rFonts w:ascii="Times New Roman" w:hAnsi="Times New Roman" w:cs="Times New Roman"/>
          <w:sz w:val="24"/>
          <w:szCs w:val="24"/>
        </w:rPr>
        <w:t xml:space="preserve"> demonstrating the fastest rate, at 167 mg CO</w:t>
      </w:r>
      <w:r w:rsidR="00072F87" w:rsidRPr="00C43EB9">
        <w:rPr>
          <w:rFonts w:ascii="Times New Roman" w:hAnsi="Times New Roman" w:cs="Times New Roman"/>
          <w:sz w:val="24"/>
          <w:szCs w:val="24"/>
          <w:vertAlign w:val="subscript"/>
        </w:rPr>
        <w:t>2</w:t>
      </w:r>
      <w:r w:rsidR="00072F87" w:rsidRPr="00C43EB9">
        <w:rPr>
          <w:rFonts w:ascii="Times New Roman" w:hAnsi="Times New Roman" w:cs="Times New Roman"/>
          <w:sz w:val="24"/>
          <w:szCs w:val="24"/>
        </w:rPr>
        <w:t>/plant/h. The high rates of CO</w:t>
      </w:r>
      <w:r w:rsidR="00072F87" w:rsidRPr="00C43EB9">
        <w:rPr>
          <w:rFonts w:ascii="Times New Roman" w:hAnsi="Times New Roman" w:cs="Times New Roman"/>
          <w:sz w:val="24"/>
          <w:szCs w:val="24"/>
          <w:vertAlign w:val="subscript"/>
        </w:rPr>
        <w:t>2</w:t>
      </w:r>
      <w:r w:rsidR="00072F87" w:rsidRPr="00C43EB9">
        <w:rPr>
          <w:rFonts w:ascii="Times New Roman" w:hAnsi="Times New Roman" w:cs="Times New Roman"/>
          <w:sz w:val="24"/>
          <w:szCs w:val="24"/>
        </w:rPr>
        <w:t xml:space="preserve"> removal by the palms are at least pa</w:t>
      </w:r>
      <w:r w:rsidR="004836FA" w:rsidRPr="00C43EB9">
        <w:rPr>
          <w:rFonts w:ascii="Times New Roman" w:hAnsi="Times New Roman" w:cs="Times New Roman"/>
          <w:sz w:val="24"/>
          <w:szCs w:val="24"/>
        </w:rPr>
        <w:t>rtly the result of these plants</w:t>
      </w:r>
      <w:r w:rsidR="00072F87" w:rsidRPr="00C43EB9">
        <w:rPr>
          <w:rFonts w:ascii="Times New Roman" w:hAnsi="Times New Roman" w:cs="Times New Roman"/>
          <w:sz w:val="24"/>
          <w:szCs w:val="24"/>
        </w:rPr>
        <w:t xml:space="preserve"> possessing larger leaf areas compared with the other species tested (Tables</w:t>
      </w:r>
      <w:r w:rsidRPr="00C43EB9">
        <w:rPr>
          <w:rFonts w:ascii="Times New Roman" w:hAnsi="Times New Roman" w:cs="Times New Roman"/>
          <w:sz w:val="24"/>
          <w:szCs w:val="24"/>
        </w:rPr>
        <w:t xml:space="preserve"> 2</w:t>
      </w:r>
      <w:r w:rsidR="00072F87" w:rsidRPr="00C43EB9">
        <w:rPr>
          <w:rFonts w:ascii="Times New Roman" w:hAnsi="Times New Roman" w:cs="Times New Roman"/>
          <w:sz w:val="24"/>
          <w:szCs w:val="24"/>
        </w:rPr>
        <w:t xml:space="preserve">), as discussed further </w:t>
      </w:r>
      <w:commentRangeStart w:id="6"/>
      <w:r w:rsidR="00072F87" w:rsidRPr="00C43EB9">
        <w:rPr>
          <w:rFonts w:ascii="Times New Roman" w:hAnsi="Times New Roman" w:cs="Times New Roman"/>
          <w:sz w:val="24"/>
          <w:szCs w:val="24"/>
        </w:rPr>
        <w:t>below</w:t>
      </w:r>
      <w:commentRangeEnd w:id="6"/>
      <w:r w:rsidR="00F3464D">
        <w:rPr>
          <w:rStyle w:val="CommentReference"/>
        </w:rPr>
        <w:commentReference w:id="6"/>
      </w:r>
      <w:r w:rsidR="00072F87" w:rsidRPr="00C43EB9">
        <w:rPr>
          <w:rFonts w:ascii="Times New Roman" w:hAnsi="Times New Roman" w:cs="Times New Roman"/>
          <w:sz w:val="24"/>
          <w:szCs w:val="24"/>
        </w:rPr>
        <w:t>.</w:t>
      </w:r>
    </w:p>
    <w:p w:rsidR="0068250E" w:rsidRPr="00C43EB9" w:rsidRDefault="00072F87" w:rsidP="00D304EE">
      <w:pPr>
        <w:spacing w:line="480" w:lineRule="auto"/>
        <w:jc w:val="both"/>
        <w:outlineLvl w:val="0"/>
        <w:rPr>
          <w:rFonts w:ascii="Times New Roman" w:hAnsi="Times New Roman" w:cs="Times New Roman"/>
          <w:i/>
          <w:sz w:val="24"/>
          <w:szCs w:val="24"/>
        </w:rPr>
      </w:pPr>
      <w:r w:rsidRPr="00C43EB9">
        <w:rPr>
          <w:rFonts w:ascii="Times New Roman" w:hAnsi="Times New Roman" w:cs="Times New Roman"/>
          <w:i/>
          <w:sz w:val="24"/>
          <w:szCs w:val="24"/>
        </w:rPr>
        <w:t xml:space="preserve">Potted-Plant </w:t>
      </w:r>
      <w:r w:rsidR="0054781D" w:rsidRPr="00C43EB9">
        <w:rPr>
          <w:rFonts w:ascii="Times New Roman" w:hAnsi="Times New Roman" w:cs="Times New Roman"/>
          <w:i/>
          <w:sz w:val="24"/>
          <w:szCs w:val="24"/>
        </w:rPr>
        <w:t xml:space="preserve">Microcosm </w:t>
      </w:r>
      <w:r w:rsidRPr="00C43EB9">
        <w:rPr>
          <w:rFonts w:ascii="Times New Roman" w:hAnsi="Times New Roman" w:cs="Times New Roman"/>
          <w:i/>
          <w:sz w:val="24"/>
          <w:szCs w:val="24"/>
        </w:rPr>
        <w:t>Light Compensation Points</w:t>
      </w:r>
    </w:p>
    <w:p w:rsidR="00EA20EF" w:rsidRPr="00C43EB9" w:rsidRDefault="00633063"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Two </w:t>
      </w:r>
      <w:proofErr w:type="spellStart"/>
      <w:r w:rsidR="00786341" w:rsidRPr="00C43EB9">
        <w:rPr>
          <w:rFonts w:ascii="Times New Roman" w:hAnsi="Times New Roman" w:cs="Times New Roman"/>
          <w:sz w:val="24"/>
          <w:szCs w:val="24"/>
        </w:rPr>
        <w:t>Arecaceae</w:t>
      </w:r>
      <w:proofErr w:type="spellEnd"/>
      <w:r w:rsidRPr="00C43EB9">
        <w:rPr>
          <w:rFonts w:ascii="Times New Roman" w:hAnsi="Times New Roman" w:cs="Times New Roman"/>
          <w:sz w:val="24"/>
          <w:szCs w:val="24"/>
        </w:rPr>
        <w:t>,</w:t>
      </w:r>
      <w:r w:rsidR="0068250E" w:rsidRPr="00C43EB9">
        <w:rPr>
          <w:rFonts w:ascii="Times New Roman" w:hAnsi="Times New Roman" w:cs="Times New Roman"/>
          <w:sz w:val="24"/>
          <w:szCs w:val="24"/>
        </w:rPr>
        <w:t xml:space="preserve"> </w:t>
      </w:r>
      <w:r w:rsidR="00C57F05" w:rsidRPr="00C43EB9">
        <w:rPr>
          <w:rFonts w:ascii="Times New Roman" w:hAnsi="Times New Roman" w:cs="Times New Roman"/>
          <w:i/>
          <w:iCs/>
          <w:sz w:val="24"/>
          <w:szCs w:val="24"/>
        </w:rPr>
        <w:t>H. forsteriana</w:t>
      </w:r>
      <w:r w:rsidR="004806D0" w:rsidRPr="00C43EB9">
        <w:rPr>
          <w:rFonts w:ascii="Times New Roman" w:hAnsi="Times New Roman" w:cs="Times New Roman"/>
          <w:sz w:val="24"/>
          <w:szCs w:val="24"/>
        </w:rPr>
        <w:t xml:space="preserve"> and</w:t>
      </w:r>
      <w:r w:rsidR="00C57F05" w:rsidRPr="00C43EB9">
        <w:rPr>
          <w:rFonts w:ascii="Times New Roman" w:hAnsi="Times New Roman" w:cs="Times New Roman"/>
          <w:sz w:val="24"/>
          <w:szCs w:val="24"/>
        </w:rPr>
        <w:t xml:space="preserve"> </w:t>
      </w:r>
      <w:r w:rsidR="00C57F05" w:rsidRPr="00C43EB9">
        <w:rPr>
          <w:rFonts w:ascii="Times New Roman" w:hAnsi="Times New Roman" w:cs="Times New Roman"/>
          <w:i/>
          <w:iCs/>
          <w:sz w:val="24"/>
          <w:szCs w:val="24"/>
        </w:rPr>
        <w:t>D. lutescens</w:t>
      </w:r>
      <w:r w:rsidR="001D7F68" w:rsidRPr="00C43EB9">
        <w:rPr>
          <w:rFonts w:ascii="Times New Roman" w:hAnsi="Times New Roman" w:cs="Times New Roman"/>
          <w:i/>
          <w:iCs/>
          <w:sz w:val="24"/>
          <w:szCs w:val="24"/>
        </w:rPr>
        <w:t>,</w:t>
      </w:r>
      <w:r w:rsidR="0068250E" w:rsidRPr="00C43EB9">
        <w:rPr>
          <w:rFonts w:ascii="Times New Roman" w:hAnsi="Times New Roman" w:cs="Times New Roman"/>
          <w:i/>
          <w:iCs/>
          <w:sz w:val="24"/>
          <w:szCs w:val="24"/>
        </w:rPr>
        <w:t xml:space="preserve"> </w:t>
      </w:r>
      <w:r w:rsidR="0068250E" w:rsidRPr="00C43EB9">
        <w:rPr>
          <w:rFonts w:ascii="Times New Roman" w:hAnsi="Times New Roman" w:cs="Times New Roman"/>
          <w:iCs/>
          <w:sz w:val="24"/>
          <w:szCs w:val="24"/>
        </w:rPr>
        <w:t>showed</w:t>
      </w:r>
      <w:r w:rsidR="00C57F05" w:rsidRPr="00C43EB9">
        <w:rPr>
          <w:rFonts w:ascii="Times New Roman" w:hAnsi="Times New Roman" w:cs="Times New Roman"/>
          <w:sz w:val="24"/>
          <w:szCs w:val="24"/>
        </w:rPr>
        <w:t xml:space="preserve"> the lowest </w:t>
      </w:r>
      <w:r w:rsidR="0068250E" w:rsidRPr="00C43EB9">
        <w:rPr>
          <w:rFonts w:ascii="Times New Roman" w:hAnsi="Times New Roman" w:cs="Times New Roman"/>
          <w:sz w:val="24"/>
          <w:szCs w:val="24"/>
        </w:rPr>
        <w:t>PPM-</w:t>
      </w:r>
      <w:r w:rsidR="00C57F05" w:rsidRPr="00C43EB9">
        <w:rPr>
          <w:rFonts w:ascii="Times New Roman" w:hAnsi="Times New Roman" w:cs="Times New Roman"/>
          <w:sz w:val="24"/>
          <w:szCs w:val="24"/>
        </w:rPr>
        <w:t>LCPs</w:t>
      </w:r>
      <w:r w:rsidR="00D02EA3" w:rsidRPr="00C43EB9">
        <w:rPr>
          <w:rFonts w:ascii="Times New Roman" w:hAnsi="Times New Roman" w:cs="Times New Roman"/>
          <w:sz w:val="24"/>
          <w:szCs w:val="24"/>
        </w:rPr>
        <w:t xml:space="preserve"> </w:t>
      </w:r>
      <w:r w:rsidR="00C57F05" w:rsidRPr="00C43EB9">
        <w:rPr>
          <w:rFonts w:ascii="Times New Roman" w:hAnsi="Times New Roman" w:cs="Times New Roman"/>
          <w:sz w:val="24"/>
          <w:szCs w:val="24"/>
        </w:rPr>
        <w:t>regardless of light acclimation treatment</w:t>
      </w:r>
      <w:r w:rsidR="0068250E" w:rsidRPr="00C43EB9">
        <w:rPr>
          <w:rFonts w:ascii="Times New Roman" w:hAnsi="Times New Roman" w:cs="Times New Roman"/>
          <w:sz w:val="24"/>
          <w:szCs w:val="24"/>
        </w:rPr>
        <w:t xml:space="preserve"> (Table 3),</w:t>
      </w:r>
      <w:r w:rsidR="00C57F05" w:rsidRPr="00C43EB9">
        <w:rPr>
          <w:rFonts w:ascii="Times New Roman" w:hAnsi="Times New Roman" w:cs="Times New Roman"/>
          <w:sz w:val="24"/>
          <w:szCs w:val="24"/>
        </w:rPr>
        <w:t xml:space="preserve"> indicating that they </w:t>
      </w:r>
      <w:r w:rsidR="00786341">
        <w:rPr>
          <w:rFonts w:ascii="Times New Roman" w:hAnsi="Times New Roman" w:cs="Times New Roman"/>
          <w:sz w:val="24"/>
          <w:szCs w:val="24"/>
        </w:rPr>
        <w:t>were</w:t>
      </w:r>
      <w:r w:rsidR="00C57F05" w:rsidRPr="00C43EB9">
        <w:rPr>
          <w:rFonts w:ascii="Times New Roman" w:hAnsi="Times New Roman" w:cs="Times New Roman"/>
          <w:sz w:val="24"/>
          <w:szCs w:val="24"/>
        </w:rPr>
        <w:t xml:space="preserve"> capable of </w:t>
      </w:r>
      <w:r w:rsidR="0068250E" w:rsidRPr="00C43EB9">
        <w:rPr>
          <w:rFonts w:ascii="Times New Roman" w:hAnsi="Times New Roman" w:cs="Times New Roman"/>
          <w:sz w:val="24"/>
          <w:szCs w:val="24"/>
        </w:rPr>
        <w:t xml:space="preserve">net </w:t>
      </w:r>
      <w:r w:rsidR="00C57F05" w:rsidRPr="00C43EB9">
        <w:rPr>
          <w:rFonts w:ascii="Times New Roman" w:hAnsi="Times New Roman" w:cs="Times New Roman"/>
          <w:sz w:val="24"/>
          <w:szCs w:val="24"/>
        </w:rPr>
        <w:t>remov</w:t>
      </w:r>
      <w:r w:rsidR="0068250E" w:rsidRPr="00C43EB9">
        <w:rPr>
          <w:rFonts w:ascii="Times New Roman" w:hAnsi="Times New Roman" w:cs="Times New Roman"/>
          <w:sz w:val="24"/>
          <w:szCs w:val="24"/>
        </w:rPr>
        <w:t>al</w:t>
      </w:r>
      <w:r w:rsidR="002A3C83" w:rsidRPr="00C43EB9">
        <w:rPr>
          <w:rFonts w:ascii="Times New Roman" w:hAnsi="Times New Roman" w:cs="Times New Roman"/>
          <w:sz w:val="24"/>
          <w:szCs w:val="24"/>
        </w:rPr>
        <w:t xml:space="preserve"> </w:t>
      </w:r>
      <w:r w:rsidR="0068250E" w:rsidRPr="00C43EB9">
        <w:rPr>
          <w:rFonts w:ascii="Times New Roman" w:hAnsi="Times New Roman" w:cs="Times New Roman"/>
          <w:sz w:val="24"/>
          <w:szCs w:val="24"/>
        </w:rPr>
        <w:t>of</w:t>
      </w:r>
      <w:r w:rsidR="00C57F05" w:rsidRPr="00C43EB9">
        <w:rPr>
          <w:rFonts w:ascii="Times New Roman" w:hAnsi="Times New Roman" w:cs="Times New Roman"/>
          <w:sz w:val="24"/>
          <w:szCs w:val="24"/>
        </w:rPr>
        <w:t xml:space="preserve"> CO</w:t>
      </w:r>
      <w:r w:rsidR="00C57F05" w:rsidRPr="00C43EB9">
        <w:rPr>
          <w:rFonts w:ascii="Times New Roman" w:hAnsi="Times New Roman" w:cs="Times New Roman"/>
          <w:sz w:val="24"/>
          <w:szCs w:val="24"/>
          <w:vertAlign w:val="subscript"/>
        </w:rPr>
        <w:t>2</w:t>
      </w:r>
      <w:r w:rsidR="00C57F05" w:rsidRPr="00C43EB9">
        <w:rPr>
          <w:rFonts w:ascii="Times New Roman" w:hAnsi="Times New Roman" w:cs="Times New Roman"/>
          <w:sz w:val="24"/>
          <w:szCs w:val="24"/>
        </w:rPr>
        <w:t xml:space="preserve"> at very low light levels. The </w:t>
      </w:r>
      <w:r w:rsidR="002A3C83" w:rsidRPr="00C43EB9">
        <w:rPr>
          <w:rFonts w:ascii="Times New Roman" w:hAnsi="Times New Roman" w:cs="Times New Roman"/>
          <w:sz w:val="24"/>
          <w:szCs w:val="24"/>
        </w:rPr>
        <w:t>LL</w:t>
      </w:r>
      <w:r w:rsidR="00D1774E" w:rsidRPr="00C43EB9">
        <w:rPr>
          <w:rFonts w:ascii="Times New Roman" w:hAnsi="Times New Roman" w:cs="Times New Roman"/>
          <w:sz w:val="24"/>
          <w:szCs w:val="24"/>
        </w:rPr>
        <w:t>-</w:t>
      </w:r>
      <w:r w:rsidR="00C57F05" w:rsidRPr="00C43EB9">
        <w:rPr>
          <w:rFonts w:ascii="Times New Roman" w:hAnsi="Times New Roman" w:cs="Times New Roman"/>
          <w:sz w:val="24"/>
          <w:szCs w:val="24"/>
        </w:rPr>
        <w:t>accli</w:t>
      </w:r>
      <w:r w:rsidR="009B2CC7" w:rsidRPr="00C43EB9">
        <w:rPr>
          <w:rFonts w:ascii="Times New Roman" w:hAnsi="Times New Roman" w:cs="Times New Roman"/>
          <w:sz w:val="24"/>
          <w:szCs w:val="24"/>
        </w:rPr>
        <w:t>mat</w:t>
      </w:r>
      <w:r w:rsidR="0068250E" w:rsidRPr="00C43EB9">
        <w:rPr>
          <w:rFonts w:ascii="Times New Roman" w:hAnsi="Times New Roman" w:cs="Times New Roman"/>
          <w:sz w:val="24"/>
          <w:szCs w:val="24"/>
        </w:rPr>
        <w:t>ised</w:t>
      </w:r>
      <w:r w:rsidR="00C57F05" w:rsidRPr="00C43EB9">
        <w:rPr>
          <w:rFonts w:ascii="Times New Roman" w:hAnsi="Times New Roman" w:cs="Times New Roman"/>
          <w:sz w:val="24"/>
          <w:szCs w:val="24"/>
        </w:rPr>
        <w:t xml:space="preserve"> </w:t>
      </w:r>
      <w:r w:rsidR="00C57F05" w:rsidRPr="00C43EB9">
        <w:rPr>
          <w:rFonts w:ascii="Times New Roman" w:hAnsi="Times New Roman" w:cs="Times New Roman"/>
          <w:i/>
          <w:iCs/>
          <w:sz w:val="24"/>
          <w:szCs w:val="24"/>
        </w:rPr>
        <w:t>C.</w:t>
      </w:r>
      <w:r w:rsidR="00C57F05" w:rsidRPr="00C43EB9">
        <w:rPr>
          <w:rFonts w:ascii="Times New Roman" w:hAnsi="Times New Roman" w:cs="Times New Roman"/>
          <w:sz w:val="24"/>
          <w:szCs w:val="24"/>
        </w:rPr>
        <w:t xml:space="preserve"> </w:t>
      </w:r>
      <w:r w:rsidR="00C57F05" w:rsidRPr="00C43EB9">
        <w:rPr>
          <w:rFonts w:ascii="Times New Roman" w:hAnsi="Times New Roman" w:cs="Times New Roman"/>
          <w:i/>
          <w:iCs/>
          <w:sz w:val="24"/>
          <w:szCs w:val="24"/>
        </w:rPr>
        <w:t xml:space="preserve">elegans </w:t>
      </w:r>
      <w:r w:rsidR="00C57F05" w:rsidRPr="00C43EB9">
        <w:rPr>
          <w:rFonts w:ascii="Times New Roman" w:hAnsi="Times New Roman" w:cs="Times New Roman"/>
          <w:sz w:val="24"/>
          <w:szCs w:val="24"/>
        </w:rPr>
        <w:t xml:space="preserve">and </w:t>
      </w:r>
      <w:r w:rsidR="00C57F05" w:rsidRPr="00C43EB9">
        <w:rPr>
          <w:rFonts w:ascii="Times New Roman" w:hAnsi="Times New Roman" w:cs="Times New Roman"/>
          <w:i/>
          <w:iCs/>
          <w:sz w:val="24"/>
          <w:szCs w:val="24"/>
        </w:rPr>
        <w:t>A. commutatum</w:t>
      </w:r>
      <w:r w:rsidR="00C57F05" w:rsidRPr="00C43EB9">
        <w:rPr>
          <w:rFonts w:ascii="Times New Roman" w:hAnsi="Times New Roman" w:cs="Times New Roman"/>
          <w:sz w:val="24"/>
          <w:szCs w:val="24"/>
        </w:rPr>
        <w:t xml:space="preserve"> also performed well, wit</w:t>
      </w:r>
      <w:r w:rsidR="0068250E" w:rsidRPr="00C43EB9">
        <w:rPr>
          <w:rFonts w:ascii="Times New Roman" w:hAnsi="Times New Roman" w:cs="Times New Roman"/>
          <w:sz w:val="24"/>
          <w:szCs w:val="24"/>
        </w:rPr>
        <w:t xml:space="preserve">h </w:t>
      </w:r>
      <w:r w:rsidR="00771856" w:rsidRPr="00C43EB9">
        <w:rPr>
          <w:rFonts w:ascii="Times New Roman" w:hAnsi="Times New Roman" w:cs="Times New Roman"/>
          <w:sz w:val="24"/>
          <w:szCs w:val="24"/>
        </w:rPr>
        <w:t xml:space="preserve">a </w:t>
      </w:r>
      <w:r w:rsidR="0068250E" w:rsidRPr="00C43EB9">
        <w:rPr>
          <w:rFonts w:ascii="Times New Roman" w:hAnsi="Times New Roman" w:cs="Times New Roman"/>
          <w:sz w:val="24"/>
          <w:szCs w:val="24"/>
        </w:rPr>
        <w:t>PPM-</w:t>
      </w:r>
      <w:r w:rsidR="00C57F05" w:rsidRPr="00C43EB9">
        <w:rPr>
          <w:rFonts w:ascii="Times New Roman" w:hAnsi="Times New Roman" w:cs="Times New Roman"/>
          <w:sz w:val="24"/>
          <w:szCs w:val="24"/>
        </w:rPr>
        <w:t xml:space="preserve">LCP </w:t>
      </w:r>
      <w:r w:rsidR="00D1774E" w:rsidRPr="00C43EB9">
        <w:rPr>
          <w:rFonts w:ascii="Times New Roman" w:hAnsi="Times New Roman" w:cs="Times New Roman"/>
          <w:sz w:val="24"/>
          <w:szCs w:val="24"/>
        </w:rPr>
        <w:t>of ~</w:t>
      </w:r>
      <w:r w:rsidR="00C57F05" w:rsidRPr="00C43EB9">
        <w:rPr>
          <w:rFonts w:ascii="Times New Roman" w:hAnsi="Times New Roman" w:cs="Times New Roman"/>
          <w:sz w:val="24"/>
          <w:szCs w:val="24"/>
        </w:rPr>
        <w:t>10 μmol PAR m</w:t>
      </w:r>
      <w:r w:rsidR="00C57F05" w:rsidRPr="00C43EB9">
        <w:rPr>
          <w:rFonts w:ascii="Times New Roman" w:hAnsi="Times New Roman" w:cs="Times New Roman"/>
          <w:sz w:val="24"/>
          <w:szCs w:val="24"/>
          <w:vertAlign w:val="superscript"/>
        </w:rPr>
        <w:t>-2</w:t>
      </w:r>
      <w:r w:rsidR="00C57F05" w:rsidRPr="00C43EB9">
        <w:rPr>
          <w:rFonts w:ascii="Times New Roman" w:hAnsi="Times New Roman" w:cs="Times New Roman"/>
          <w:sz w:val="24"/>
          <w:szCs w:val="24"/>
        </w:rPr>
        <w:t xml:space="preserve"> sec</w:t>
      </w:r>
      <w:r w:rsidR="00C57F05" w:rsidRPr="00C43EB9">
        <w:rPr>
          <w:rFonts w:ascii="Times New Roman" w:hAnsi="Times New Roman" w:cs="Times New Roman"/>
          <w:sz w:val="24"/>
          <w:szCs w:val="24"/>
          <w:vertAlign w:val="superscript"/>
        </w:rPr>
        <w:t>-1</w:t>
      </w:r>
      <w:r w:rsidR="00C57F05" w:rsidRPr="00C43EB9">
        <w:rPr>
          <w:rFonts w:ascii="Times New Roman" w:hAnsi="Times New Roman" w:cs="Times New Roman"/>
          <w:sz w:val="24"/>
          <w:szCs w:val="24"/>
        </w:rPr>
        <w:t xml:space="preserve">. </w:t>
      </w:r>
      <w:r w:rsidR="00EA20EF" w:rsidRPr="00C43EB9">
        <w:rPr>
          <w:rFonts w:ascii="Times New Roman" w:hAnsi="Times New Roman" w:cs="Times New Roman"/>
          <w:sz w:val="24"/>
          <w:szCs w:val="24"/>
        </w:rPr>
        <w:t xml:space="preserve">Although </w:t>
      </w:r>
      <w:r w:rsidR="00EA20EF" w:rsidRPr="00C43EB9">
        <w:rPr>
          <w:rFonts w:ascii="Times New Roman" w:hAnsi="Times New Roman" w:cs="Times New Roman"/>
          <w:i/>
          <w:iCs/>
          <w:sz w:val="24"/>
          <w:szCs w:val="24"/>
        </w:rPr>
        <w:t>C. australe</w:t>
      </w:r>
      <w:r w:rsidR="00EA20EF" w:rsidRPr="00C43EB9">
        <w:rPr>
          <w:rFonts w:ascii="Times New Roman" w:hAnsi="Times New Roman" w:cs="Times New Roman"/>
          <w:iCs/>
          <w:sz w:val="24"/>
          <w:szCs w:val="24"/>
        </w:rPr>
        <w:t xml:space="preserve"> </w:t>
      </w:r>
      <w:r w:rsidR="00EA20EF" w:rsidRPr="00C43EB9">
        <w:rPr>
          <w:rFonts w:ascii="Times New Roman" w:hAnsi="Times New Roman" w:cs="Times New Roman"/>
          <w:sz w:val="24"/>
          <w:szCs w:val="24"/>
        </w:rPr>
        <w:t xml:space="preserve">is </w:t>
      </w:r>
      <w:r w:rsidR="00D1774E" w:rsidRPr="00C43EB9">
        <w:rPr>
          <w:rFonts w:ascii="Times New Roman" w:hAnsi="Times New Roman" w:cs="Times New Roman"/>
          <w:sz w:val="24"/>
          <w:szCs w:val="24"/>
        </w:rPr>
        <w:t>generally recommended</w:t>
      </w:r>
      <w:r w:rsidR="00EA20EF" w:rsidRPr="00C43EB9">
        <w:rPr>
          <w:rFonts w:ascii="Times New Roman" w:hAnsi="Times New Roman" w:cs="Times New Roman"/>
          <w:sz w:val="24"/>
          <w:szCs w:val="24"/>
        </w:rPr>
        <w:t xml:space="preserve"> </w:t>
      </w:r>
      <w:r w:rsidR="00D1774E" w:rsidRPr="00C43EB9">
        <w:rPr>
          <w:rFonts w:ascii="Times New Roman" w:hAnsi="Times New Roman" w:cs="Times New Roman"/>
          <w:sz w:val="24"/>
          <w:szCs w:val="24"/>
        </w:rPr>
        <w:t>for</w:t>
      </w:r>
      <w:r w:rsidR="00EA20EF" w:rsidRPr="00C43EB9">
        <w:rPr>
          <w:rFonts w:ascii="Times New Roman" w:hAnsi="Times New Roman" w:cs="Times New Roman"/>
          <w:sz w:val="24"/>
          <w:szCs w:val="24"/>
        </w:rPr>
        <w:t xml:space="preserve"> medium–high-light </w:t>
      </w:r>
      <w:r w:rsidR="00D1774E" w:rsidRPr="00C43EB9">
        <w:rPr>
          <w:rFonts w:ascii="Times New Roman" w:hAnsi="Times New Roman" w:cs="Times New Roman"/>
          <w:sz w:val="24"/>
          <w:szCs w:val="24"/>
        </w:rPr>
        <w:t xml:space="preserve">conditions </w:t>
      </w:r>
      <w:r w:rsidR="00EA20EF" w:rsidRPr="00C43EB9">
        <w:rPr>
          <w:rFonts w:ascii="Times New Roman" w:hAnsi="Times New Roman" w:cs="Times New Roman"/>
          <w:sz w:val="24"/>
          <w:szCs w:val="24"/>
        </w:rPr>
        <w:t xml:space="preserve">(Table 1), this species on the whole showed </w:t>
      </w:r>
      <w:r w:rsidR="00786341">
        <w:rPr>
          <w:rFonts w:ascii="Times New Roman" w:hAnsi="Times New Roman" w:cs="Times New Roman"/>
          <w:sz w:val="24"/>
          <w:szCs w:val="24"/>
        </w:rPr>
        <w:t>effective</w:t>
      </w:r>
      <w:r w:rsidR="00EA20EF" w:rsidRPr="00C43EB9">
        <w:rPr>
          <w:rFonts w:ascii="Times New Roman" w:hAnsi="Times New Roman" w:cs="Times New Roman"/>
          <w:sz w:val="24"/>
          <w:szCs w:val="24"/>
        </w:rPr>
        <w:t xml:space="preserve"> </w:t>
      </w:r>
      <w:r w:rsidR="00771856" w:rsidRPr="00C43EB9">
        <w:rPr>
          <w:rFonts w:ascii="Times New Roman" w:hAnsi="Times New Roman" w:cs="Times New Roman"/>
          <w:sz w:val="24"/>
          <w:szCs w:val="24"/>
        </w:rPr>
        <w:t>CO</w:t>
      </w:r>
      <w:r w:rsidR="00771856" w:rsidRPr="00C43EB9">
        <w:rPr>
          <w:rFonts w:ascii="Times New Roman" w:hAnsi="Times New Roman" w:cs="Times New Roman"/>
          <w:sz w:val="24"/>
          <w:szCs w:val="24"/>
          <w:vertAlign w:val="subscript"/>
        </w:rPr>
        <w:t>2</w:t>
      </w:r>
      <w:r w:rsidR="00771856" w:rsidRPr="00C43EB9">
        <w:rPr>
          <w:rFonts w:ascii="Times New Roman" w:hAnsi="Times New Roman" w:cs="Times New Roman"/>
          <w:sz w:val="24"/>
          <w:szCs w:val="24"/>
        </w:rPr>
        <w:t xml:space="preserve"> draw down under</w:t>
      </w:r>
      <w:r w:rsidR="00EA20EF" w:rsidRPr="00C43EB9">
        <w:rPr>
          <w:rFonts w:ascii="Times New Roman" w:hAnsi="Times New Roman" w:cs="Times New Roman"/>
          <w:sz w:val="24"/>
          <w:szCs w:val="24"/>
        </w:rPr>
        <w:t xml:space="preserve"> low light conditions. On the other hand, </w:t>
      </w:r>
      <w:r w:rsidR="00EA20EF" w:rsidRPr="00C43EB9">
        <w:rPr>
          <w:rFonts w:ascii="Times New Roman" w:hAnsi="Times New Roman" w:cs="Times New Roman"/>
          <w:i/>
          <w:iCs/>
          <w:sz w:val="24"/>
          <w:szCs w:val="24"/>
        </w:rPr>
        <w:t xml:space="preserve">A. </w:t>
      </w:r>
      <w:proofErr w:type="spellStart"/>
      <w:r w:rsidR="00EA20EF" w:rsidRPr="00C43EB9">
        <w:rPr>
          <w:rFonts w:ascii="Times New Roman" w:hAnsi="Times New Roman" w:cs="Times New Roman"/>
          <w:i/>
          <w:iCs/>
          <w:sz w:val="24"/>
          <w:szCs w:val="24"/>
        </w:rPr>
        <w:t>elatior</w:t>
      </w:r>
      <w:proofErr w:type="spellEnd"/>
      <w:r w:rsidR="00EA20EF" w:rsidRPr="00C43EB9">
        <w:rPr>
          <w:rFonts w:ascii="Times New Roman" w:hAnsi="Times New Roman" w:cs="Times New Roman"/>
          <w:iCs/>
          <w:sz w:val="24"/>
          <w:szCs w:val="24"/>
        </w:rPr>
        <w:t xml:space="preserve"> </w:t>
      </w:r>
      <w:r w:rsidR="00EA20EF" w:rsidRPr="00C43EB9">
        <w:rPr>
          <w:rFonts w:ascii="Times New Roman" w:hAnsi="Times New Roman" w:cs="Times New Roman"/>
          <w:sz w:val="24"/>
          <w:szCs w:val="24"/>
        </w:rPr>
        <w:t xml:space="preserve">and </w:t>
      </w:r>
      <w:r w:rsidR="00EA20EF" w:rsidRPr="00C43EB9">
        <w:rPr>
          <w:rFonts w:ascii="Times New Roman" w:hAnsi="Times New Roman" w:cs="Times New Roman"/>
          <w:i/>
          <w:iCs/>
          <w:sz w:val="24"/>
          <w:szCs w:val="24"/>
        </w:rPr>
        <w:t>A. commutatum</w:t>
      </w:r>
      <w:r w:rsidR="00EA20EF" w:rsidRPr="00C43EB9">
        <w:rPr>
          <w:rFonts w:ascii="Times New Roman" w:hAnsi="Times New Roman" w:cs="Times New Roman"/>
          <w:sz w:val="24"/>
          <w:szCs w:val="24"/>
        </w:rPr>
        <w:t xml:space="preserve">, regarded as very low-light tolerant, did not show positive </w:t>
      </w:r>
      <w:r w:rsidR="00D1774E" w:rsidRPr="00C43EB9">
        <w:rPr>
          <w:rFonts w:ascii="Times New Roman" w:hAnsi="Times New Roman" w:cs="Times New Roman"/>
          <w:sz w:val="24"/>
          <w:szCs w:val="24"/>
        </w:rPr>
        <w:t>CO</w:t>
      </w:r>
      <w:r w:rsidR="00D1774E" w:rsidRPr="00C43EB9">
        <w:rPr>
          <w:rFonts w:ascii="Times New Roman" w:hAnsi="Times New Roman" w:cs="Times New Roman"/>
          <w:sz w:val="24"/>
          <w:szCs w:val="24"/>
          <w:vertAlign w:val="subscript"/>
        </w:rPr>
        <w:t xml:space="preserve">2 </w:t>
      </w:r>
      <w:r w:rsidR="00EA20EF" w:rsidRPr="00C43EB9">
        <w:rPr>
          <w:rFonts w:ascii="Times New Roman" w:hAnsi="Times New Roman" w:cs="Times New Roman"/>
          <w:sz w:val="24"/>
          <w:szCs w:val="24"/>
        </w:rPr>
        <w:lastRenderedPageBreak/>
        <w:t xml:space="preserve">removal responses when </w:t>
      </w:r>
      <w:r w:rsidR="00D1774E" w:rsidRPr="00C43EB9">
        <w:rPr>
          <w:rFonts w:ascii="Times New Roman" w:hAnsi="Times New Roman" w:cs="Times New Roman"/>
          <w:sz w:val="24"/>
          <w:szCs w:val="24"/>
        </w:rPr>
        <w:t>LL</w:t>
      </w:r>
      <w:r w:rsidR="00EA20EF" w:rsidRPr="00C43EB9">
        <w:rPr>
          <w:rFonts w:ascii="Times New Roman" w:hAnsi="Times New Roman" w:cs="Times New Roman"/>
          <w:sz w:val="24"/>
          <w:szCs w:val="24"/>
        </w:rPr>
        <w:t>-acclimatised and tested at 10 μmol PAR m</w:t>
      </w:r>
      <w:r w:rsidR="00EA20EF" w:rsidRPr="00C43EB9">
        <w:rPr>
          <w:rFonts w:ascii="Times New Roman" w:hAnsi="Times New Roman" w:cs="Times New Roman"/>
          <w:sz w:val="24"/>
          <w:szCs w:val="24"/>
          <w:vertAlign w:val="superscript"/>
        </w:rPr>
        <w:t>-2</w:t>
      </w:r>
      <w:r w:rsidR="00EA20EF" w:rsidRPr="00C43EB9">
        <w:rPr>
          <w:rFonts w:ascii="Times New Roman" w:hAnsi="Times New Roman" w:cs="Times New Roman"/>
          <w:sz w:val="24"/>
          <w:szCs w:val="24"/>
        </w:rPr>
        <w:t xml:space="preserve"> s</w:t>
      </w:r>
      <w:r w:rsidR="00EA20EF" w:rsidRPr="00C43EB9">
        <w:rPr>
          <w:rFonts w:ascii="Times New Roman" w:hAnsi="Times New Roman" w:cs="Times New Roman"/>
          <w:sz w:val="24"/>
          <w:szCs w:val="24"/>
          <w:vertAlign w:val="superscript"/>
        </w:rPr>
        <w:t>-1</w:t>
      </w:r>
      <w:r w:rsidR="00EA20EF" w:rsidRPr="00C43EB9">
        <w:rPr>
          <w:rFonts w:ascii="Times New Roman" w:hAnsi="Times New Roman" w:cs="Times New Roman"/>
          <w:iCs/>
          <w:sz w:val="24"/>
          <w:szCs w:val="24"/>
        </w:rPr>
        <w:t>.</w:t>
      </w:r>
      <w:r w:rsidR="00EA20EF" w:rsidRPr="00C43EB9">
        <w:rPr>
          <w:rFonts w:ascii="Times New Roman" w:hAnsi="Times New Roman" w:cs="Times New Roman"/>
          <w:sz w:val="24"/>
          <w:szCs w:val="24"/>
        </w:rPr>
        <w:t xml:space="preserve"> </w:t>
      </w:r>
      <w:r w:rsidR="00EA20EF" w:rsidRPr="00C43EB9">
        <w:rPr>
          <w:rFonts w:ascii="Times New Roman" w:hAnsi="Times New Roman" w:cs="Times New Roman"/>
          <w:i/>
          <w:iCs/>
          <w:sz w:val="24"/>
          <w:szCs w:val="24"/>
        </w:rPr>
        <w:t>Dracaena</w:t>
      </w:r>
      <w:r w:rsidR="00EA20EF" w:rsidRPr="00C43EB9">
        <w:rPr>
          <w:rFonts w:ascii="Times New Roman" w:hAnsi="Times New Roman" w:cs="Times New Roman"/>
          <w:iCs/>
          <w:sz w:val="24"/>
          <w:szCs w:val="24"/>
        </w:rPr>
        <w:t xml:space="preserve"> </w:t>
      </w:r>
      <w:r w:rsidR="00EA20EF" w:rsidRPr="00C43EB9">
        <w:rPr>
          <w:rFonts w:ascii="Times New Roman" w:hAnsi="Times New Roman" w:cs="Times New Roman"/>
          <w:sz w:val="24"/>
          <w:szCs w:val="24"/>
        </w:rPr>
        <w:t>‘</w:t>
      </w:r>
      <w:proofErr w:type="spellStart"/>
      <w:r w:rsidR="00EA20EF" w:rsidRPr="00C43EB9">
        <w:rPr>
          <w:rFonts w:ascii="Times New Roman" w:hAnsi="Times New Roman" w:cs="Times New Roman"/>
          <w:sz w:val="24"/>
          <w:szCs w:val="24"/>
        </w:rPr>
        <w:t>Compacta</w:t>
      </w:r>
      <w:proofErr w:type="spellEnd"/>
      <w:r w:rsidR="00EA20EF" w:rsidRPr="00C43EB9">
        <w:rPr>
          <w:rFonts w:ascii="Times New Roman" w:hAnsi="Times New Roman" w:cs="Times New Roman"/>
          <w:sz w:val="24"/>
          <w:szCs w:val="24"/>
        </w:rPr>
        <w:t xml:space="preserve">’ is also regarded as a </w:t>
      </w:r>
      <w:r w:rsidR="004836FA" w:rsidRPr="00C43EB9">
        <w:rPr>
          <w:rFonts w:ascii="Times New Roman" w:hAnsi="Times New Roman" w:cs="Times New Roman"/>
          <w:sz w:val="24"/>
          <w:szCs w:val="24"/>
        </w:rPr>
        <w:t>suitable</w:t>
      </w:r>
      <w:r w:rsidR="00EA20EF" w:rsidRPr="00C43EB9">
        <w:rPr>
          <w:rFonts w:ascii="Times New Roman" w:hAnsi="Times New Roman" w:cs="Times New Roman"/>
          <w:sz w:val="24"/>
          <w:szCs w:val="24"/>
        </w:rPr>
        <w:t xml:space="preserve"> plant for low-light situations, but recorded the highest PPM-LCP, of 50 μmol PAR m</w:t>
      </w:r>
      <w:r w:rsidR="00EA20EF" w:rsidRPr="00C43EB9">
        <w:rPr>
          <w:rFonts w:ascii="Times New Roman" w:hAnsi="Times New Roman" w:cs="Times New Roman"/>
          <w:sz w:val="24"/>
          <w:szCs w:val="24"/>
          <w:vertAlign w:val="superscript"/>
        </w:rPr>
        <w:t>-2</w:t>
      </w:r>
      <w:r w:rsidR="00EA20EF" w:rsidRPr="00C43EB9">
        <w:rPr>
          <w:rFonts w:ascii="Times New Roman" w:hAnsi="Times New Roman" w:cs="Times New Roman"/>
          <w:sz w:val="24"/>
          <w:szCs w:val="24"/>
        </w:rPr>
        <w:t xml:space="preserve"> sec</w:t>
      </w:r>
      <w:r w:rsidR="00EA20EF" w:rsidRPr="00C43EB9">
        <w:rPr>
          <w:rFonts w:ascii="Times New Roman" w:hAnsi="Times New Roman" w:cs="Times New Roman"/>
          <w:sz w:val="24"/>
          <w:szCs w:val="24"/>
          <w:vertAlign w:val="superscript"/>
        </w:rPr>
        <w:t>-1</w:t>
      </w:r>
      <w:r w:rsidR="00EA20EF" w:rsidRPr="00C43EB9">
        <w:rPr>
          <w:rFonts w:ascii="Times New Roman" w:hAnsi="Times New Roman" w:cs="Times New Roman"/>
          <w:sz w:val="24"/>
          <w:szCs w:val="24"/>
        </w:rPr>
        <w:t>, for both acclimatisation treatments. For most other species and treatments, however, net microcosm CO</w:t>
      </w:r>
      <w:r w:rsidR="00EA20EF" w:rsidRPr="00C43EB9">
        <w:rPr>
          <w:rFonts w:ascii="Times New Roman" w:hAnsi="Times New Roman" w:cs="Times New Roman"/>
          <w:sz w:val="24"/>
          <w:szCs w:val="24"/>
          <w:vertAlign w:val="subscript"/>
        </w:rPr>
        <w:t>2</w:t>
      </w:r>
      <w:r w:rsidR="00EA20EF" w:rsidRPr="00C43EB9">
        <w:rPr>
          <w:rFonts w:ascii="Times New Roman" w:hAnsi="Times New Roman" w:cs="Times New Roman"/>
          <w:sz w:val="24"/>
          <w:szCs w:val="24"/>
        </w:rPr>
        <w:t xml:space="preserve"> removal was obtained at light intensities of between 10 and 30 μmol PAR m</w:t>
      </w:r>
      <w:r w:rsidR="00EA20EF" w:rsidRPr="00C43EB9">
        <w:rPr>
          <w:rFonts w:ascii="Times New Roman" w:hAnsi="Times New Roman" w:cs="Times New Roman"/>
          <w:sz w:val="24"/>
          <w:szCs w:val="24"/>
          <w:vertAlign w:val="superscript"/>
        </w:rPr>
        <w:t>-2</w:t>
      </w:r>
      <w:r w:rsidR="00EA20EF" w:rsidRPr="00C43EB9">
        <w:rPr>
          <w:rFonts w:ascii="Times New Roman" w:hAnsi="Times New Roman" w:cs="Times New Roman"/>
          <w:sz w:val="24"/>
          <w:szCs w:val="24"/>
        </w:rPr>
        <w:t xml:space="preserve"> sec</w:t>
      </w:r>
      <w:r w:rsidR="00EA20EF" w:rsidRPr="00C43EB9">
        <w:rPr>
          <w:rFonts w:ascii="Times New Roman" w:hAnsi="Times New Roman" w:cs="Times New Roman"/>
          <w:sz w:val="24"/>
          <w:szCs w:val="24"/>
          <w:vertAlign w:val="superscript"/>
        </w:rPr>
        <w:t>-1</w:t>
      </w:r>
      <w:r w:rsidR="00EA20EF" w:rsidRPr="00C43EB9">
        <w:rPr>
          <w:rFonts w:ascii="Times New Roman" w:hAnsi="Times New Roman" w:cs="Times New Roman"/>
          <w:sz w:val="24"/>
          <w:szCs w:val="24"/>
        </w:rPr>
        <w:t xml:space="preserve">.  </w:t>
      </w:r>
      <w:r w:rsidR="00786341">
        <w:rPr>
          <w:rFonts w:ascii="Times New Roman" w:hAnsi="Times New Roman" w:cs="Times New Roman"/>
          <w:sz w:val="24"/>
          <w:szCs w:val="24"/>
        </w:rPr>
        <w:t xml:space="preserve">These findings suggest </w:t>
      </w:r>
      <w:r w:rsidR="004836FA" w:rsidRPr="00C43EB9">
        <w:rPr>
          <w:rFonts w:ascii="Times New Roman" w:hAnsi="Times New Roman" w:cs="Times New Roman"/>
          <w:sz w:val="24"/>
          <w:szCs w:val="24"/>
        </w:rPr>
        <w:t>that the light levels recommended by the indoor horticulture industry, whilst they may be suitable for the long term health of the plants, may not be ideal if indoor plants are to have a functional role in mitigating high indoor CO</w:t>
      </w:r>
      <w:r w:rsidR="004836FA" w:rsidRPr="00C43EB9">
        <w:rPr>
          <w:rFonts w:ascii="Times New Roman" w:hAnsi="Times New Roman" w:cs="Times New Roman"/>
          <w:sz w:val="24"/>
          <w:szCs w:val="24"/>
          <w:vertAlign w:val="subscript"/>
        </w:rPr>
        <w:t>2</w:t>
      </w:r>
      <w:r w:rsidR="004836FA" w:rsidRPr="00C43EB9">
        <w:rPr>
          <w:rFonts w:ascii="Times New Roman" w:hAnsi="Times New Roman" w:cs="Times New Roman"/>
          <w:sz w:val="24"/>
          <w:szCs w:val="24"/>
        </w:rPr>
        <w:t xml:space="preserve"> concentrations.</w:t>
      </w:r>
    </w:p>
    <w:p w:rsidR="00F366E6" w:rsidRPr="00C43EB9" w:rsidRDefault="00EA20EF" w:rsidP="00F366E6">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The estimated PPM</w:t>
      </w:r>
      <w:r w:rsidR="00D1774E" w:rsidRPr="00C43EB9">
        <w:rPr>
          <w:rFonts w:ascii="Times New Roman" w:hAnsi="Times New Roman" w:cs="Times New Roman"/>
          <w:sz w:val="24"/>
          <w:szCs w:val="24"/>
        </w:rPr>
        <w:t>-</w:t>
      </w:r>
      <w:r w:rsidRPr="00C43EB9">
        <w:rPr>
          <w:rFonts w:ascii="Times New Roman" w:hAnsi="Times New Roman" w:cs="Times New Roman"/>
          <w:sz w:val="24"/>
          <w:szCs w:val="24"/>
        </w:rPr>
        <w:t xml:space="preserve">LCPs provide useful guidelines for minimum light intensities which </w:t>
      </w:r>
      <w:r w:rsidR="00D1774E" w:rsidRPr="00C43EB9">
        <w:rPr>
          <w:rFonts w:ascii="Times New Roman" w:hAnsi="Times New Roman" w:cs="Times New Roman"/>
          <w:sz w:val="24"/>
          <w:szCs w:val="24"/>
        </w:rPr>
        <w:t>must</w:t>
      </w:r>
      <w:r w:rsidRPr="00C43EB9">
        <w:rPr>
          <w:rFonts w:ascii="Times New Roman" w:hAnsi="Times New Roman" w:cs="Times New Roman"/>
          <w:sz w:val="24"/>
          <w:szCs w:val="24"/>
        </w:rPr>
        <w:t xml:space="preserve"> be exceeded for </w:t>
      </w:r>
      <w:r w:rsidR="00D1774E" w:rsidRPr="00C43EB9">
        <w:rPr>
          <w:rFonts w:ascii="Times New Roman" w:hAnsi="Times New Roman" w:cs="Times New Roman"/>
          <w:sz w:val="24"/>
          <w:szCs w:val="24"/>
        </w:rPr>
        <w:t>functional</w:t>
      </w:r>
      <w:r w:rsidRPr="00C43EB9">
        <w:rPr>
          <w:rFonts w:ascii="Times New Roman" w:hAnsi="Times New Roman" w:cs="Times New Roman"/>
          <w:sz w:val="24"/>
          <w:szCs w:val="24"/>
        </w:rPr>
        <w:t xml:space="preserve">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w:t>
      </w:r>
      <w:r w:rsidRPr="00C43EB9">
        <w:rPr>
          <w:rFonts w:ascii="Times New Roman" w:hAnsi="Times New Roman" w:cs="Times New Roman"/>
          <w:i/>
          <w:sz w:val="24"/>
          <w:szCs w:val="24"/>
        </w:rPr>
        <w:t xml:space="preserve"> </w:t>
      </w:r>
      <w:r w:rsidR="00D23E52" w:rsidRPr="00C43EB9">
        <w:rPr>
          <w:rFonts w:ascii="Times New Roman" w:hAnsi="Times New Roman" w:cs="Times New Roman"/>
          <w:sz w:val="24"/>
          <w:szCs w:val="24"/>
        </w:rPr>
        <w:t>In</w:t>
      </w:r>
      <w:r w:rsidR="006C1959" w:rsidRPr="00C43EB9">
        <w:rPr>
          <w:rFonts w:ascii="Times New Roman" w:hAnsi="Times New Roman" w:cs="Times New Roman"/>
          <w:sz w:val="24"/>
          <w:szCs w:val="24"/>
        </w:rPr>
        <w:t xml:space="preserve"> contrast to the leaf chamber LCPs, no PPM</w:t>
      </w:r>
      <w:r w:rsidR="00C12093" w:rsidRPr="00C43EB9">
        <w:rPr>
          <w:rFonts w:ascii="Times New Roman" w:hAnsi="Times New Roman" w:cs="Times New Roman"/>
          <w:sz w:val="24"/>
          <w:szCs w:val="24"/>
        </w:rPr>
        <w:t>-LCP</w:t>
      </w:r>
      <w:r w:rsidR="006C1959" w:rsidRPr="00C43EB9">
        <w:rPr>
          <w:rFonts w:ascii="Times New Roman" w:hAnsi="Times New Roman" w:cs="Times New Roman"/>
          <w:sz w:val="24"/>
          <w:szCs w:val="24"/>
        </w:rPr>
        <w:t xml:space="preserve"> </w:t>
      </w:r>
      <w:r w:rsidR="00C12093" w:rsidRPr="00C43EB9">
        <w:rPr>
          <w:rFonts w:ascii="Times New Roman" w:hAnsi="Times New Roman" w:cs="Times New Roman"/>
          <w:sz w:val="24"/>
          <w:szCs w:val="24"/>
        </w:rPr>
        <w:t>was</w:t>
      </w:r>
      <w:r w:rsidR="006C1959" w:rsidRPr="00C43EB9">
        <w:rPr>
          <w:rFonts w:ascii="Times New Roman" w:hAnsi="Times New Roman" w:cs="Times New Roman"/>
          <w:sz w:val="24"/>
          <w:szCs w:val="24"/>
        </w:rPr>
        <w:t xml:space="preserve"> </w:t>
      </w:r>
      <w:r w:rsidR="00C12093" w:rsidRPr="00C43EB9">
        <w:rPr>
          <w:rFonts w:ascii="Times New Roman" w:hAnsi="Times New Roman" w:cs="Times New Roman"/>
          <w:sz w:val="24"/>
          <w:szCs w:val="24"/>
        </w:rPr>
        <w:t>lower than</w:t>
      </w:r>
      <w:r w:rsidR="00F64AB0" w:rsidRPr="00C43EB9">
        <w:rPr>
          <w:rFonts w:ascii="Times New Roman" w:hAnsi="Times New Roman" w:cs="Times New Roman"/>
          <w:sz w:val="24"/>
          <w:szCs w:val="24"/>
        </w:rPr>
        <w:t xml:space="preserve"> </w:t>
      </w:r>
      <w:r w:rsidR="006C1959" w:rsidRPr="00C43EB9">
        <w:rPr>
          <w:rFonts w:ascii="Times New Roman" w:hAnsi="Times New Roman" w:cs="Times New Roman"/>
          <w:sz w:val="24"/>
          <w:szCs w:val="24"/>
        </w:rPr>
        <w:t>10 μmol PAR m</w:t>
      </w:r>
      <w:r w:rsidR="006C1959" w:rsidRPr="00C43EB9">
        <w:rPr>
          <w:rFonts w:ascii="Times New Roman" w:hAnsi="Times New Roman" w:cs="Times New Roman"/>
          <w:sz w:val="24"/>
          <w:szCs w:val="24"/>
          <w:vertAlign w:val="superscript"/>
        </w:rPr>
        <w:t>-2</w:t>
      </w:r>
      <w:r w:rsidR="006C1959" w:rsidRPr="00C43EB9">
        <w:rPr>
          <w:rFonts w:ascii="Times New Roman" w:hAnsi="Times New Roman" w:cs="Times New Roman"/>
          <w:sz w:val="24"/>
          <w:szCs w:val="24"/>
        </w:rPr>
        <w:t xml:space="preserve"> sec</w:t>
      </w:r>
      <w:r w:rsidR="006C1959" w:rsidRPr="00C43EB9">
        <w:rPr>
          <w:rFonts w:ascii="Times New Roman" w:hAnsi="Times New Roman" w:cs="Times New Roman"/>
          <w:sz w:val="24"/>
          <w:szCs w:val="24"/>
          <w:vertAlign w:val="superscript"/>
        </w:rPr>
        <w:t>-1</w:t>
      </w:r>
      <w:r w:rsidR="00BD0BBB" w:rsidRPr="00C43EB9">
        <w:rPr>
          <w:rFonts w:ascii="Times New Roman" w:hAnsi="Times New Roman" w:cs="Times New Roman"/>
          <w:sz w:val="24"/>
          <w:szCs w:val="24"/>
        </w:rPr>
        <w:t>, which indicates</w:t>
      </w:r>
      <w:r w:rsidR="007C7425" w:rsidRPr="00C43EB9">
        <w:rPr>
          <w:rFonts w:ascii="Times New Roman" w:hAnsi="Times New Roman" w:cs="Times New Roman"/>
          <w:sz w:val="24"/>
          <w:szCs w:val="24"/>
        </w:rPr>
        <w:t xml:space="preserve"> </w:t>
      </w:r>
      <w:r w:rsidR="006C1959" w:rsidRPr="00C43EB9">
        <w:rPr>
          <w:rFonts w:ascii="Times New Roman" w:hAnsi="Times New Roman" w:cs="Times New Roman"/>
          <w:sz w:val="24"/>
          <w:szCs w:val="24"/>
        </w:rPr>
        <w:t>that</w:t>
      </w:r>
      <w:r w:rsidR="004604F9" w:rsidRPr="00C43EB9">
        <w:rPr>
          <w:rFonts w:ascii="Times New Roman" w:hAnsi="Times New Roman" w:cs="Times New Roman"/>
          <w:sz w:val="24"/>
          <w:szCs w:val="24"/>
        </w:rPr>
        <w:t>,</w:t>
      </w:r>
      <w:r w:rsidR="006C1959" w:rsidRPr="00C43EB9">
        <w:rPr>
          <w:rFonts w:ascii="Times New Roman" w:hAnsi="Times New Roman" w:cs="Times New Roman"/>
          <w:sz w:val="24"/>
          <w:szCs w:val="24"/>
        </w:rPr>
        <w:t xml:space="preserve"> for these </w:t>
      </w:r>
      <w:r w:rsidR="00C12093" w:rsidRPr="00C43EB9">
        <w:rPr>
          <w:rFonts w:ascii="Times New Roman" w:hAnsi="Times New Roman" w:cs="Times New Roman"/>
          <w:sz w:val="24"/>
          <w:szCs w:val="24"/>
        </w:rPr>
        <w:t>species</w:t>
      </w:r>
      <w:r w:rsidR="004604F9" w:rsidRPr="00C43EB9">
        <w:rPr>
          <w:rFonts w:ascii="Times New Roman" w:hAnsi="Times New Roman" w:cs="Times New Roman"/>
          <w:sz w:val="24"/>
          <w:szCs w:val="24"/>
        </w:rPr>
        <w:t>,</w:t>
      </w:r>
      <w:r w:rsidR="006C1959" w:rsidRPr="00C43EB9">
        <w:rPr>
          <w:rFonts w:ascii="Times New Roman" w:hAnsi="Times New Roman" w:cs="Times New Roman"/>
          <w:sz w:val="24"/>
          <w:szCs w:val="24"/>
        </w:rPr>
        <w:t xml:space="preserve"> </w:t>
      </w:r>
      <w:r w:rsidR="007C7425" w:rsidRPr="00C43EB9">
        <w:rPr>
          <w:rFonts w:ascii="Times New Roman" w:hAnsi="Times New Roman" w:cs="Times New Roman"/>
          <w:sz w:val="24"/>
          <w:szCs w:val="24"/>
        </w:rPr>
        <w:t>useful</w:t>
      </w:r>
      <w:r w:rsidR="00C12093" w:rsidRPr="00C43EB9">
        <w:rPr>
          <w:rFonts w:ascii="Times New Roman" w:hAnsi="Times New Roman" w:cs="Times New Roman"/>
          <w:sz w:val="24"/>
          <w:szCs w:val="24"/>
        </w:rPr>
        <w:t xml:space="preserve"> net</w:t>
      </w:r>
      <w:r w:rsidR="006C1959" w:rsidRPr="00C43EB9">
        <w:rPr>
          <w:rFonts w:ascii="Times New Roman" w:hAnsi="Times New Roman" w:cs="Times New Roman"/>
          <w:sz w:val="24"/>
          <w:szCs w:val="24"/>
        </w:rPr>
        <w:t xml:space="preserve"> CO</w:t>
      </w:r>
      <w:r w:rsidR="006C1959" w:rsidRPr="00C43EB9">
        <w:rPr>
          <w:rFonts w:ascii="Times New Roman" w:hAnsi="Times New Roman" w:cs="Times New Roman"/>
          <w:sz w:val="24"/>
          <w:szCs w:val="24"/>
          <w:vertAlign w:val="subscript"/>
        </w:rPr>
        <w:t>2</w:t>
      </w:r>
      <w:r w:rsidR="006C1959" w:rsidRPr="00C43EB9">
        <w:rPr>
          <w:rFonts w:ascii="Times New Roman" w:hAnsi="Times New Roman" w:cs="Times New Roman"/>
          <w:sz w:val="24"/>
          <w:szCs w:val="24"/>
        </w:rPr>
        <w:t xml:space="preserve"> removal is unlikely to occur at normal</w:t>
      </w:r>
      <w:r w:rsidR="004836FA" w:rsidRPr="00C43EB9">
        <w:rPr>
          <w:rFonts w:ascii="Times New Roman" w:hAnsi="Times New Roman" w:cs="Times New Roman"/>
          <w:sz w:val="24"/>
          <w:szCs w:val="24"/>
        </w:rPr>
        <w:t>ly recommended</w:t>
      </w:r>
      <w:r w:rsidR="00157320" w:rsidRPr="00C43EB9">
        <w:rPr>
          <w:rFonts w:ascii="Times New Roman" w:hAnsi="Times New Roman" w:cs="Times New Roman"/>
          <w:sz w:val="24"/>
          <w:szCs w:val="24"/>
        </w:rPr>
        <w:t xml:space="preserve"> </w:t>
      </w:r>
      <w:r w:rsidR="00B00163" w:rsidRPr="00C43EB9">
        <w:rPr>
          <w:rFonts w:ascii="Times New Roman" w:hAnsi="Times New Roman" w:cs="Times New Roman"/>
          <w:sz w:val="24"/>
          <w:szCs w:val="24"/>
        </w:rPr>
        <w:t>office</w:t>
      </w:r>
      <w:r w:rsidR="006C1959" w:rsidRPr="00C43EB9">
        <w:rPr>
          <w:rFonts w:ascii="Times New Roman" w:hAnsi="Times New Roman" w:cs="Times New Roman"/>
          <w:sz w:val="24"/>
          <w:szCs w:val="24"/>
        </w:rPr>
        <w:t xml:space="preserve"> lighting levels. </w:t>
      </w:r>
      <w:r w:rsidR="001C1694" w:rsidRPr="00C43EB9">
        <w:rPr>
          <w:rFonts w:ascii="Times New Roman" w:hAnsi="Times New Roman" w:cs="Times New Roman"/>
          <w:sz w:val="24"/>
          <w:szCs w:val="24"/>
        </w:rPr>
        <w:t>The</w:t>
      </w:r>
      <w:r w:rsidR="00B00163" w:rsidRPr="00C43EB9">
        <w:rPr>
          <w:rFonts w:ascii="Times New Roman" w:hAnsi="Times New Roman" w:cs="Times New Roman"/>
          <w:sz w:val="24"/>
          <w:szCs w:val="24"/>
        </w:rPr>
        <w:t xml:space="preserve"> results</w:t>
      </w:r>
      <w:r w:rsidR="001C1694" w:rsidRPr="00C43EB9">
        <w:rPr>
          <w:rFonts w:ascii="Times New Roman" w:hAnsi="Times New Roman" w:cs="Times New Roman"/>
          <w:sz w:val="24"/>
          <w:szCs w:val="24"/>
        </w:rPr>
        <w:t xml:space="preserve"> </w:t>
      </w:r>
      <w:r w:rsidR="00EE5934" w:rsidRPr="00C43EB9">
        <w:rPr>
          <w:rFonts w:ascii="Times New Roman" w:hAnsi="Times New Roman" w:cs="Times New Roman"/>
          <w:sz w:val="24"/>
          <w:szCs w:val="24"/>
        </w:rPr>
        <w:t xml:space="preserve">also </w:t>
      </w:r>
      <w:r w:rsidR="004836FA" w:rsidRPr="00C43EB9">
        <w:rPr>
          <w:rFonts w:ascii="Times New Roman" w:hAnsi="Times New Roman" w:cs="Times New Roman"/>
          <w:sz w:val="24"/>
          <w:szCs w:val="24"/>
        </w:rPr>
        <w:t>clearly indicate</w:t>
      </w:r>
      <w:r w:rsidR="006C1959" w:rsidRPr="00C43EB9">
        <w:rPr>
          <w:rFonts w:ascii="Times New Roman" w:hAnsi="Times New Roman" w:cs="Times New Roman"/>
          <w:sz w:val="24"/>
          <w:szCs w:val="24"/>
        </w:rPr>
        <w:t xml:space="preserve"> that respiratory CO</w:t>
      </w:r>
      <w:r w:rsidR="006C1959" w:rsidRPr="00C43EB9">
        <w:rPr>
          <w:rFonts w:ascii="Times New Roman" w:hAnsi="Times New Roman" w:cs="Times New Roman"/>
          <w:sz w:val="24"/>
          <w:szCs w:val="24"/>
          <w:vertAlign w:val="subscript"/>
        </w:rPr>
        <w:t>2</w:t>
      </w:r>
      <w:r w:rsidR="006C1959" w:rsidRPr="00C43EB9">
        <w:rPr>
          <w:rFonts w:ascii="Times New Roman" w:hAnsi="Times New Roman" w:cs="Times New Roman"/>
          <w:sz w:val="24"/>
          <w:szCs w:val="24"/>
        </w:rPr>
        <w:t xml:space="preserve"> emissions from non-photosynthetic plant parts and substrate microorganisms play a substantial role in counterbalancing </w:t>
      </w:r>
      <w:r w:rsidR="007C582A" w:rsidRPr="00C43EB9">
        <w:rPr>
          <w:rFonts w:ascii="Times New Roman" w:hAnsi="Times New Roman" w:cs="Times New Roman"/>
          <w:sz w:val="24"/>
          <w:szCs w:val="24"/>
        </w:rPr>
        <w:t xml:space="preserve">the </w:t>
      </w:r>
      <w:r w:rsidR="006C1959" w:rsidRPr="00C43EB9">
        <w:rPr>
          <w:rFonts w:ascii="Times New Roman" w:hAnsi="Times New Roman" w:cs="Times New Roman"/>
          <w:sz w:val="24"/>
          <w:szCs w:val="24"/>
        </w:rPr>
        <w:t>photosynthetic CO</w:t>
      </w:r>
      <w:r w:rsidR="006C1959" w:rsidRPr="00C43EB9">
        <w:rPr>
          <w:rFonts w:ascii="Times New Roman" w:hAnsi="Times New Roman" w:cs="Times New Roman"/>
          <w:sz w:val="24"/>
          <w:szCs w:val="24"/>
          <w:vertAlign w:val="subscript"/>
        </w:rPr>
        <w:t>2</w:t>
      </w:r>
      <w:r w:rsidR="006C1959" w:rsidRPr="00C43EB9">
        <w:rPr>
          <w:rFonts w:ascii="Times New Roman" w:hAnsi="Times New Roman" w:cs="Times New Roman"/>
          <w:sz w:val="24"/>
          <w:szCs w:val="24"/>
        </w:rPr>
        <w:t xml:space="preserve"> draw down by </w:t>
      </w:r>
      <w:r w:rsidR="00B00163" w:rsidRPr="00C43EB9">
        <w:rPr>
          <w:rFonts w:ascii="Times New Roman" w:hAnsi="Times New Roman" w:cs="Times New Roman"/>
          <w:sz w:val="24"/>
          <w:szCs w:val="24"/>
        </w:rPr>
        <w:t xml:space="preserve">the </w:t>
      </w:r>
      <w:r w:rsidR="006C1959" w:rsidRPr="00C43EB9">
        <w:rPr>
          <w:rFonts w:ascii="Times New Roman" w:hAnsi="Times New Roman" w:cs="Times New Roman"/>
          <w:sz w:val="24"/>
          <w:szCs w:val="24"/>
        </w:rPr>
        <w:t xml:space="preserve">green </w:t>
      </w:r>
      <w:r w:rsidR="007C582A" w:rsidRPr="00C43EB9">
        <w:rPr>
          <w:rFonts w:ascii="Times New Roman" w:hAnsi="Times New Roman" w:cs="Times New Roman"/>
          <w:sz w:val="24"/>
          <w:szCs w:val="24"/>
        </w:rPr>
        <w:t>shoots</w:t>
      </w:r>
      <w:r w:rsidR="006C1959" w:rsidRPr="00C43EB9">
        <w:rPr>
          <w:rFonts w:ascii="Times New Roman" w:hAnsi="Times New Roman" w:cs="Times New Roman"/>
          <w:sz w:val="24"/>
          <w:szCs w:val="24"/>
        </w:rPr>
        <w:t>.</w:t>
      </w:r>
      <w:r w:rsidR="00B00163" w:rsidRPr="00C43EB9">
        <w:rPr>
          <w:rFonts w:ascii="Times New Roman" w:hAnsi="Times New Roman" w:cs="Times New Roman"/>
          <w:sz w:val="24"/>
          <w:szCs w:val="24"/>
        </w:rPr>
        <w:t xml:space="preserve">  </w:t>
      </w:r>
      <w:r w:rsidR="004836FA" w:rsidRPr="00C43EB9">
        <w:rPr>
          <w:rFonts w:ascii="Times New Roman" w:hAnsi="Times New Roman" w:cs="Times New Roman"/>
          <w:sz w:val="24"/>
          <w:szCs w:val="24"/>
        </w:rPr>
        <w:t>O</w:t>
      </w:r>
      <w:r w:rsidR="00C12093" w:rsidRPr="00C43EB9">
        <w:rPr>
          <w:rFonts w:ascii="Times New Roman" w:hAnsi="Times New Roman" w:cs="Times New Roman"/>
          <w:sz w:val="24"/>
          <w:szCs w:val="24"/>
        </w:rPr>
        <w:t>f the 16 species</w:t>
      </w:r>
      <w:r w:rsidR="0027305D" w:rsidRPr="00C43EB9">
        <w:rPr>
          <w:rFonts w:ascii="Times New Roman" w:hAnsi="Times New Roman" w:cs="Times New Roman"/>
          <w:sz w:val="24"/>
          <w:szCs w:val="24"/>
        </w:rPr>
        <w:t>/acclimati</w:t>
      </w:r>
      <w:r w:rsidR="007C582A" w:rsidRPr="00C43EB9">
        <w:rPr>
          <w:rFonts w:ascii="Times New Roman" w:hAnsi="Times New Roman" w:cs="Times New Roman"/>
          <w:sz w:val="24"/>
          <w:szCs w:val="24"/>
        </w:rPr>
        <w:t>s</w:t>
      </w:r>
      <w:r w:rsidR="0027305D" w:rsidRPr="00C43EB9">
        <w:rPr>
          <w:rFonts w:ascii="Times New Roman" w:hAnsi="Times New Roman" w:cs="Times New Roman"/>
          <w:sz w:val="24"/>
          <w:szCs w:val="24"/>
        </w:rPr>
        <w:t xml:space="preserve">ation </w:t>
      </w:r>
      <w:r w:rsidR="00C12093" w:rsidRPr="00C43EB9">
        <w:rPr>
          <w:rFonts w:ascii="Times New Roman" w:hAnsi="Times New Roman" w:cs="Times New Roman"/>
          <w:sz w:val="24"/>
          <w:szCs w:val="24"/>
        </w:rPr>
        <w:t xml:space="preserve">treatments, </w:t>
      </w:r>
      <w:r w:rsidR="00D1774E" w:rsidRPr="00C43EB9">
        <w:rPr>
          <w:rFonts w:ascii="Times New Roman" w:hAnsi="Times New Roman" w:cs="Times New Roman"/>
          <w:sz w:val="24"/>
          <w:szCs w:val="24"/>
        </w:rPr>
        <w:t>half</w:t>
      </w:r>
      <w:r w:rsidR="00C12093" w:rsidRPr="00C43EB9">
        <w:rPr>
          <w:rFonts w:ascii="Times New Roman" w:hAnsi="Times New Roman" w:cs="Times New Roman"/>
          <w:sz w:val="24"/>
          <w:szCs w:val="24"/>
        </w:rPr>
        <w:t xml:space="preserve"> had PPM-</w:t>
      </w:r>
      <w:r w:rsidR="0027305D" w:rsidRPr="00C43EB9">
        <w:rPr>
          <w:rFonts w:ascii="Times New Roman" w:hAnsi="Times New Roman" w:cs="Times New Roman"/>
          <w:sz w:val="24"/>
          <w:szCs w:val="24"/>
        </w:rPr>
        <w:t xml:space="preserve">LCPs </w:t>
      </w:r>
      <w:r w:rsidR="00C12093" w:rsidRPr="00C43EB9">
        <w:rPr>
          <w:rFonts w:ascii="Times New Roman" w:hAnsi="Times New Roman" w:cs="Times New Roman"/>
          <w:sz w:val="24"/>
          <w:szCs w:val="24"/>
        </w:rPr>
        <w:t xml:space="preserve">at or above </w:t>
      </w:r>
      <w:r w:rsidR="0027305D" w:rsidRPr="00C43EB9">
        <w:rPr>
          <w:rFonts w:ascii="Times New Roman" w:hAnsi="Times New Roman" w:cs="Times New Roman"/>
          <w:sz w:val="24"/>
          <w:szCs w:val="24"/>
        </w:rPr>
        <w:t xml:space="preserve">10 </w:t>
      </w:r>
      <w:r w:rsidR="00512C0E" w:rsidRPr="00C43EB9">
        <w:rPr>
          <w:rFonts w:ascii="Times New Roman" w:hAnsi="Times New Roman" w:cs="Times New Roman"/>
          <w:sz w:val="24"/>
          <w:szCs w:val="24"/>
        </w:rPr>
        <w:t xml:space="preserve">µmol </w:t>
      </w:r>
      <w:r w:rsidR="0027305D" w:rsidRPr="00C43EB9">
        <w:rPr>
          <w:rFonts w:ascii="Times New Roman" w:hAnsi="Times New Roman" w:cs="Times New Roman"/>
          <w:sz w:val="24"/>
          <w:szCs w:val="24"/>
        </w:rPr>
        <w:t>PAR m</w:t>
      </w:r>
      <w:r w:rsidR="0027305D" w:rsidRPr="00C43EB9">
        <w:rPr>
          <w:rFonts w:ascii="Times New Roman" w:hAnsi="Times New Roman" w:cs="Times New Roman"/>
          <w:sz w:val="24"/>
          <w:szCs w:val="24"/>
          <w:vertAlign w:val="superscript"/>
        </w:rPr>
        <w:t>-2</w:t>
      </w:r>
      <w:r w:rsidR="0027305D" w:rsidRPr="00C43EB9">
        <w:rPr>
          <w:rFonts w:ascii="Times New Roman" w:hAnsi="Times New Roman" w:cs="Times New Roman"/>
          <w:sz w:val="24"/>
          <w:szCs w:val="24"/>
        </w:rPr>
        <w:t xml:space="preserve"> sec</w:t>
      </w:r>
      <w:r w:rsidR="0027305D" w:rsidRPr="00C43EB9">
        <w:rPr>
          <w:rFonts w:ascii="Times New Roman" w:hAnsi="Times New Roman" w:cs="Times New Roman"/>
          <w:sz w:val="24"/>
          <w:szCs w:val="24"/>
          <w:vertAlign w:val="superscript"/>
        </w:rPr>
        <w:t>-1</w:t>
      </w:r>
      <w:r w:rsidR="00D02EA3" w:rsidRPr="00C43EB9">
        <w:rPr>
          <w:rFonts w:ascii="Times New Roman" w:hAnsi="Times New Roman" w:cs="Times New Roman"/>
          <w:sz w:val="24"/>
          <w:szCs w:val="24"/>
        </w:rPr>
        <w:t xml:space="preserve"> </w:t>
      </w:r>
      <w:r w:rsidR="007C7425" w:rsidRPr="00C43EB9">
        <w:rPr>
          <w:rFonts w:ascii="Times New Roman" w:hAnsi="Times New Roman" w:cs="Times New Roman"/>
          <w:sz w:val="24"/>
          <w:szCs w:val="24"/>
        </w:rPr>
        <w:t>(Table 3)</w:t>
      </w:r>
      <w:r w:rsidR="00B00163" w:rsidRPr="00C43EB9">
        <w:rPr>
          <w:rFonts w:ascii="Times New Roman" w:hAnsi="Times New Roman" w:cs="Times New Roman"/>
          <w:sz w:val="24"/>
          <w:szCs w:val="24"/>
        </w:rPr>
        <w:t>.  T</w:t>
      </w:r>
      <w:r w:rsidR="007C7425" w:rsidRPr="00C43EB9">
        <w:rPr>
          <w:rFonts w:ascii="Times New Roman" w:hAnsi="Times New Roman" w:cs="Times New Roman"/>
          <w:sz w:val="24"/>
          <w:szCs w:val="24"/>
        </w:rPr>
        <w:t xml:space="preserve">he </w:t>
      </w:r>
      <w:r w:rsidR="00C12093" w:rsidRPr="00C43EB9">
        <w:rPr>
          <w:rFonts w:ascii="Times New Roman" w:hAnsi="Times New Roman" w:cs="Times New Roman"/>
          <w:sz w:val="24"/>
          <w:szCs w:val="24"/>
        </w:rPr>
        <w:t>average PPM-</w:t>
      </w:r>
      <w:r w:rsidR="00512C0E" w:rsidRPr="00C43EB9">
        <w:rPr>
          <w:rFonts w:ascii="Times New Roman" w:hAnsi="Times New Roman" w:cs="Times New Roman"/>
          <w:sz w:val="24"/>
          <w:szCs w:val="24"/>
        </w:rPr>
        <w:t xml:space="preserve">LCP across </w:t>
      </w:r>
      <w:r w:rsidR="00C12093" w:rsidRPr="00C43EB9">
        <w:rPr>
          <w:rFonts w:ascii="Times New Roman" w:hAnsi="Times New Roman" w:cs="Times New Roman"/>
          <w:sz w:val="24"/>
          <w:szCs w:val="24"/>
        </w:rPr>
        <w:t xml:space="preserve">LL </w:t>
      </w:r>
      <w:r w:rsidR="00F235F0" w:rsidRPr="00C43EB9">
        <w:rPr>
          <w:rFonts w:ascii="Times New Roman" w:hAnsi="Times New Roman" w:cs="Times New Roman"/>
          <w:sz w:val="24"/>
          <w:szCs w:val="24"/>
        </w:rPr>
        <w:t>acclimatised</w:t>
      </w:r>
      <w:r w:rsidR="001C1694" w:rsidRPr="00C43EB9">
        <w:rPr>
          <w:rFonts w:ascii="Times New Roman" w:hAnsi="Times New Roman" w:cs="Times New Roman"/>
          <w:sz w:val="24"/>
          <w:szCs w:val="24"/>
        </w:rPr>
        <w:t xml:space="preserve"> plants</w:t>
      </w:r>
      <w:r w:rsidR="00C12093" w:rsidRPr="00C43EB9">
        <w:rPr>
          <w:rFonts w:ascii="Times New Roman" w:hAnsi="Times New Roman" w:cs="Times New Roman"/>
          <w:sz w:val="24"/>
          <w:szCs w:val="24"/>
        </w:rPr>
        <w:t xml:space="preserve"> </w:t>
      </w:r>
      <w:r w:rsidR="00B00163" w:rsidRPr="00C43EB9">
        <w:rPr>
          <w:rFonts w:ascii="Times New Roman" w:hAnsi="Times New Roman" w:cs="Times New Roman"/>
          <w:sz w:val="24"/>
          <w:szCs w:val="24"/>
        </w:rPr>
        <w:t>was</w:t>
      </w:r>
      <w:r w:rsidR="00F235F0" w:rsidRPr="00C43EB9">
        <w:rPr>
          <w:rFonts w:ascii="Times New Roman" w:hAnsi="Times New Roman" w:cs="Times New Roman"/>
          <w:sz w:val="24"/>
          <w:szCs w:val="24"/>
        </w:rPr>
        <w:t xml:space="preserve"> 21.1 µmol PAR m</w:t>
      </w:r>
      <w:r w:rsidR="00F235F0" w:rsidRPr="00C43EB9">
        <w:rPr>
          <w:rFonts w:ascii="Times New Roman" w:hAnsi="Times New Roman" w:cs="Times New Roman"/>
          <w:sz w:val="24"/>
          <w:szCs w:val="24"/>
          <w:vertAlign w:val="superscript"/>
        </w:rPr>
        <w:t>-2</w:t>
      </w:r>
      <w:r w:rsidR="00F235F0" w:rsidRPr="00C43EB9">
        <w:rPr>
          <w:rFonts w:ascii="Times New Roman" w:hAnsi="Times New Roman" w:cs="Times New Roman"/>
          <w:sz w:val="24"/>
          <w:szCs w:val="24"/>
        </w:rPr>
        <w:t xml:space="preserve"> sec</w:t>
      </w:r>
      <w:r w:rsidR="00F235F0" w:rsidRPr="00C43EB9">
        <w:rPr>
          <w:rFonts w:ascii="Times New Roman" w:hAnsi="Times New Roman" w:cs="Times New Roman"/>
          <w:sz w:val="24"/>
          <w:szCs w:val="24"/>
          <w:vertAlign w:val="superscript"/>
        </w:rPr>
        <w:t>-1</w:t>
      </w:r>
      <w:r w:rsidR="00F235F0" w:rsidRPr="00C43EB9">
        <w:rPr>
          <w:rFonts w:ascii="Times New Roman" w:hAnsi="Times New Roman" w:cs="Times New Roman"/>
          <w:sz w:val="24"/>
          <w:szCs w:val="24"/>
        </w:rPr>
        <w:t>, and</w:t>
      </w:r>
      <w:r w:rsidR="00C12093" w:rsidRPr="00C43EB9">
        <w:rPr>
          <w:rFonts w:ascii="Times New Roman" w:hAnsi="Times New Roman" w:cs="Times New Roman"/>
          <w:sz w:val="24"/>
          <w:szCs w:val="24"/>
        </w:rPr>
        <w:t xml:space="preserve"> for </w:t>
      </w:r>
      <w:r w:rsidR="007C582A" w:rsidRPr="00C43EB9">
        <w:rPr>
          <w:rFonts w:ascii="Times New Roman" w:hAnsi="Times New Roman" w:cs="Times New Roman"/>
          <w:sz w:val="24"/>
          <w:szCs w:val="24"/>
        </w:rPr>
        <w:t xml:space="preserve">the </w:t>
      </w:r>
      <w:r w:rsidR="00C12093" w:rsidRPr="00C43EB9">
        <w:rPr>
          <w:rFonts w:ascii="Times New Roman" w:hAnsi="Times New Roman" w:cs="Times New Roman"/>
          <w:sz w:val="24"/>
          <w:szCs w:val="24"/>
        </w:rPr>
        <w:t>HL</w:t>
      </w:r>
      <w:r w:rsidR="007C582A" w:rsidRPr="00C43EB9">
        <w:rPr>
          <w:rFonts w:ascii="Times New Roman" w:hAnsi="Times New Roman" w:cs="Times New Roman"/>
          <w:sz w:val="24"/>
          <w:szCs w:val="24"/>
        </w:rPr>
        <w:t xml:space="preserve"> treatment</w:t>
      </w:r>
      <w:r w:rsidR="007C7425" w:rsidRPr="00C43EB9">
        <w:rPr>
          <w:rFonts w:ascii="Times New Roman" w:hAnsi="Times New Roman" w:cs="Times New Roman"/>
          <w:sz w:val="24"/>
          <w:szCs w:val="24"/>
        </w:rPr>
        <w:t xml:space="preserve">, </w:t>
      </w:r>
      <w:r w:rsidR="00C12093" w:rsidRPr="00C43EB9">
        <w:rPr>
          <w:rFonts w:ascii="Times New Roman" w:hAnsi="Times New Roman" w:cs="Times New Roman"/>
          <w:sz w:val="24"/>
          <w:szCs w:val="24"/>
        </w:rPr>
        <w:t>20.6 µmol PAR m</w:t>
      </w:r>
      <w:r w:rsidR="00C12093" w:rsidRPr="00C43EB9">
        <w:rPr>
          <w:rFonts w:ascii="Times New Roman" w:hAnsi="Times New Roman" w:cs="Times New Roman"/>
          <w:sz w:val="24"/>
          <w:szCs w:val="24"/>
          <w:vertAlign w:val="superscript"/>
        </w:rPr>
        <w:t>-2</w:t>
      </w:r>
      <w:r w:rsidR="00C12093" w:rsidRPr="00C43EB9">
        <w:rPr>
          <w:rFonts w:ascii="Times New Roman" w:hAnsi="Times New Roman" w:cs="Times New Roman"/>
          <w:sz w:val="24"/>
          <w:szCs w:val="24"/>
        </w:rPr>
        <w:t xml:space="preserve"> sec</w:t>
      </w:r>
      <w:r w:rsidR="00C12093" w:rsidRPr="00C43EB9">
        <w:rPr>
          <w:rFonts w:ascii="Times New Roman" w:hAnsi="Times New Roman" w:cs="Times New Roman"/>
          <w:sz w:val="24"/>
          <w:szCs w:val="24"/>
          <w:vertAlign w:val="superscript"/>
        </w:rPr>
        <w:t>-1</w:t>
      </w:r>
      <w:r w:rsidR="00EE5934" w:rsidRPr="00C43EB9">
        <w:rPr>
          <w:rFonts w:ascii="Times New Roman" w:hAnsi="Times New Roman" w:cs="Times New Roman"/>
          <w:sz w:val="24"/>
          <w:szCs w:val="24"/>
        </w:rPr>
        <w:t xml:space="preserve">. </w:t>
      </w:r>
      <w:r w:rsidR="00D863AD" w:rsidRPr="00C43EB9">
        <w:rPr>
          <w:rFonts w:ascii="Times New Roman" w:hAnsi="Times New Roman" w:cs="Times New Roman"/>
          <w:sz w:val="24"/>
          <w:szCs w:val="24"/>
        </w:rPr>
        <w:t>The difference between PPM-LCPs was not significantly different across species</w:t>
      </w:r>
      <w:r w:rsidR="00EE5934" w:rsidRPr="00C43EB9">
        <w:rPr>
          <w:rFonts w:ascii="Times New Roman" w:hAnsi="Times New Roman" w:cs="Times New Roman"/>
          <w:sz w:val="24"/>
          <w:szCs w:val="24"/>
        </w:rPr>
        <w:t xml:space="preserve"> (</w:t>
      </w:r>
      <w:r w:rsidR="00F235F0" w:rsidRPr="00C43EB9">
        <w:rPr>
          <w:rFonts w:ascii="Times New Roman" w:hAnsi="Times New Roman" w:cs="Times New Roman"/>
          <w:sz w:val="24"/>
          <w:szCs w:val="24"/>
        </w:rPr>
        <w:t>ANOVA</w:t>
      </w:r>
      <w:r w:rsidR="007C7425" w:rsidRPr="00C43EB9">
        <w:rPr>
          <w:rFonts w:ascii="Times New Roman" w:hAnsi="Times New Roman" w:cs="Times New Roman"/>
          <w:sz w:val="24"/>
          <w:szCs w:val="24"/>
        </w:rPr>
        <w:t>,</w:t>
      </w:r>
      <w:r w:rsidR="00F235F0" w:rsidRPr="00C43EB9">
        <w:rPr>
          <w:rFonts w:ascii="Times New Roman" w:hAnsi="Times New Roman" w:cs="Times New Roman"/>
          <w:sz w:val="24"/>
          <w:szCs w:val="24"/>
        </w:rPr>
        <w:t xml:space="preserve"> </w:t>
      </w:r>
      <w:r w:rsidR="00AD21BE" w:rsidRPr="00AD21BE">
        <w:rPr>
          <w:rFonts w:ascii="Times New Roman" w:hAnsi="Times New Roman" w:cs="Times New Roman"/>
          <w:i/>
          <w:sz w:val="24"/>
          <w:szCs w:val="24"/>
        </w:rPr>
        <w:t>P</w:t>
      </w:r>
      <w:r w:rsidR="00F235F0" w:rsidRPr="00C43EB9">
        <w:rPr>
          <w:rFonts w:ascii="Times New Roman" w:hAnsi="Times New Roman" w:cs="Times New Roman"/>
          <w:sz w:val="24"/>
          <w:szCs w:val="24"/>
        </w:rPr>
        <w:t xml:space="preserve"> = 0.808</w:t>
      </w:r>
      <w:r w:rsidR="00EE5934" w:rsidRPr="00C43EB9">
        <w:rPr>
          <w:rFonts w:ascii="Times New Roman" w:hAnsi="Times New Roman" w:cs="Times New Roman"/>
          <w:sz w:val="24"/>
          <w:szCs w:val="24"/>
        </w:rPr>
        <w:t>)</w:t>
      </w:r>
      <w:r w:rsidR="00F235F0" w:rsidRPr="00C43EB9">
        <w:rPr>
          <w:rFonts w:ascii="Times New Roman" w:hAnsi="Times New Roman" w:cs="Times New Roman"/>
          <w:sz w:val="24"/>
          <w:szCs w:val="24"/>
        </w:rPr>
        <w:t>.</w:t>
      </w:r>
      <w:r w:rsidR="007C7425" w:rsidRPr="00C43EB9">
        <w:rPr>
          <w:rFonts w:ascii="Times New Roman" w:hAnsi="Times New Roman" w:cs="Times New Roman"/>
          <w:sz w:val="24"/>
          <w:szCs w:val="24"/>
        </w:rPr>
        <w:t xml:space="preserve">  The results </w:t>
      </w:r>
      <w:r w:rsidR="001C1694" w:rsidRPr="00C43EB9">
        <w:rPr>
          <w:rFonts w:ascii="Times New Roman" w:hAnsi="Times New Roman" w:cs="Times New Roman"/>
          <w:sz w:val="24"/>
          <w:szCs w:val="24"/>
        </w:rPr>
        <w:t>indicate</w:t>
      </w:r>
      <w:r w:rsidR="007C7425" w:rsidRPr="00C43EB9">
        <w:rPr>
          <w:rFonts w:ascii="Times New Roman" w:hAnsi="Times New Roman" w:cs="Times New Roman"/>
          <w:sz w:val="24"/>
          <w:szCs w:val="24"/>
        </w:rPr>
        <w:t xml:space="preserve"> that a moderate increase in plant lighting </w:t>
      </w:r>
      <w:r w:rsidR="00B00163" w:rsidRPr="00C43EB9">
        <w:rPr>
          <w:rFonts w:ascii="Times New Roman" w:hAnsi="Times New Roman" w:cs="Times New Roman"/>
          <w:sz w:val="24"/>
          <w:szCs w:val="24"/>
        </w:rPr>
        <w:t xml:space="preserve">would </w:t>
      </w:r>
      <w:r w:rsidR="00D1774E" w:rsidRPr="00C43EB9">
        <w:rPr>
          <w:rFonts w:ascii="Times New Roman" w:hAnsi="Times New Roman" w:cs="Times New Roman"/>
          <w:sz w:val="24"/>
          <w:szCs w:val="24"/>
        </w:rPr>
        <w:t>be required for these species</w:t>
      </w:r>
      <w:r w:rsidR="007C7425" w:rsidRPr="00C43EB9">
        <w:rPr>
          <w:rFonts w:ascii="Times New Roman" w:hAnsi="Times New Roman" w:cs="Times New Roman"/>
          <w:sz w:val="24"/>
          <w:szCs w:val="24"/>
        </w:rPr>
        <w:t xml:space="preserve"> to contribute effectively in mitigating indoor CO</w:t>
      </w:r>
      <w:r w:rsidR="007C7425" w:rsidRPr="00C43EB9">
        <w:rPr>
          <w:rFonts w:ascii="Times New Roman" w:hAnsi="Times New Roman" w:cs="Times New Roman"/>
          <w:sz w:val="24"/>
          <w:szCs w:val="24"/>
          <w:vertAlign w:val="subscript"/>
        </w:rPr>
        <w:t>2</w:t>
      </w:r>
      <w:r w:rsidR="007C7425" w:rsidRPr="00C43EB9">
        <w:rPr>
          <w:rFonts w:ascii="Times New Roman" w:hAnsi="Times New Roman" w:cs="Times New Roman"/>
          <w:sz w:val="24"/>
          <w:szCs w:val="24"/>
        </w:rPr>
        <w:t xml:space="preserve">.  </w:t>
      </w:r>
    </w:p>
    <w:p w:rsidR="00F366E6" w:rsidRPr="00C43EB9" w:rsidRDefault="00FE2280" w:rsidP="00F366E6">
      <w:pPr>
        <w:spacing w:line="480" w:lineRule="auto"/>
        <w:jc w:val="both"/>
        <w:rPr>
          <w:rFonts w:ascii="Times New Roman" w:hAnsi="Times New Roman" w:cs="Times New Roman"/>
          <w:i/>
          <w:sz w:val="24"/>
          <w:szCs w:val="24"/>
        </w:rPr>
      </w:pPr>
      <w:r w:rsidRPr="00C43EB9">
        <w:rPr>
          <w:rFonts w:ascii="Times New Roman" w:hAnsi="Times New Roman" w:cs="Times New Roman"/>
          <w:i/>
          <w:sz w:val="24"/>
          <w:szCs w:val="24"/>
        </w:rPr>
        <w:t>CO</w:t>
      </w:r>
      <w:r w:rsidRPr="00C43EB9">
        <w:rPr>
          <w:rFonts w:ascii="Times New Roman" w:hAnsi="Times New Roman" w:cs="Times New Roman"/>
          <w:i/>
          <w:sz w:val="24"/>
          <w:szCs w:val="24"/>
          <w:vertAlign w:val="subscript"/>
        </w:rPr>
        <w:t>2</w:t>
      </w:r>
      <w:r w:rsidRPr="00C43EB9">
        <w:rPr>
          <w:rFonts w:ascii="Times New Roman" w:hAnsi="Times New Roman" w:cs="Times New Roman"/>
          <w:i/>
          <w:sz w:val="24"/>
          <w:szCs w:val="24"/>
        </w:rPr>
        <w:t xml:space="preserve"> removal per unit leaf area</w:t>
      </w:r>
    </w:p>
    <w:p w:rsidR="00EF4F94" w:rsidRPr="00C43EB9" w:rsidRDefault="0010495A" w:rsidP="00F366E6">
      <w:pPr>
        <w:spacing w:line="480" w:lineRule="auto"/>
        <w:ind w:firstLine="284"/>
        <w:jc w:val="both"/>
        <w:rPr>
          <w:rFonts w:ascii="Times New Roman" w:hAnsi="Times New Roman" w:cs="Times New Roman"/>
          <w:b/>
          <w:sz w:val="24"/>
          <w:szCs w:val="24"/>
        </w:rPr>
      </w:pPr>
      <w:r w:rsidRPr="00C43EB9">
        <w:rPr>
          <w:rFonts w:ascii="Times New Roman" w:hAnsi="Times New Roman" w:cs="Times New Roman"/>
          <w:sz w:val="24"/>
          <w:szCs w:val="24"/>
        </w:rPr>
        <w:t>The leaf areas of the potted plants, and the number of individual potted plants required for 1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of leaf area </w:t>
      </w:r>
      <w:r w:rsidR="00786341">
        <w:rPr>
          <w:rFonts w:ascii="Times New Roman" w:hAnsi="Times New Roman" w:cs="Times New Roman"/>
          <w:sz w:val="24"/>
          <w:szCs w:val="24"/>
        </w:rPr>
        <w:t>are</w:t>
      </w:r>
      <w:r w:rsidRPr="00C43EB9">
        <w:rPr>
          <w:rFonts w:ascii="Times New Roman" w:hAnsi="Times New Roman" w:cs="Times New Roman"/>
          <w:sz w:val="24"/>
          <w:szCs w:val="24"/>
        </w:rPr>
        <w:t xml:space="preserve"> shown in Table 2. </w:t>
      </w:r>
      <w:r w:rsidR="0071512D" w:rsidRPr="00C43EB9">
        <w:rPr>
          <w:rFonts w:ascii="Times New Roman" w:hAnsi="Times New Roman" w:cs="Times New Roman"/>
          <w:sz w:val="24"/>
          <w:szCs w:val="24"/>
        </w:rPr>
        <w:t>CO</w:t>
      </w:r>
      <w:r w:rsidR="0071512D" w:rsidRPr="00C43EB9">
        <w:rPr>
          <w:rFonts w:ascii="Times New Roman" w:hAnsi="Times New Roman" w:cs="Times New Roman"/>
          <w:sz w:val="24"/>
          <w:szCs w:val="24"/>
          <w:vertAlign w:val="subscript"/>
        </w:rPr>
        <w:t>2</w:t>
      </w:r>
      <w:r w:rsidR="0071512D" w:rsidRPr="00C43EB9">
        <w:rPr>
          <w:rFonts w:ascii="Times New Roman" w:hAnsi="Times New Roman" w:cs="Times New Roman"/>
          <w:sz w:val="24"/>
          <w:szCs w:val="24"/>
        </w:rPr>
        <w:t xml:space="preserve"> removal performance </w:t>
      </w:r>
      <w:r w:rsidR="004304BA" w:rsidRPr="00C43EB9">
        <w:rPr>
          <w:rFonts w:ascii="Times New Roman" w:hAnsi="Times New Roman" w:cs="Times New Roman"/>
          <w:sz w:val="24"/>
          <w:szCs w:val="24"/>
        </w:rPr>
        <w:t>calculated on the basis of</w:t>
      </w:r>
      <w:r w:rsidR="0071512D" w:rsidRPr="00C43EB9">
        <w:rPr>
          <w:rFonts w:ascii="Times New Roman" w:hAnsi="Times New Roman" w:cs="Times New Roman"/>
          <w:sz w:val="24"/>
          <w:szCs w:val="24"/>
        </w:rPr>
        <w:t xml:space="preserve"> </w:t>
      </w:r>
      <w:r w:rsidR="0071512D" w:rsidRPr="00C43EB9">
        <w:rPr>
          <w:rFonts w:ascii="Times New Roman" w:hAnsi="Times New Roman" w:cs="Times New Roman"/>
          <w:sz w:val="24"/>
          <w:szCs w:val="24"/>
        </w:rPr>
        <w:lastRenderedPageBreak/>
        <w:t>leaf area ha</w:t>
      </w:r>
      <w:r w:rsidR="00795AF8" w:rsidRPr="00C43EB9">
        <w:rPr>
          <w:rFonts w:ascii="Times New Roman" w:hAnsi="Times New Roman" w:cs="Times New Roman"/>
          <w:sz w:val="24"/>
          <w:szCs w:val="24"/>
        </w:rPr>
        <w:t>s</w:t>
      </w:r>
      <w:r w:rsidR="0071512D" w:rsidRPr="00C43EB9">
        <w:rPr>
          <w:rFonts w:ascii="Times New Roman" w:hAnsi="Times New Roman" w:cs="Times New Roman"/>
          <w:sz w:val="24"/>
          <w:szCs w:val="24"/>
        </w:rPr>
        <w:t xml:space="preserve"> practical implications for the design of interior plantscape installations</w:t>
      </w:r>
      <w:r w:rsidR="001C1694" w:rsidRPr="00C43EB9">
        <w:rPr>
          <w:rFonts w:ascii="Times New Roman" w:hAnsi="Times New Roman" w:cs="Times New Roman"/>
          <w:sz w:val="24"/>
          <w:szCs w:val="24"/>
        </w:rPr>
        <w:t>, either for</w:t>
      </w:r>
      <w:r w:rsidR="0071512D" w:rsidRPr="00C43EB9">
        <w:rPr>
          <w:rFonts w:ascii="Times New Roman" w:hAnsi="Times New Roman" w:cs="Times New Roman"/>
          <w:sz w:val="24"/>
          <w:szCs w:val="24"/>
        </w:rPr>
        <w:t xml:space="preserve"> </w:t>
      </w:r>
      <w:r w:rsidR="001C1694" w:rsidRPr="00C43EB9">
        <w:rPr>
          <w:rFonts w:ascii="Times New Roman" w:hAnsi="Times New Roman" w:cs="Times New Roman"/>
          <w:sz w:val="24"/>
          <w:szCs w:val="24"/>
        </w:rPr>
        <w:t>vertical gardens</w:t>
      </w:r>
      <w:r w:rsidR="00D863AD" w:rsidRPr="00C43EB9">
        <w:rPr>
          <w:rFonts w:ascii="Times New Roman" w:hAnsi="Times New Roman" w:cs="Times New Roman"/>
          <w:sz w:val="24"/>
          <w:szCs w:val="24"/>
        </w:rPr>
        <w:t xml:space="preserve"> and </w:t>
      </w:r>
      <w:r w:rsidR="001C1694" w:rsidRPr="00C43EB9">
        <w:rPr>
          <w:rFonts w:ascii="Times New Roman" w:hAnsi="Times New Roman" w:cs="Times New Roman"/>
          <w:sz w:val="24"/>
          <w:szCs w:val="24"/>
        </w:rPr>
        <w:t>plant walls,</w:t>
      </w:r>
      <w:r w:rsidR="0071512D" w:rsidRPr="00C43EB9">
        <w:rPr>
          <w:rFonts w:ascii="Times New Roman" w:hAnsi="Times New Roman" w:cs="Times New Roman"/>
          <w:sz w:val="24"/>
          <w:szCs w:val="24"/>
        </w:rPr>
        <w:t xml:space="preserve"> </w:t>
      </w:r>
      <w:r w:rsidR="001C1694" w:rsidRPr="00C43EB9">
        <w:rPr>
          <w:rFonts w:ascii="Times New Roman" w:hAnsi="Times New Roman" w:cs="Times New Roman"/>
          <w:sz w:val="24"/>
          <w:szCs w:val="24"/>
        </w:rPr>
        <w:t>or for standard arrangements using</w:t>
      </w:r>
      <w:r w:rsidR="0071512D" w:rsidRPr="00C43EB9">
        <w:rPr>
          <w:rFonts w:ascii="Times New Roman" w:hAnsi="Times New Roman" w:cs="Times New Roman"/>
          <w:sz w:val="24"/>
          <w:szCs w:val="24"/>
        </w:rPr>
        <w:t xml:space="preserve"> discrete pots.</w:t>
      </w:r>
      <w:r w:rsidR="00072F87" w:rsidRPr="00C43EB9">
        <w:rPr>
          <w:rFonts w:ascii="Times New Roman" w:hAnsi="Times New Roman" w:cs="Times New Roman"/>
          <w:sz w:val="24"/>
          <w:szCs w:val="24"/>
        </w:rPr>
        <w:t xml:space="preserve"> When calculated on the basis of CO</w:t>
      </w:r>
      <w:r w:rsidR="00072F87" w:rsidRPr="00C43EB9">
        <w:rPr>
          <w:rFonts w:ascii="Times New Roman" w:hAnsi="Times New Roman" w:cs="Times New Roman"/>
          <w:sz w:val="24"/>
          <w:szCs w:val="24"/>
          <w:vertAlign w:val="subscript"/>
        </w:rPr>
        <w:t>2</w:t>
      </w:r>
      <w:r w:rsidR="00072F87" w:rsidRPr="00C43EB9">
        <w:rPr>
          <w:rFonts w:ascii="Times New Roman" w:hAnsi="Times New Roman" w:cs="Times New Roman"/>
          <w:sz w:val="24"/>
          <w:szCs w:val="24"/>
        </w:rPr>
        <w:t xml:space="preserve"> removal per m</w:t>
      </w:r>
      <w:r w:rsidR="00072F87" w:rsidRPr="00C43EB9">
        <w:rPr>
          <w:rFonts w:ascii="Times New Roman" w:hAnsi="Times New Roman" w:cs="Times New Roman"/>
          <w:sz w:val="24"/>
          <w:szCs w:val="24"/>
          <w:vertAlign w:val="superscript"/>
        </w:rPr>
        <w:t>2</w:t>
      </w:r>
      <w:r w:rsidR="00072F87" w:rsidRPr="00C43EB9">
        <w:rPr>
          <w:rFonts w:ascii="Times New Roman" w:hAnsi="Times New Roman" w:cs="Times New Roman"/>
          <w:sz w:val="24"/>
          <w:szCs w:val="24"/>
        </w:rPr>
        <w:t xml:space="preserve"> leaf area (Table 4), the comparative performances of the 8 species appear quite different from those calculated on a per potted-plant basis. </w:t>
      </w:r>
      <w:r w:rsidR="00EE5934" w:rsidRPr="00C43EB9">
        <w:rPr>
          <w:rFonts w:ascii="Times New Roman" w:hAnsi="Times New Roman" w:cs="Times New Roman"/>
          <w:sz w:val="24"/>
          <w:szCs w:val="24"/>
        </w:rPr>
        <w:t>T</w:t>
      </w:r>
      <w:r w:rsidR="001C1694" w:rsidRPr="00C43EB9">
        <w:rPr>
          <w:rFonts w:ascii="Times New Roman" w:hAnsi="Times New Roman" w:cs="Times New Roman"/>
          <w:sz w:val="24"/>
          <w:szCs w:val="24"/>
        </w:rPr>
        <w:t>he</w:t>
      </w:r>
      <w:r w:rsidR="009439EF" w:rsidRPr="00C43EB9">
        <w:rPr>
          <w:rFonts w:ascii="Times New Roman" w:hAnsi="Times New Roman" w:cs="Times New Roman"/>
          <w:sz w:val="24"/>
          <w:szCs w:val="24"/>
        </w:rPr>
        <w:t xml:space="preserve"> most efficient species per </w:t>
      </w:r>
      <w:r w:rsidR="00F86295" w:rsidRPr="00C43EB9">
        <w:rPr>
          <w:rFonts w:ascii="Times New Roman" w:hAnsi="Times New Roman" w:cs="Times New Roman"/>
          <w:sz w:val="24"/>
          <w:szCs w:val="24"/>
        </w:rPr>
        <w:t xml:space="preserve">unit </w:t>
      </w:r>
      <w:r w:rsidR="009439EF" w:rsidRPr="00C43EB9">
        <w:rPr>
          <w:rFonts w:ascii="Times New Roman" w:hAnsi="Times New Roman" w:cs="Times New Roman"/>
          <w:sz w:val="24"/>
          <w:szCs w:val="24"/>
        </w:rPr>
        <w:t>leaf area was</w:t>
      </w:r>
      <w:r w:rsidR="00D863AD" w:rsidRPr="00C43EB9">
        <w:rPr>
          <w:rFonts w:ascii="Times New Roman" w:hAnsi="Times New Roman" w:cs="Times New Roman"/>
          <w:sz w:val="24"/>
          <w:szCs w:val="24"/>
        </w:rPr>
        <w:t xml:space="preserve"> HL-acclimatised</w:t>
      </w:r>
      <w:r w:rsidR="009439EF" w:rsidRPr="00C43EB9">
        <w:rPr>
          <w:rFonts w:ascii="Times New Roman" w:hAnsi="Times New Roman" w:cs="Times New Roman"/>
          <w:sz w:val="24"/>
          <w:szCs w:val="24"/>
        </w:rPr>
        <w:t xml:space="preserve"> </w:t>
      </w:r>
      <w:r w:rsidR="009439EF" w:rsidRPr="00C43EB9">
        <w:rPr>
          <w:rFonts w:ascii="Times New Roman" w:hAnsi="Times New Roman" w:cs="Times New Roman"/>
          <w:i/>
          <w:iCs/>
          <w:sz w:val="24"/>
          <w:szCs w:val="24"/>
        </w:rPr>
        <w:t>D. lutescens</w:t>
      </w:r>
      <w:r w:rsidR="009439EF" w:rsidRPr="00C43EB9">
        <w:rPr>
          <w:rFonts w:ascii="Times New Roman" w:hAnsi="Times New Roman" w:cs="Times New Roman"/>
          <w:sz w:val="24"/>
          <w:szCs w:val="24"/>
        </w:rPr>
        <w:t xml:space="preserve">, </w:t>
      </w:r>
      <w:r w:rsidR="001C1694" w:rsidRPr="00C43EB9">
        <w:rPr>
          <w:rFonts w:ascii="Times New Roman" w:hAnsi="Times New Roman" w:cs="Times New Roman"/>
          <w:sz w:val="24"/>
          <w:szCs w:val="24"/>
        </w:rPr>
        <w:t>which removed</w:t>
      </w:r>
      <w:r w:rsidR="009439EF" w:rsidRPr="00C43EB9">
        <w:rPr>
          <w:rFonts w:ascii="Times New Roman" w:hAnsi="Times New Roman" w:cs="Times New Roman"/>
          <w:sz w:val="24"/>
          <w:szCs w:val="24"/>
        </w:rPr>
        <w:t xml:space="preserve"> </w:t>
      </w:r>
      <w:r w:rsidR="00E91579" w:rsidRPr="00C43EB9">
        <w:rPr>
          <w:rFonts w:ascii="Times New Roman" w:hAnsi="Times New Roman" w:cs="Times New Roman"/>
          <w:sz w:val="24"/>
          <w:szCs w:val="24"/>
        </w:rPr>
        <w:t>~</w:t>
      </w:r>
      <w:r w:rsidR="009439EF" w:rsidRPr="00C43EB9">
        <w:rPr>
          <w:rFonts w:ascii="Times New Roman" w:hAnsi="Times New Roman" w:cs="Times New Roman"/>
          <w:sz w:val="24"/>
          <w:szCs w:val="24"/>
        </w:rPr>
        <w:t>65</w:t>
      </w:r>
      <w:r w:rsidR="00E91579" w:rsidRPr="00C43EB9">
        <w:rPr>
          <w:rFonts w:ascii="Times New Roman" w:hAnsi="Times New Roman" w:cs="Times New Roman"/>
          <w:sz w:val="24"/>
          <w:szCs w:val="24"/>
        </w:rPr>
        <w:t>5</w:t>
      </w:r>
      <w:r w:rsidR="00F86295" w:rsidRPr="00C43EB9">
        <w:rPr>
          <w:rFonts w:ascii="Times New Roman" w:hAnsi="Times New Roman" w:cs="Times New Roman"/>
          <w:sz w:val="24"/>
          <w:szCs w:val="24"/>
        </w:rPr>
        <w:t xml:space="preserve"> </w:t>
      </w:r>
      <w:r w:rsidR="009439EF" w:rsidRPr="00C43EB9">
        <w:rPr>
          <w:rFonts w:ascii="Times New Roman" w:hAnsi="Times New Roman" w:cs="Times New Roman"/>
          <w:sz w:val="24"/>
          <w:szCs w:val="24"/>
        </w:rPr>
        <w:t>mg</w:t>
      </w:r>
      <w:r w:rsidR="005E1753" w:rsidRPr="00C43EB9">
        <w:rPr>
          <w:rFonts w:ascii="Times New Roman" w:hAnsi="Times New Roman" w:cs="Times New Roman"/>
          <w:sz w:val="24"/>
          <w:szCs w:val="24"/>
        </w:rPr>
        <w:t xml:space="preserve"> </w:t>
      </w:r>
      <w:r w:rsidR="009439EF" w:rsidRPr="00C43EB9">
        <w:rPr>
          <w:rFonts w:ascii="Times New Roman" w:hAnsi="Times New Roman" w:cs="Times New Roman"/>
          <w:sz w:val="24"/>
          <w:szCs w:val="24"/>
        </w:rPr>
        <w:t>CO</w:t>
      </w:r>
      <w:r w:rsidR="009439EF" w:rsidRPr="00C43EB9">
        <w:rPr>
          <w:rFonts w:ascii="Times New Roman" w:hAnsi="Times New Roman" w:cs="Times New Roman"/>
          <w:sz w:val="24"/>
          <w:szCs w:val="24"/>
          <w:vertAlign w:val="subscript"/>
        </w:rPr>
        <w:t xml:space="preserve">2 </w:t>
      </w:r>
      <w:r w:rsidR="00795AF8" w:rsidRPr="00C43EB9">
        <w:rPr>
          <w:rFonts w:ascii="Times New Roman" w:hAnsi="Times New Roman" w:cs="Times New Roman"/>
          <w:sz w:val="24"/>
          <w:szCs w:val="24"/>
        </w:rPr>
        <w:t>per</w:t>
      </w:r>
      <w:r w:rsidR="009439EF" w:rsidRPr="00C43EB9">
        <w:rPr>
          <w:rFonts w:ascii="Times New Roman" w:hAnsi="Times New Roman" w:cs="Times New Roman"/>
          <w:sz w:val="24"/>
          <w:szCs w:val="24"/>
        </w:rPr>
        <w:t xml:space="preserve"> m</w:t>
      </w:r>
      <w:r w:rsidR="00795AF8" w:rsidRPr="00C43EB9">
        <w:rPr>
          <w:rFonts w:ascii="Times New Roman" w:hAnsi="Times New Roman" w:cs="Times New Roman"/>
          <w:sz w:val="24"/>
          <w:szCs w:val="24"/>
          <w:vertAlign w:val="superscript"/>
        </w:rPr>
        <w:t>2</w:t>
      </w:r>
      <w:r w:rsidR="009439EF" w:rsidRPr="00C43EB9">
        <w:rPr>
          <w:rFonts w:ascii="Times New Roman" w:hAnsi="Times New Roman" w:cs="Times New Roman"/>
          <w:sz w:val="24"/>
          <w:szCs w:val="24"/>
        </w:rPr>
        <w:t xml:space="preserve"> </w:t>
      </w:r>
      <w:r w:rsidR="001C1694" w:rsidRPr="00C43EB9">
        <w:rPr>
          <w:rFonts w:ascii="Times New Roman" w:hAnsi="Times New Roman" w:cs="Times New Roman"/>
          <w:sz w:val="24"/>
          <w:szCs w:val="24"/>
        </w:rPr>
        <w:t>leaf area</w:t>
      </w:r>
      <w:r w:rsidR="009439EF" w:rsidRPr="00C43EB9">
        <w:rPr>
          <w:rFonts w:ascii="Times New Roman" w:hAnsi="Times New Roman" w:cs="Times New Roman"/>
          <w:sz w:val="24"/>
          <w:szCs w:val="24"/>
        </w:rPr>
        <w:t xml:space="preserve"> </w:t>
      </w:r>
      <w:r w:rsidR="00A11753" w:rsidRPr="00C43EB9">
        <w:rPr>
          <w:rFonts w:ascii="Times New Roman" w:hAnsi="Times New Roman" w:cs="Times New Roman"/>
          <w:sz w:val="24"/>
          <w:szCs w:val="24"/>
        </w:rPr>
        <w:t>at</w:t>
      </w:r>
      <w:r w:rsidR="009439EF" w:rsidRPr="00C43EB9">
        <w:rPr>
          <w:rFonts w:ascii="Times New Roman" w:hAnsi="Times New Roman" w:cs="Times New Roman"/>
          <w:sz w:val="24"/>
          <w:szCs w:val="24"/>
        </w:rPr>
        <w:t xml:space="preserve"> 350 μmol PAR m</w:t>
      </w:r>
      <w:r w:rsidR="009439EF" w:rsidRPr="00C43EB9">
        <w:rPr>
          <w:rFonts w:ascii="Times New Roman" w:hAnsi="Times New Roman" w:cs="Times New Roman"/>
          <w:sz w:val="24"/>
          <w:szCs w:val="24"/>
          <w:vertAlign w:val="superscript"/>
        </w:rPr>
        <w:t>-2</w:t>
      </w:r>
      <w:r w:rsidR="009439EF" w:rsidRPr="00C43EB9">
        <w:rPr>
          <w:rFonts w:ascii="Times New Roman" w:hAnsi="Times New Roman" w:cs="Times New Roman"/>
          <w:sz w:val="24"/>
          <w:szCs w:val="24"/>
        </w:rPr>
        <w:t xml:space="preserve"> s</w:t>
      </w:r>
      <w:r w:rsidR="009439EF" w:rsidRPr="00C43EB9">
        <w:rPr>
          <w:rFonts w:ascii="Times New Roman" w:hAnsi="Times New Roman" w:cs="Times New Roman"/>
          <w:sz w:val="24"/>
          <w:szCs w:val="24"/>
          <w:vertAlign w:val="superscript"/>
        </w:rPr>
        <w:t>-1</w:t>
      </w:r>
      <w:r w:rsidR="001C1694" w:rsidRPr="00C43EB9">
        <w:rPr>
          <w:rFonts w:ascii="Times New Roman" w:hAnsi="Times New Roman" w:cs="Times New Roman"/>
          <w:sz w:val="24"/>
          <w:szCs w:val="24"/>
        </w:rPr>
        <w:t>.</w:t>
      </w:r>
      <w:r w:rsidR="009439EF" w:rsidRPr="00C43EB9">
        <w:rPr>
          <w:rFonts w:ascii="Times New Roman" w:hAnsi="Times New Roman" w:cs="Times New Roman"/>
          <w:sz w:val="24"/>
          <w:szCs w:val="24"/>
        </w:rPr>
        <w:t xml:space="preserve"> </w:t>
      </w:r>
      <w:r w:rsidR="001C1694" w:rsidRPr="00C43EB9">
        <w:rPr>
          <w:rFonts w:ascii="Times New Roman" w:hAnsi="Times New Roman" w:cs="Times New Roman"/>
          <w:sz w:val="24"/>
          <w:szCs w:val="24"/>
        </w:rPr>
        <w:t>This</w:t>
      </w:r>
      <w:r w:rsidR="009439EF" w:rsidRPr="00C43EB9">
        <w:rPr>
          <w:rFonts w:ascii="Times New Roman" w:hAnsi="Times New Roman" w:cs="Times New Roman"/>
          <w:sz w:val="24"/>
          <w:szCs w:val="24"/>
        </w:rPr>
        <w:t xml:space="preserve"> </w:t>
      </w:r>
      <w:r w:rsidR="00F86295" w:rsidRPr="00C43EB9">
        <w:rPr>
          <w:rFonts w:ascii="Times New Roman" w:hAnsi="Times New Roman" w:cs="Times New Roman"/>
          <w:sz w:val="24"/>
          <w:szCs w:val="24"/>
        </w:rPr>
        <w:t xml:space="preserve">was </w:t>
      </w:r>
      <w:r w:rsidR="001C1694" w:rsidRPr="00C43EB9">
        <w:rPr>
          <w:rFonts w:ascii="Times New Roman" w:hAnsi="Times New Roman" w:cs="Times New Roman"/>
          <w:sz w:val="24"/>
          <w:szCs w:val="24"/>
        </w:rPr>
        <w:t xml:space="preserve">a </w:t>
      </w:r>
      <w:r w:rsidR="005E1753" w:rsidRPr="00C43EB9">
        <w:rPr>
          <w:rFonts w:ascii="Times New Roman" w:hAnsi="Times New Roman" w:cs="Times New Roman"/>
          <w:sz w:val="24"/>
          <w:szCs w:val="24"/>
        </w:rPr>
        <w:t>considerably</w:t>
      </w:r>
      <w:r w:rsidR="009439EF" w:rsidRPr="00C43EB9">
        <w:rPr>
          <w:rFonts w:ascii="Times New Roman" w:hAnsi="Times New Roman" w:cs="Times New Roman"/>
          <w:sz w:val="24"/>
          <w:szCs w:val="24"/>
        </w:rPr>
        <w:t xml:space="preserve"> higher</w:t>
      </w:r>
      <w:r w:rsidR="001C1694" w:rsidRPr="00C43EB9">
        <w:rPr>
          <w:rFonts w:ascii="Times New Roman" w:hAnsi="Times New Roman" w:cs="Times New Roman"/>
          <w:sz w:val="24"/>
          <w:szCs w:val="24"/>
        </w:rPr>
        <w:t xml:space="preserve"> value</w:t>
      </w:r>
      <w:r w:rsidR="009439EF" w:rsidRPr="00C43EB9">
        <w:rPr>
          <w:rFonts w:ascii="Times New Roman" w:hAnsi="Times New Roman" w:cs="Times New Roman"/>
          <w:sz w:val="24"/>
          <w:szCs w:val="24"/>
        </w:rPr>
        <w:t xml:space="preserve"> than</w:t>
      </w:r>
      <w:r w:rsidR="005E1753" w:rsidRPr="00C43EB9">
        <w:rPr>
          <w:rFonts w:ascii="Times New Roman" w:hAnsi="Times New Roman" w:cs="Times New Roman"/>
          <w:sz w:val="24"/>
          <w:szCs w:val="24"/>
        </w:rPr>
        <w:t xml:space="preserve"> </w:t>
      </w:r>
      <w:r w:rsidR="001C1694" w:rsidRPr="00C43EB9">
        <w:rPr>
          <w:rFonts w:ascii="Times New Roman" w:hAnsi="Times New Roman" w:cs="Times New Roman"/>
          <w:sz w:val="24"/>
          <w:szCs w:val="24"/>
        </w:rPr>
        <w:t xml:space="preserve">for </w:t>
      </w:r>
      <w:r w:rsidR="005E1753" w:rsidRPr="00C43EB9">
        <w:rPr>
          <w:rFonts w:ascii="Times New Roman" w:hAnsi="Times New Roman" w:cs="Times New Roman"/>
          <w:sz w:val="24"/>
          <w:szCs w:val="24"/>
        </w:rPr>
        <w:t xml:space="preserve">any other </w:t>
      </w:r>
      <w:r w:rsidR="00795AF8" w:rsidRPr="00C43EB9">
        <w:rPr>
          <w:rFonts w:ascii="Times New Roman" w:hAnsi="Times New Roman" w:cs="Times New Roman"/>
          <w:sz w:val="24"/>
          <w:szCs w:val="24"/>
        </w:rPr>
        <w:t xml:space="preserve">species / </w:t>
      </w:r>
      <w:r w:rsidR="005E1753" w:rsidRPr="00C43EB9">
        <w:rPr>
          <w:rFonts w:ascii="Times New Roman" w:hAnsi="Times New Roman" w:cs="Times New Roman"/>
          <w:sz w:val="24"/>
          <w:szCs w:val="24"/>
        </w:rPr>
        <w:t>treatment.</w:t>
      </w:r>
      <w:r w:rsidR="009439EF" w:rsidRPr="00C43EB9">
        <w:rPr>
          <w:rFonts w:ascii="Times New Roman" w:hAnsi="Times New Roman" w:cs="Times New Roman"/>
          <w:sz w:val="24"/>
          <w:szCs w:val="24"/>
        </w:rPr>
        <w:t xml:space="preserve"> </w:t>
      </w:r>
      <w:r w:rsidR="000F786B" w:rsidRPr="00C43EB9">
        <w:rPr>
          <w:rFonts w:ascii="Times New Roman" w:hAnsi="Times New Roman" w:cs="Times New Roman"/>
          <w:sz w:val="24"/>
          <w:szCs w:val="24"/>
        </w:rPr>
        <w:t xml:space="preserve">This species also removed </w:t>
      </w:r>
      <w:r w:rsidR="00F86295" w:rsidRPr="00C43EB9">
        <w:rPr>
          <w:rFonts w:ascii="Times New Roman" w:hAnsi="Times New Roman" w:cs="Times New Roman"/>
          <w:sz w:val="24"/>
          <w:szCs w:val="24"/>
        </w:rPr>
        <w:t xml:space="preserve">comparatively </w:t>
      </w:r>
      <w:r w:rsidR="000F786B" w:rsidRPr="00C43EB9">
        <w:rPr>
          <w:rFonts w:ascii="Times New Roman" w:hAnsi="Times New Roman" w:cs="Times New Roman"/>
          <w:sz w:val="24"/>
          <w:szCs w:val="24"/>
        </w:rPr>
        <w:t>large amounts of CO</w:t>
      </w:r>
      <w:r w:rsidR="000F786B" w:rsidRPr="00C43EB9">
        <w:rPr>
          <w:rFonts w:ascii="Times New Roman" w:hAnsi="Times New Roman" w:cs="Times New Roman"/>
          <w:sz w:val="24"/>
          <w:szCs w:val="24"/>
          <w:vertAlign w:val="subscript"/>
        </w:rPr>
        <w:t>2</w:t>
      </w:r>
      <w:r w:rsidR="000F786B" w:rsidRPr="00C43EB9">
        <w:rPr>
          <w:rFonts w:ascii="Times New Roman" w:hAnsi="Times New Roman" w:cs="Times New Roman"/>
          <w:sz w:val="24"/>
          <w:szCs w:val="24"/>
        </w:rPr>
        <w:t xml:space="preserve"> per </w:t>
      </w:r>
      <w:r w:rsidR="00C26308" w:rsidRPr="00C43EB9">
        <w:rPr>
          <w:rFonts w:ascii="Times New Roman" w:hAnsi="Times New Roman" w:cs="Times New Roman"/>
          <w:sz w:val="24"/>
          <w:szCs w:val="24"/>
        </w:rPr>
        <w:t>unit</w:t>
      </w:r>
      <w:r w:rsidR="000F786B" w:rsidRPr="00C43EB9">
        <w:rPr>
          <w:rFonts w:ascii="Times New Roman" w:hAnsi="Times New Roman" w:cs="Times New Roman"/>
          <w:sz w:val="24"/>
          <w:szCs w:val="24"/>
        </w:rPr>
        <w:t xml:space="preserve"> leaf area when acclimatised at low light levels.</w:t>
      </w:r>
      <w:r w:rsidR="0071512D" w:rsidRPr="00C43EB9">
        <w:rPr>
          <w:rFonts w:ascii="Times New Roman" w:hAnsi="Times New Roman" w:cs="Times New Roman"/>
          <w:sz w:val="24"/>
          <w:szCs w:val="24"/>
        </w:rPr>
        <w:t xml:space="preserve"> </w:t>
      </w:r>
      <w:r w:rsidR="005F686F" w:rsidRPr="00C43EB9">
        <w:rPr>
          <w:rFonts w:ascii="Times New Roman" w:hAnsi="Times New Roman" w:cs="Times New Roman"/>
          <w:sz w:val="24"/>
          <w:szCs w:val="24"/>
        </w:rPr>
        <w:t>The</w:t>
      </w:r>
      <w:r w:rsidR="003C655F" w:rsidRPr="00C43EB9">
        <w:rPr>
          <w:rFonts w:ascii="Times New Roman" w:hAnsi="Times New Roman" w:cs="Times New Roman"/>
          <w:sz w:val="24"/>
          <w:szCs w:val="24"/>
        </w:rPr>
        <w:t xml:space="preserve"> </w:t>
      </w:r>
      <w:r w:rsidR="005F686F" w:rsidRPr="00C43EB9">
        <w:rPr>
          <w:rFonts w:ascii="Times New Roman" w:hAnsi="Times New Roman" w:cs="Times New Roman"/>
          <w:sz w:val="24"/>
          <w:szCs w:val="24"/>
        </w:rPr>
        <w:t>o</w:t>
      </w:r>
      <w:r w:rsidR="005E1753" w:rsidRPr="00C43EB9">
        <w:rPr>
          <w:rFonts w:ascii="Times New Roman" w:hAnsi="Times New Roman" w:cs="Times New Roman"/>
          <w:sz w:val="24"/>
          <w:szCs w:val="24"/>
        </w:rPr>
        <w:t>ther treatments that removed substantial amounts of CO</w:t>
      </w:r>
      <w:r w:rsidR="005E1753" w:rsidRPr="00C43EB9">
        <w:rPr>
          <w:rFonts w:ascii="Times New Roman" w:hAnsi="Times New Roman" w:cs="Times New Roman"/>
          <w:sz w:val="24"/>
          <w:szCs w:val="24"/>
          <w:vertAlign w:val="subscript"/>
        </w:rPr>
        <w:t>2</w:t>
      </w:r>
      <w:r w:rsidR="005F686F" w:rsidRPr="00C43EB9">
        <w:rPr>
          <w:rFonts w:ascii="Times New Roman" w:hAnsi="Times New Roman" w:cs="Times New Roman"/>
          <w:sz w:val="24"/>
          <w:szCs w:val="24"/>
        </w:rPr>
        <w:t xml:space="preserve"> </w:t>
      </w:r>
      <w:r w:rsidR="005E1753" w:rsidRPr="00C43EB9">
        <w:rPr>
          <w:rFonts w:ascii="Times New Roman" w:hAnsi="Times New Roman" w:cs="Times New Roman"/>
          <w:sz w:val="24"/>
          <w:szCs w:val="24"/>
        </w:rPr>
        <w:t>were</w:t>
      </w:r>
      <w:r w:rsidR="000F786B" w:rsidRPr="00C43EB9">
        <w:rPr>
          <w:rFonts w:ascii="Times New Roman" w:hAnsi="Times New Roman" w:cs="Times New Roman"/>
          <w:sz w:val="24"/>
          <w:szCs w:val="24"/>
        </w:rPr>
        <w:t xml:space="preserve"> </w:t>
      </w:r>
      <w:r w:rsidR="00FE2280" w:rsidRPr="00C43EB9">
        <w:rPr>
          <w:rFonts w:ascii="Times New Roman" w:hAnsi="Times New Roman" w:cs="Times New Roman"/>
          <w:sz w:val="24"/>
          <w:szCs w:val="24"/>
        </w:rPr>
        <w:t>HL</w:t>
      </w:r>
      <w:r w:rsidR="00D1774E" w:rsidRPr="00C43EB9">
        <w:rPr>
          <w:rFonts w:ascii="Times New Roman" w:hAnsi="Times New Roman" w:cs="Times New Roman"/>
          <w:sz w:val="24"/>
          <w:szCs w:val="24"/>
        </w:rPr>
        <w:t>-</w:t>
      </w:r>
      <w:r w:rsidR="00D863AD" w:rsidRPr="00C43EB9">
        <w:rPr>
          <w:rFonts w:ascii="Times New Roman" w:hAnsi="Times New Roman" w:cs="Times New Roman"/>
          <w:sz w:val="24"/>
          <w:szCs w:val="24"/>
        </w:rPr>
        <w:t>acclimatised</w:t>
      </w:r>
      <w:r w:rsidR="005F686F" w:rsidRPr="00C43EB9">
        <w:rPr>
          <w:rFonts w:ascii="Times New Roman" w:hAnsi="Times New Roman" w:cs="Times New Roman"/>
          <w:sz w:val="24"/>
          <w:szCs w:val="24"/>
        </w:rPr>
        <w:t xml:space="preserve"> </w:t>
      </w:r>
      <w:r w:rsidR="009439EF" w:rsidRPr="00C43EB9">
        <w:rPr>
          <w:rFonts w:ascii="Times New Roman" w:hAnsi="Times New Roman" w:cs="Times New Roman"/>
          <w:i/>
          <w:iCs/>
          <w:sz w:val="24"/>
          <w:szCs w:val="24"/>
        </w:rPr>
        <w:t>D</w:t>
      </w:r>
      <w:r w:rsidR="009439EF" w:rsidRPr="00C43EB9">
        <w:rPr>
          <w:rFonts w:ascii="Times New Roman" w:hAnsi="Times New Roman" w:cs="Times New Roman"/>
          <w:sz w:val="24"/>
          <w:szCs w:val="24"/>
        </w:rPr>
        <w:t xml:space="preserve">. </w:t>
      </w:r>
      <w:r w:rsidR="009439EF" w:rsidRPr="00C43EB9">
        <w:rPr>
          <w:rFonts w:ascii="Times New Roman" w:hAnsi="Times New Roman" w:cs="Times New Roman"/>
          <w:i/>
          <w:iCs/>
          <w:sz w:val="24"/>
          <w:szCs w:val="24"/>
        </w:rPr>
        <w:t>deremensis</w:t>
      </w:r>
      <w:r w:rsidR="000F786B" w:rsidRPr="00C43EB9">
        <w:rPr>
          <w:rFonts w:ascii="Times New Roman" w:hAnsi="Times New Roman" w:cs="Times New Roman"/>
          <w:iCs/>
          <w:sz w:val="24"/>
          <w:szCs w:val="24"/>
        </w:rPr>
        <w:t xml:space="preserve"> and</w:t>
      </w:r>
      <w:r w:rsidR="000F786B" w:rsidRPr="00C43EB9">
        <w:rPr>
          <w:rFonts w:ascii="Times New Roman" w:hAnsi="Times New Roman" w:cs="Times New Roman"/>
          <w:i/>
          <w:iCs/>
          <w:sz w:val="24"/>
          <w:szCs w:val="24"/>
        </w:rPr>
        <w:t xml:space="preserve"> F. </w:t>
      </w:r>
      <w:proofErr w:type="spellStart"/>
      <w:r w:rsidR="000F786B" w:rsidRPr="00C43EB9">
        <w:rPr>
          <w:rFonts w:ascii="Times New Roman" w:hAnsi="Times New Roman" w:cs="Times New Roman"/>
          <w:i/>
          <w:iCs/>
          <w:sz w:val="24"/>
          <w:szCs w:val="24"/>
        </w:rPr>
        <w:t>benjamini</w:t>
      </w:r>
      <w:proofErr w:type="spellEnd"/>
      <w:r w:rsidR="000F786B" w:rsidRPr="00C43EB9">
        <w:rPr>
          <w:rFonts w:ascii="Times New Roman" w:hAnsi="Times New Roman" w:cs="Times New Roman"/>
          <w:iCs/>
          <w:sz w:val="24"/>
          <w:szCs w:val="24"/>
        </w:rPr>
        <w:t xml:space="preserve">, </w:t>
      </w:r>
      <w:r w:rsidR="003C655F" w:rsidRPr="00C43EB9">
        <w:rPr>
          <w:rFonts w:ascii="Times New Roman" w:hAnsi="Times New Roman" w:cs="Times New Roman"/>
          <w:iCs/>
          <w:sz w:val="24"/>
          <w:szCs w:val="24"/>
        </w:rPr>
        <w:t xml:space="preserve">and </w:t>
      </w:r>
      <w:r w:rsidR="00FE2280" w:rsidRPr="00C43EB9">
        <w:rPr>
          <w:rFonts w:ascii="Times New Roman" w:hAnsi="Times New Roman" w:cs="Times New Roman"/>
          <w:iCs/>
          <w:sz w:val="24"/>
          <w:szCs w:val="24"/>
        </w:rPr>
        <w:t>LL</w:t>
      </w:r>
      <w:r w:rsidR="00D1774E" w:rsidRPr="00C43EB9">
        <w:rPr>
          <w:rFonts w:ascii="Times New Roman" w:hAnsi="Times New Roman" w:cs="Times New Roman"/>
          <w:iCs/>
          <w:sz w:val="24"/>
          <w:szCs w:val="24"/>
        </w:rPr>
        <w:t>-</w:t>
      </w:r>
      <w:r w:rsidR="000F786B" w:rsidRPr="00C43EB9">
        <w:rPr>
          <w:rFonts w:ascii="Times New Roman" w:hAnsi="Times New Roman" w:cs="Times New Roman"/>
          <w:iCs/>
          <w:sz w:val="24"/>
          <w:szCs w:val="24"/>
        </w:rPr>
        <w:t xml:space="preserve">acclimatised </w:t>
      </w:r>
      <w:r w:rsidR="000F786B" w:rsidRPr="00C43EB9">
        <w:rPr>
          <w:rFonts w:ascii="Times New Roman" w:hAnsi="Times New Roman" w:cs="Times New Roman"/>
          <w:i/>
          <w:iCs/>
          <w:sz w:val="24"/>
          <w:szCs w:val="24"/>
        </w:rPr>
        <w:t xml:space="preserve">H. </w:t>
      </w:r>
      <w:proofErr w:type="spellStart"/>
      <w:r w:rsidR="000F786B" w:rsidRPr="00C43EB9">
        <w:rPr>
          <w:rFonts w:ascii="Times New Roman" w:hAnsi="Times New Roman" w:cs="Times New Roman"/>
          <w:i/>
          <w:iCs/>
          <w:sz w:val="24"/>
          <w:szCs w:val="24"/>
        </w:rPr>
        <w:t>fosteriana</w:t>
      </w:r>
      <w:proofErr w:type="spellEnd"/>
      <w:r w:rsidR="000F786B" w:rsidRPr="00C43EB9">
        <w:rPr>
          <w:rFonts w:ascii="Times New Roman" w:hAnsi="Times New Roman" w:cs="Times New Roman"/>
          <w:sz w:val="24"/>
          <w:szCs w:val="24"/>
        </w:rPr>
        <w:t>.</w:t>
      </w:r>
      <w:r w:rsidR="00CF41C4" w:rsidRPr="00C43EB9">
        <w:rPr>
          <w:rFonts w:ascii="Times New Roman" w:hAnsi="Times New Roman" w:cs="Times New Roman"/>
          <w:sz w:val="24"/>
          <w:szCs w:val="24"/>
        </w:rPr>
        <w:t xml:space="preserve"> </w:t>
      </w:r>
      <w:r w:rsidR="00425EB3" w:rsidRPr="00C43EB9">
        <w:rPr>
          <w:rFonts w:ascii="Times New Roman" w:hAnsi="Times New Roman" w:cs="Times New Roman"/>
          <w:sz w:val="24"/>
          <w:szCs w:val="24"/>
        </w:rPr>
        <w:t xml:space="preserve"> </w:t>
      </w:r>
      <w:r w:rsidR="009E3369" w:rsidRPr="00C43EB9">
        <w:rPr>
          <w:rFonts w:ascii="Times New Roman" w:hAnsi="Times New Roman" w:cs="Times New Roman"/>
          <w:sz w:val="24"/>
          <w:szCs w:val="24"/>
        </w:rPr>
        <w:t xml:space="preserve">The finding for </w:t>
      </w:r>
      <w:r w:rsidR="009E3369" w:rsidRPr="00C43EB9">
        <w:rPr>
          <w:rFonts w:ascii="Times New Roman" w:hAnsi="Times New Roman" w:cs="Times New Roman"/>
          <w:i/>
          <w:sz w:val="24"/>
          <w:szCs w:val="24"/>
        </w:rPr>
        <w:t xml:space="preserve">D. </w:t>
      </w:r>
      <w:proofErr w:type="spellStart"/>
      <w:r w:rsidR="009E3369" w:rsidRPr="00C43EB9">
        <w:rPr>
          <w:rFonts w:ascii="Times New Roman" w:hAnsi="Times New Roman" w:cs="Times New Roman"/>
          <w:i/>
          <w:sz w:val="24"/>
          <w:szCs w:val="24"/>
        </w:rPr>
        <w:t>deremensis</w:t>
      </w:r>
      <w:proofErr w:type="spellEnd"/>
      <w:r w:rsidR="009E3369" w:rsidRPr="00C43EB9">
        <w:rPr>
          <w:rFonts w:ascii="Times New Roman" w:hAnsi="Times New Roman" w:cs="Times New Roman"/>
          <w:sz w:val="24"/>
          <w:szCs w:val="24"/>
        </w:rPr>
        <w:t xml:space="preserve"> contrasts with </w:t>
      </w:r>
      <w:proofErr w:type="spellStart"/>
      <w:r w:rsidR="009E3369" w:rsidRPr="00C43EB9">
        <w:rPr>
          <w:rFonts w:ascii="Times New Roman" w:hAnsi="Times New Roman" w:cs="Times New Roman"/>
          <w:sz w:val="24"/>
          <w:szCs w:val="24"/>
        </w:rPr>
        <w:t>Pennisi</w:t>
      </w:r>
      <w:proofErr w:type="spellEnd"/>
      <w:r w:rsidR="009E3369" w:rsidRPr="00C43EB9">
        <w:rPr>
          <w:rFonts w:ascii="Times New Roman" w:hAnsi="Times New Roman" w:cs="Times New Roman"/>
          <w:sz w:val="24"/>
          <w:szCs w:val="24"/>
        </w:rPr>
        <w:t xml:space="preserve"> and van </w:t>
      </w:r>
      <w:proofErr w:type="spellStart"/>
      <w:r w:rsidR="009E3369" w:rsidRPr="00C43EB9">
        <w:rPr>
          <w:rFonts w:ascii="Times New Roman" w:hAnsi="Times New Roman" w:cs="Times New Roman"/>
          <w:sz w:val="24"/>
          <w:szCs w:val="24"/>
        </w:rPr>
        <w:t>Iersel’s</w:t>
      </w:r>
      <w:proofErr w:type="spellEnd"/>
      <w:r w:rsidR="009E3369" w:rsidRPr="00C43EB9">
        <w:rPr>
          <w:rFonts w:ascii="Times New Roman" w:hAnsi="Times New Roman" w:cs="Times New Roman"/>
          <w:sz w:val="24"/>
          <w:szCs w:val="24"/>
        </w:rPr>
        <w:t xml:space="preserve"> (2012) finding that a similar </w:t>
      </w:r>
      <w:r w:rsidR="009E3369" w:rsidRPr="00C43EB9">
        <w:rPr>
          <w:rFonts w:ascii="Times New Roman" w:hAnsi="Times New Roman" w:cs="Times New Roman"/>
          <w:i/>
          <w:sz w:val="24"/>
          <w:szCs w:val="24"/>
        </w:rPr>
        <w:t>Dracaena</w:t>
      </w:r>
      <w:r w:rsidR="009E3369" w:rsidRPr="00C43EB9">
        <w:rPr>
          <w:rFonts w:ascii="Times New Roman" w:hAnsi="Times New Roman" w:cs="Times New Roman"/>
          <w:sz w:val="24"/>
          <w:szCs w:val="24"/>
        </w:rPr>
        <w:t xml:space="preserve"> sp. was one of the least effective carbon sequestering species tested, although this may have been due to the methods used by the latter authors (discussed later). </w:t>
      </w:r>
    </w:p>
    <w:p w:rsidR="006B6C09" w:rsidRPr="00C43EB9" w:rsidRDefault="00316678"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As a final step, a correlation analysis was performed for </w:t>
      </w:r>
      <w:r w:rsidR="00894777" w:rsidRPr="00C43EB9">
        <w:rPr>
          <w:rFonts w:ascii="Times New Roman" w:hAnsi="Times New Roman" w:cs="Times New Roman"/>
          <w:sz w:val="24"/>
          <w:szCs w:val="24"/>
        </w:rPr>
        <w:t>a range of</w:t>
      </w:r>
      <w:r w:rsidRPr="00C43EB9">
        <w:rPr>
          <w:rFonts w:ascii="Times New Roman" w:hAnsi="Times New Roman" w:cs="Times New Roman"/>
          <w:sz w:val="24"/>
          <w:szCs w:val="24"/>
        </w:rPr>
        <w:t xml:space="preserve"> </w:t>
      </w:r>
      <w:r w:rsidR="00D863AD" w:rsidRPr="00C43EB9">
        <w:rPr>
          <w:rFonts w:ascii="Times New Roman" w:hAnsi="Times New Roman" w:cs="Times New Roman"/>
          <w:sz w:val="24"/>
          <w:szCs w:val="24"/>
        </w:rPr>
        <w:t>variables</w:t>
      </w:r>
      <w:r w:rsidRPr="00C43EB9">
        <w:rPr>
          <w:rFonts w:ascii="Times New Roman" w:hAnsi="Times New Roman" w:cs="Times New Roman"/>
          <w:sz w:val="24"/>
          <w:szCs w:val="24"/>
        </w:rPr>
        <w:t xml:space="preserve"> </w:t>
      </w:r>
      <w:r w:rsidR="00894777" w:rsidRPr="00C43EB9">
        <w:rPr>
          <w:rFonts w:ascii="Times New Roman" w:hAnsi="Times New Roman" w:cs="Times New Roman"/>
          <w:sz w:val="24"/>
          <w:szCs w:val="24"/>
        </w:rPr>
        <w:t>associated with</w:t>
      </w:r>
      <w:r w:rsidRPr="00C43EB9">
        <w:rPr>
          <w:rFonts w:ascii="Times New Roman" w:hAnsi="Times New Roman" w:cs="Times New Roman"/>
          <w:sz w:val="24"/>
          <w:szCs w:val="24"/>
        </w:rPr>
        <w:t xml:space="preserve">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 per plant,</w:t>
      </w:r>
      <w:r w:rsidR="00894777" w:rsidRPr="00C43EB9">
        <w:rPr>
          <w:rFonts w:ascii="Times New Roman" w:hAnsi="Times New Roman" w:cs="Times New Roman"/>
          <w:sz w:val="24"/>
          <w:szCs w:val="24"/>
        </w:rPr>
        <w:t xml:space="preserve"> including</w:t>
      </w:r>
      <w:r w:rsidR="00BC17D2" w:rsidRPr="00C43EB9">
        <w:rPr>
          <w:rFonts w:ascii="Times New Roman" w:hAnsi="Times New Roman" w:cs="Times New Roman"/>
          <w:sz w:val="24"/>
          <w:szCs w:val="24"/>
        </w:rPr>
        <w:t xml:space="preserve"> </w:t>
      </w:r>
      <w:r w:rsidRPr="00C43EB9">
        <w:rPr>
          <w:rFonts w:ascii="Times New Roman" w:hAnsi="Times New Roman" w:cs="Times New Roman"/>
          <w:sz w:val="24"/>
          <w:szCs w:val="24"/>
        </w:rPr>
        <w:t>leaf area, and fresh and dry weights. No</w:t>
      </w:r>
      <w:r w:rsidR="00BC17D2" w:rsidRPr="00C43EB9">
        <w:rPr>
          <w:rFonts w:ascii="Times New Roman" w:hAnsi="Times New Roman" w:cs="Times New Roman"/>
          <w:sz w:val="24"/>
          <w:szCs w:val="24"/>
        </w:rPr>
        <w:t xml:space="preserve"> </w:t>
      </w:r>
      <w:r w:rsidRPr="00C43EB9">
        <w:rPr>
          <w:rFonts w:ascii="Times New Roman" w:hAnsi="Times New Roman" w:cs="Times New Roman"/>
          <w:sz w:val="24"/>
          <w:szCs w:val="24"/>
        </w:rPr>
        <w:t>statistically significant, taxonomically independent relationships were detected between leaf</w:t>
      </w:r>
      <w:r w:rsidR="00BC17D2" w:rsidRPr="00C43EB9">
        <w:rPr>
          <w:rFonts w:ascii="Times New Roman" w:hAnsi="Times New Roman" w:cs="Times New Roman"/>
          <w:sz w:val="24"/>
          <w:szCs w:val="24"/>
        </w:rPr>
        <w:t xml:space="preserve"> </w:t>
      </w:r>
      <w:r w:rsidRPr="00C43EB9">
        <w:rPr>
          <w:rFonts w:ascii="Times New Roman" w:hAnsi="Times New Roman" w:cs="Times New Roman"/>
          <w:sz w:val="24"/>
          <w:szCs w:val="24"/>
        </w:rPr>
        <w:t>a</w:t>
      </w:r>
      <w:r w:rsidR="00D863AD" w:rsidRPr="00C43EB9">
        <w:rPr>
          <w:rFonts w:ascii="Times New Roman" w:hAnsi="Times New Roman" w:cs="Times New Roman"/>
          <w:sz w:val="24"/>
          <w:szCs w:val="24"/>
        </w:rPr>
        <w:t>rea, fresh weight or dry weight</w:t>
      </w:r>
      <w:r w:rsidRPr="00C43EB9">
        <w:rPr>
          <w:rFonts w:ascii="Times New Roman" w:hAnsi="Times New Roman" w:cs="Times New Roman"/>
          <w:sz w:val="24"/>
          <w:szCs w:val="24"/>
        </w:rPr>
        <w:t xml:space="preserve"> and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 indicating that species-specific behaviour is</w:t>
      </w:r>
      <w:r w:rsidR="00BC17D2" w:rsidRPr="00C43EB9">
        <w:rPr>
          <w:rFonts w:ascii="Times New Roman" w:hAnsi="Times New Roman" w:cs="Times New Roman"/>
          <w:sz w:val="24"/>
          <w:szCs w:val="24"/>
        </w:rPr>
        <w:t xml:space="preserve"> </w:t>
      </w:r>
      <w:r w:rsidRPr="00C43EB9">
        <w:rPr>
          <w:rFonts w:ascii="Times New Roman" w:hAnsi="Times New Roman" w:cs="Times New Roman"/>
          <w:sz w:val="24"/>
          <w:szCs w:val="24"/>
        </w:rPr>
        <w:t xml:space="preserve">the primary determinant of photosynthetic capacity </w:t>
      </w:r>
      <w:r w:rsidR="009E3369" w:rsidRPr="00C43EB9">
        <w:rPr>
          <w:rFonts w:ascii="Times New Roman" w:hAnsi="Times New Roman" w:cs="Times New Roman"/>
          <w:sz w:val="24"/>
          <w:szCs w:val="24"/>
        </w:rPr>
        <w:t>for these species</w:t>
      </w:r>
      <w:r w:rsidR="0083212C" w:rsidRPr="00C43EB9">
        <w:rPr>
          <w:rFonts w:ascii="Times New Roman" w:hAnsi="Times New Roman" w:cs="Times New Roman"/>
          <w:sz w:val="24"/>
          <w:szCs w:val="24"/>
        </w:rPr>
        <w:t>.</w:t>
      </w:r>
      <w:r w:rsidR="00471265" w:rsidRPr="00C43EB9">
        <w:rPr>
          <w:rFonts w:ascii="Times New Roman" w:hAnsi="Times New Roman" w:cs="Times New Roman"/>
          <w:sz w:val="24"/>
          <w:szCs w:val="24"/>
        </w:rPr>
        <w:t xml:space="preserve"> </w:t>
      </w:r>
      <w:r w:rsidR="006B6C09" w:rsidRPr="00C43EB9">
        <w:rPr>
          <w:rFonts w:ascii="Times New Roman" w:hAnsi="Times New Roman" w:cs="Times New Roman"/>
          <w:sz w:val="24"/>
          <w:szCs w:val="24"/>
        </w:rPr>
        <w:t>T</w:t>
      </w:r>
      <w:r w:rsidRPr="00C43EB9">
        <w:rPr>
          <w:rFonts w:ascii="Times New Roman" w:hAnsi="Times New Roman" w:cs="Times New Roman"/>
          <w:sz w:val="24"/>
          <w:szCs w:val="24"/>
        </w:rPr>
        <w:t>he</w:t>
      </w:r>
      <w:r w:rsidR="006B6C09" w:rsidRPr="00C43EB9">
        <w:rPr>
          <w:rFonts w:ascii="Times New Roman" w:hAnsi="Times New Roman" w:cs="Times New Roman"/>
          <w:sz w:val="24"/>
          <w:szCs w:val="24"/>
        </w:rPr>
        <w:t>se</w:t>
      </w:r>
      <w:r w:rsidR="00BC17D2" w:rsidRPr="00C43EB9">
        <w:rPr>
          <w:rFonts w:ascii="Times New Roman" w:hAnsi="Times New Roman" w:cs="Times New Roman"/>
          <w:sz w:val="24"/>
          <w:szCs w:val="24"/>
        </w:rPr>
        <w:t xml:space="preserve"> </w:t>
      </w:r>
      <w:r w:rsidRPr="00C43EB9">
        <w:rPr>
          <w:rFonts w:ascii="Times New Roman" w:hAnsi="Times New Roman" w:cs="Times New Roman"/>
          <w:sz w:val="24"/>
          <w:szCs w:val="24"/>
        </w:rPr>
        <w:t xml:space="preserve">results </w:t>
      </w:r>
      <w:r w:rsidR="00D863AD" w:rsidRPr="00C43EB9">
        <w:rPr>
          <w:rFonts w:ascii="Times New Roman" w:hAnsi="Times New Roman" w:cs="Times New Roman"/>
          <w:sz w:val="24"/>
          <w:szCs w:val="24"/>
        </w:rPr>
        <w:t xml:space="preserve">support the </w:t>
      </w:r>
      <w:r w:rsidR="00D1774E" w:rsidRPr="00C43EB9">
        <w:rPr>
          <w:rFonts w:ascii="Times New Roman" w:hAnsi="Times New Roman" w:cs="Times New Roman"/>
          <w:sz w:val="24"/>
          <w:szCs w:val="24"/>
        </w:rPr>
        <w:t>finding</w:t>
      </w:r>
      <w:r w:rsidR="006B6C09" w:rsidRPr="00C43EB9">
        <w:rPr>
          <w:rFonts w:ascii="Times New Roman" w:hAnsi="Times New Roman" w:cs="Times New Roman"/>
          <w:sz w:val="24"/>
          <w:szCs w:val="24"/>
        </w:rPr>
        <w:t xml:space="preserve"> </w:t>
      </w:r>
      <w:r w:rsidRPr="00C43EB9">
        <w:rPr>
          <w:rFonts w:ascii="Times New Roman" w:hAnsi="Times New Roman" w:cs="Times New Roman"/>
          <w:sz w:val="24"/>
          <w:szCs w:val="24"/>
        </w:rPr>
        <w:t>that the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 responses of any species</w:t>
      </w:r>
      <w:r w:rsidR="00BC17D2" w:rsidRPr="00C43EB9">
        <w:rPr>
          <w:rFonts w:ascii="Times New Roman" w:hAnsi="Times New Roman" w:cs="Times New Roman"/>
          <w:sz w:val="24"/>
          <w:szCs w:val="24"/>
        </w:rPr>
        <w:t xml:space="preserve"> </w:t>
      </w:r>
      <w:r w:rsidRPr="00C43EB9">
        <w:rPr>
          <w:rFonts w:ascii="Times New Roman" w:hAnsi="Times New Roman" w:cs="Times New Roman"/>
          <w:sz w:val="24"/>
          <w:szCs w:val="24"/>
        </w:rPr>
        <w:t xml:space="preserve">cannot be </w:t>
      </w:r>
      <w:r w:rsidR="00072F87" w:rsidRPr="00C43EB9">
        <w:rPr>
          <w:rFonts w:ascii="Times New Roman" w:hAnsi="Times New Roman" w:cs="Times New Roman"/>
          <w:sz w:val="24"/>
          <w:szCs w:val="24"/>
        </w:rPr>
        <w:t xml:space="preserve">wholly </w:t>
      </w:r>
      <w:r w:rsidRPr="00C43EB9">
        <w:rPr>
          <w:rFonts w:ascii="Times New Roman" w:hAnsi="Times New Roman" w:cs="Times New Roman"/>
          <w:sz w:val="24"/>
          <w:szCs w:val="24"/>
        </w:rPr>
        <w:t>predicted; they must to be empirically tested.</w:t>
      </w:r>
      <w:r w:rsidR="00BC17D2" w:rsidRPr="00C43EB9">
        <w:rPr>
          <w:rFonts w:ascii="Times New Roman" w:hAnsi="Times New Roman" w:cs="Times New Roman"/>
          <w:sz w:val="24"/>
          <w:szCs w:val="24"/>
        </w:rPr>
        <w:t xml:space="preserve">  </w:t>
      </w:r>
    </w:p>
    <w:p w:rsidR="004D0192" w:rsidRPr="00C43EB9" w:rsidRDefault="00D304EE" w:rsidP="00D304EE">
      <w:pPr>
        <w:spacing w:line="480" w:lineRule="auto"/>
        <w:jc w:val="both"/>
        <w:rPr>
          <w:rFonts w:ascii="Times New Roman" w:hAnsi="Times New Roman" w:cs="Times New Roman"/>
          <w:sz w:val="24"/>
          <w:szCs w:val="24"/>
        </w:rPr>
      </w:pPr>
      <w:r w:rsidRPr="00C43EB9">
        <w:rPr>
          <w:rFonts w:ascii="Times New Roman" w:hAnsi="Times New Roman" w:cs="Times New Roman"/>
          <w:b/>
          <w:sz w:val="24"/>
          <w:szCs w:val="24"/>
        </w:rPr>
        <w:t>D</w:t>
      </w:r>
      <w:r w:rsidR="004D0192" w:rsidRPr="00C43EB9">
        <w:rPr>
          <w:rFonts w:ascii="Times New Roman" w:hAnsi="Times New Roman" w:cs="Times New Roman"/>
          <w:b/>
          <w:sz w:val="24"/>
          <w:szCs w:val="24"/>
        </w:rPr>
        <w:t>iscussion</w:t>
      </w:r>
    </w:p>
    <w:p w:rsidR="0054781D" w:rsidRPr="00C43EB9" w:rsidRDefault="0054781D" w:rsidP="0054781D">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Our findings clearly indicate that large variations exist among indoor plants in their response to long and short-term changes in light intensity. The findings coincide with what is known of the habits of shade plants in their natural habitats; that they have the capacity to </w:t>
      </w:r>
      <w:r w:rsidRPr="00C43EB9">
        <w:rPr>
          <w:rFonts w:ascii="Times New Roman" w:hAnsi="Times New Roman" w:cs="Times New Roman"/>
          <w:sz w:val="24"/>
          <w:szCs w:val="24"/>
        </w:rPr>
        <w:lastRenderedPageBreak/>
        <w:t xml:space="preserve">efficiently utilise intermittent high intensity light, such as sun flecks hitting the forest floor intermittently during the day, but will become </w:t>
      </w:r>
      <w:proofErr w:type="spellStart"/>
      <w:r w:rsidRPr="00C43EB9">
        <w:rPr>
          <w:rFonts w:ascii="Times New Roman" w:hAnsi="Times New Roman" w:cs="Times New Roman"/>
          <w:sz w:val="24"/>
          <w:szCs w:val="24"/>
        </w:rPr>
        <w:t>photoinhibited</w:t>
      </w:r>
      <w:proofErr w:type="spellEnd"/>
      <w:r w:rsidRPr="00C43EB9">
        <w:rPr>
          <w:rFonts w:ascii="Times New Roman" w:hAnsi="Times New Roman" w:cs="Times New Roman"/>
          <w:sz w:val="24"/>
          <w:szCs w:val="24"/>
        </w:rPr>
        <w:t>, and possibly bleached of chlorophyll, if held under supra-optimal light intensities (</w:t>
      </w:r>
      <w:proofErr w:type="spellStart"/>
      <w:r w:rsidRPr="00C43EB9">
        <w:rPr>
          <w:rFonts w:ascii="Times New Roman" w:hAnsi="Times New Roman" w:cs="Times New Roman"/>
          <w:sz w:val="24"/>
          <w:szCs w:val="24"/>
        </w:rPr>
        <w:t>Naumberg</w:t>
      </w:r>
      <w:proofErr w:type="spellEnd"/>
      <w:r w:rsidRPr="00C43EB9">
        <w:rPr>
          <w:rFonts w:ascii="Times New Roman" w:hAnsi="Times New Roman" w:cs="Times New Roman"/>
          <w:sz w:val="24"/>
          <w:szCs w:val="24"/>
        </w:rPr>
        <w:t xml:space="preserve"> et al., 2001). </w:t>
      </w:r>
    </w:p>
    <w:p w:rsidR="0054781D" w:rsidRPr="00C43EB9" w:rsidRDefault="0054781D" w:rsidP="0054781D">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The leaf LCP findings indicate that, in these species, light-acclimatisation conditions have a considerable effect on the LCP of the indoor plants, although all the LCP values detected are below the light levels generally encountered indoors. The results lead to the inference that at least some leaf photosynthetic activity could be expected from these plants under current building lighting system designs. The LCP values recorded are comparable with those previously reported for other indoor species (Pennisi and van Iersel 2012; Burton et al. 2007; Hull 2002). </w:t>
      </w:r>
    </w:p>
    <w:p w:rsidR="0054781D" w:rsidRPr="00C43EB9" w:rsidRDefault="0054781D" w:rsidP="0054781D">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Measurements of leaf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fluxes are useful for comparing the photosynthetic performance among plant species under a range of different environmental conditions. Overall, from either light acclimatisation treatment, the test species recorded LCPs at extremely low light levels, and reached 50–65% of their maximum short-term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 rates at an intensity at or below 350 μmol PAR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s</w:t>
      </w:r>
      <w:r w:rsidRPr="00C43EB9">
        <w:rPr>
          <w:rFonts w:ascii="Times New Roman" w:hAnsi="Times New Roman" w:cs="Times New Roman"/>
          <w:sz w:val="24"/>
          <w:szCs w:val="24"/>
          <w:vertAlign w:val="superscript"/>
        </w:rPr>
        <w:t>-1</w:t>
      </w:r>
      <w:r w:rsidRPr="00C43EB9">
        <w:rPr>
          <w:rFonts w:ascii="Times New Roman" w:hAnsi="Times New Roman" w:cs="Times New Roman"/>
          <w:sz w:val="24"/>
          <w:szCs w:val="24"/>
        </w:rPr>
        <w:t xml:space="preserve"> (Fig. 1).</w:t>
      </w:r>
    </w:p>
    <w:p w:rsidR="00C27E6D" w:rsidRPr="00C43EB9" w:rsidRDefault="00C26DFE"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Whilst the </w:t>
      </w:r>
      <w:r w:rsidR="0093239D" w:rsidRPr="00C43EB9">
        <w:rPr>
          <w:rFonts w:ascii="Times New Roman" w:hAnsi="Times New Roman" w:cs="Times New Roman"/>
          <w:sz w:val="24"/>
          <w:szCs w:val="24"/>
        </w:rPr>
        <w:t>accuracy of extrapolating</w:t>
      </w:r>
      <w:r w:rsidRPr="00C43EB9">
        <w:rPr>
          <w:rFonts w:ascii="Times New Roman" w:hAnsi="Times New Roman" w:cs="Times New Roman"/>
          <w:sz w:val="24"/>
          <w:szCs w:val="24"/>
        </w:rPr>
        <w:t xml:space="preserve"> </w:t>
      </w:r>
      <w:r w:rsidR="00E91579" w:rsidRPr="00C43EB9">
        <w:rPr>
          <w:rFonts w:ascii="Times New Roman" w:hAnsi="Times New Roman" w:cs="Times New Roman"/>
          <w:sz w:val="24"/>
          <w:szCs w:val="24"/>
        </w:rPr>
        <w:t>from</w:t>
      </w:r>
      <w:r w:rsidRPr="00C43EB9">
        <w:rPr>
          <w:rFonts w:ascii="Times New Roman" w:hAnsi="Times New Roman" w:cs="Times New Roman"/>
          <w:sz w:val="24"/>
          <w:szCs w:val="24"/>
        </w:rPr>
        <w:t xml:space="preserve"> chamber </w:t>
      </w:r>
      <w:r w:rsidR="00C27E6D" w:rsidRPr="00C43EB9">
        <w:rPr>
          <w:rFonts w:ascii="Times New Roman" w:hAnsi="Times New Roman" w:cs="Times New Roman"/>
          <w:sz w:val="24"/>
          <w:szCs w:val="24"/>
        </w:rPr>
        <w:t>experiments</w:t>
      </w:r>
      <w:r w:rsidRPr="00C43EB9">
        <w:rPr>
          <w:rFonts w:ascii="Times New Roman" w:hAnsi="Times New Roman" w:cs="Times New Roman"/>
          <w:sz w:val="24"/>
          <w:szCs w:val="24"/>
        </w:rPr>
        <w:t xml:space="preserve"> to real-world </w:t>
      </w:r>
      <w:r w:rsidR="00C27E6D" w:rsidRPr="00C43EB9">
        <w:rPr>
          <w:rFonts w:ascii="Times New Roman" w:hAnsi="Times New Roman" w:cs="Times New Roman"/>
          <w:sz w:val="24"/>
          <w:szCs w:val="24"/>
        </w:rPr>
        <w:t>conditions</w:t>
      </w:r>
      <w:r w:rsidRPr="00C43EB9">
        <w:rPr>
          <w:rFonts w:ascii="Times New Roman" w:hAnsi="Times New Roman" w:cs="Times New Roman"/>
          <w:sz w:val="24"/>
          <w:szCs w:val="24"/>
        </w:rPr>
        <w:t xml:space="preserve"> is questionable </w:t>
      </w:r>
      <w:r w:rsidR="00C27E6D" w:rsidRPr="00C43EB9">
        <w:rPr>
          <w:rFonts w:ascii="Times New Roman" w:hAnsi="Times New Roman" w:cs="Times New Roman"/>
          <w:sz w:val="24"/>
          <w:szCs w:val="24"/>
        </w:rPr>
        <w:t xml:space="preserve">due to a range of factors </w:t>
      </w:r>
      <w:r w:rsidRPr="00C43EB9">
        <w:rPr>
          <w:rFonts w:ascii="Times New Roman" w:hAnsi="Times New Roman" w:cs="Times New Roman"/>
          <w:sz w:val="24"/>
          <w:szCs w:val="24"/>
        </w:rPr>
        <w:t xml:space="preserve">(Llewellyn and Dixon 2011), it is nonetheless worthwhile to estimate the potential ventilation equivalence of the plants tested here, as has been done </w:t>
      </w:r>
      <w:r w:rsidR="00786341">
        <w:rPr>
          <w:rFonts w:ascii="Times New Roman" w:hAnsi="Times New Roman" w:cs="Times New Roman"/>
          <w:sz w:val="24"/>
          <w:szCs w:val="24"/>
        </w:rPr>
        <w:t>for other indoor plant species</w:t>
      </w:r>
      <w:r w:rsidR="009E3369" w:rsidRPr="00C43EB9">
        <w:rPr>
          <w:rFonts w:ascii="Times New Roman" w:hAnsi="Times New Roman" w:cs="Times New Roman"/>
          <w:sz w:val="24"/>
          <w:szCs w:val="24"/>
        </w:rPr>
        <w:t xml:space="preserve"> </w:t>
      </w:r>
      <w:r w:rsidRPr="00C43EB9">
        <w:rPr>
          <w:rFonts w:ascii="Times New Roman" w:hAnsi="Times New Roman" w:cs="Times New Roman"/>
          <w:sz w:val="24"/>
          <w:szCs w:val="24"/>
        </w:rPr>
        <w:t xml:space="preserve">(Irga et al., 2013). </w:t>
      </w:r>
      <w:r w:rsidR="00C27E6D" w:rsidRPr="00C43EB9">
        <w:rPr>
          <w:rFonts w:ascii="Times New Roman" w:hAnsi="Times New Roman" w:cs="Times New Roman"/>
          <w:sz w:val="24"/>
          <w:szCs w:val="24"/>
        </w:rPr>
        <w:t>The highest CO</w:t>
      </w:r>
      <w:r w:rsidR="00C27E6D" w:rsidRPr="00C43EB9">
        <w:rPr>
          <w:rFonts w:ascii="Times New Roman" w:hAnsi="Times New Roman" w:cs="Times New Roman"/>
          <w:sz w:val="24"/>
          <w:szCs w:val="24"/>
          <w:vertAlign w:val="subscript"/>
        </w:rPr>
        <w:t>2</w:t>
      </w:r>
      <w:r w:rsidR="00C27E6D" w:rsidRPr="00C43EB9">
        <w:rPr>
          <w:rFonts w:ascii="Times New Roman" w:hAnsi="Times New Roman" w:cs="Times New Roman"/>
          <w:sz w:val="24"/>
          <w:szCs w:val="24"/>
        </w:rPr>
        <w:t xml:space="preserve"> draw down rate recorded in the current </w:t>
      </w:r>
      <w:r w:rsidR="00E91579" w:rsidRPr="00C43EB9">
        <w:rPr>
          <w:rFonts w:ascii="Times New Roman" w:hAnsi="Times New Roman" w:cs="Times New Roman"/>
          <w:sz w:val="24"/>
          <w:szCs w:val="24"/>
        </w:rPr>
        <w:t>study</w:t>
      </w:r>
      <w:r w:rsidR="00C27E6D" w:rsidRPr="00C43EB9">
        <w:rPr>
          <w:rFonts w:ascii="Times New Roman" w:hAnsi="Times New Roman" w:cs="Times New Roman"/>
          <w:sz w:val="24"/>
          <w:szCs w:val="24"/>
        </w:rPr>
        <w:t xml:space="preserve"> was ~657 mg CO</w:t>
      </w:r>
      <w:r w:rsidR="00C27E6D" w:rsidRPr="00C43EB9">
        <w:rPr>
          <w:rFonts w:ascii="Times New Roman" w:hAnsi="Times New Roman" w:cs="Times New Roman"/>
          <w:sz w:val="24"/>
          <w:szCs w:val="24"/>
          <w:vertAlign w:val="subscript"/>
        </w:rPr>
        <w:t>2</w:t>
      </w:r>
      <w:r w:rsidR="00C27E6D" w:rsidRPr="00C43EB9">
        <w:rPr>
          <w:rFonts w:ascii="Times New Roman" w:hAnsi="Times New Roman" w:cs="Times New Roman"/>
          <w:sz w:val="24"/>
          <w:szCs w:val="24"/>
        </w:rPr>
        <w:t xml:space="preserve"> / m</w:t>
      </w:r>
      <w:r w:rsidR="00C27E6D" w:rsidRPr="00C43EB9">
        <w:rPr>
          <w:rFonts w:ascii="Times New Roman" w:hAnsi="Times New Roman" w:cs="Times New Roman"/>
          <w:sz w:val="24"/>
          <w:szCs w:val="24"/>
          <w:vertAlign w:val="superscript"/>
        </w:rPr>
        <w:t>2</w:t>
      </w:r>
      <w:r w:rsidR="00C27E6D" w:rsidRPr="00C43EB9">
        <w:rPr>
          <w:rFonts w:ascii="Times New Roman" w:hAnsi="Times New Roman" w:cs="Times New Roman"/>
          <w:sz w:val="24"/>
          <w:szCs w:val="24"/>
        </w:rPr>
        <w:t xml:space="preserve"> leaf area / h by HL acclimatised </w:t>
      </w:r>
      <w:r w:rsidR="00C27E6D" w:rsidRPr="00C43EB9">
        <w:rPr>
          <w:rFonts w:ascii="Times New Roman" w:hAnsi="Times New Roman" w:cs="Times New Roman"/>
          <w:i/>
          <w:sz w:val="24"/>
          <w:szCs w:val="24"/>
        </w:rPr>
        <w:t xml:space="preserve">D. </w:t>
      </w:r>
      <w:proofErr w:type="spellStart"/>
      <w:r w:rsidR="00C27E6D" w:rsidRPr="00C43EB9">
        <w:rPr>
          <w:rFonts w:ascii="Times New Roman" w:hAnsi="Times New Roman" w:cs="Times New Roman"/>
          <w:i/>
          <w:sz w:val="24"/>
          <w:szCs w:val="24"/>
        </w:rPr>
        <w:t>lutescens</w:t>
      </w:r>
      <w:proofErr w:type="spellEnd"/>
      <w:r w:rsidR="000A6671" w:rsidRPr="00C43EB9">
        <w:rPr>
          <w:rFonts w:ascii="Times New Roman" w:hAnsi="Times New Roman" w:cs="Times New Roman"/>
          <w:sz w:val="24"/>
          <w:szCs w:val="24"/>
        </w:rPr>
        <w:t xml:space="preserve"> at 350 µ</w:t>
      </w:r>
      <w:proofErr w:type="spellStart"/>
      <w:r w:rsidR="000A6671" w:rsidRPr="00C43EB9">
        <w:rPr>
          <w:rFonts w:ascii="Times New Roman" w:hAnsi="Times New Roman" w:cs="Times New Roman"/>
          <w:sz w:val="24"/>
          <w:szCs w:val="24"/>
        </w:rPr>
        <w:t>mol</w:t>
      </w:r>
      <w:proofErr w:type="spellEnd"/>
      <w:r w:rsidR="000A6671" w:rsidRPr="00C43EB9">
        <w:rPr>
          <w:rFonts w:ascii="Times New Roman" w:hAnsi="Times New Roman" w:cs="Times New Roman"/>
          <w:sz w:val="24"/>
          <w:szCs w:val="24"/>
        </w:rPr>
        <w:t xml:space="preserve"> PAR m</w:t>
      </w:r>
      <w:r w:rsidR="000A6671" w:rsidRPr="00C43EB9">
        <w:rPr>
          <w:rFonts w:ascii="Times New Roman" w:hAnsi="Times New Roman" w:cs="Times New Roman"/>
          <w:sz w:val="24"/>
          <w:szCs w:val="24"/>
          <w:vertAlign w:val="superscript"/>
        </w:rPr>
        <w:t>-2</w:t>
      </w:r>
      <w:r w:rsidR="000A6671" w:rsidRPr="00C43EB9">
        <w:rPr>
          <w:rFonts w:ascii="Times New Roman" w:hAnsi="Times New Roman" w:cs="Times New Roman"/>
          <w:sz w:val="24"/>
          <w:szCs w:val="24"/>
        </w:rPr>
        <w:t>.s</w:t>
      </w:r>
      <w:r w:rsidR="000A6671" w:rsidRPr="00C43EB9">
        <w:rPr>
          <w:rFonts w:ascii="Times New Roman" w:hAnsi="Times New Roman" w:cs="Times New Roman"/>
          <w:sz w:val="24"/>
          <w:szCs w:val="24"/>
          <w:vertAlign w:val="superscript"/>
        </w:rPr>
        <w:t>-1</w:t>
      </w:r>
      <w:r w:rsidR="00C27E6D" w:rsidRPr="00C43EB9">
        <w:rPr>
          <w:rFonts w:ascii="Times New Roman" w:hAnsi="Times New Roman" w:cs="Times New Roman"/>
          <w:sz w:val="24"/>
          <w:szCs w:val="24"/>
        </w:rPr>
        <w:t xml:space="preserve">. Using the estimate </w:t>
      </w:r>
      <w:r w:rsidR="00E91579" w:rsidRPr="00C43EB9">
        <w:rPr>
          <w:rFonts w:ascii="Times New Roman" w:hAnsi="Times New Roman" w:cs="Times New Roman"/>
          <w:sz w:val="24"/>
          <w:szCs w:val="24"/>
        </w:rPr>
        <w:t>calculated</w:t>
      </w:r>
      <w:r w:rsidR="00C27E6D" w:rsidRPr="00C43EB9">
        <w:rPr>
          <w:rFonts w:ascii="Times New Roman" w:hAnsi="Times New Roman" w:cs="Times New Roman"/>
          <w:sz w:val="24"/>
          <w:szCs w:val="24"/>
        </w:rPr>
        <w:t xml:space="preserve"> by Irga et al. (2013), an average human exhales </w:t>
      </w:r>
      <w:r w:rsidR="001A3054" w:rsidRPr="00C43EB9">
        <w:rPr>
          <w:rFonts w:ascii="Times New Roman" w:hAnsi="Times New Roman" w:cs="Times New Roman"/>
          <w:sz w:val="24"/>
          <w:szCs w:val="24"/>
        </w:rPr>
        <w:t>34.5</w:t>
      </w:r>
      <w:r w:rsidR="00C27E6D" w:rsidRPr="00C43EB9">
        <w:rPr>
          <w:rFonts w:ascii="Times New Roman" w:hAnsi="Times New Roman" w:cs="Times New Roman"/>
          <w:sz w:val="24"/>
          <w:szCs w:val="24"/>
        </w:rPr>
        <w:t xml:space="preserve"> mg CO</w:t>
      </w:r>
      <w:r w:rsidR="00C27E6D" w:rsidRPr="00C43EB9">
        <w:rPr>
          <w:rFonts w:ascii="Times New Roman" w:hAnsi="Times New Roman" w:cs="Times New Roman"/>
          <w:sz w:val="24"/>
          <w:szCs w:val="24"/>
          <w:vertAlign w:val="subscript"/>
        </w:rPr>
        <w:t>2</w:t>
      </w:r>
      <w:r w:rsidR="001A3054" w:rsidRPr="00C43EB9">
        <w:rPr>
          <w:rFonts w:ascii="Times New Roman" w:hAnsi="Times New Roman" w:cs="Times New Roman"/>
          <w:sz w:val="24"/>
          <w:szCs w:val="24"/>
        </w:rPr>
        <w:t xml:space="preserve">/h. </w:t>
      </w:r>
      <w:r w:rsidR="000A6671" w:rsidRPr="00C43EB9">
        <w:rPr>
          <w:rFonts w:ascii="Times New Roman" w:hAnsi="Times New Roman" w:cs="Times New Roman"/>
          <w:sz w:val="24"/>
          <w:szCs w:val="24"/>
        </w:rPr>
        <w:t xml:space="preserve">At this level, 249 potted </w:t>
      </w:r>
      <w:r w:rsidR="000A6671" w:rsidRPr="00C43EB9">
        <w:rPr>
          <w:rFonts w:ascii="Times New Roman" w:hAnsi="Times New Roman" w:cs="Times New Roman"/>
          <w:i/>
          <w:sz w:val="24"/>
          <w:szCs w:val="24"/>
        </w:rPr>
        <w:t>D. lutescens</w:t>
      </w:r>
      <w:r w:rsidR="000A6671" w:rsidRPr="00C43EB9">
        <w:rPr>
          <w:rFonts w:ascii="Times New Roman" w:hAnsi="Times New Roman" w:cs="Times New Roman"/>
          <w:sz w:val="24"/>
          <w:szCs w:val="24"/>
        </w:rPr>
        <w:t xml:space="preserve"> would be required to completely remove all of the exhaled CO</w:t>
      </w:r>
      <w:r w:rsidR="000A6671" w:rsidRPr="00C43EB9">
        <w:rPr>
          <w:rFonts w:ascii="Times New Roman" w:hAnsi="Times New Roman" w:cs="Times New Roman"/>
          <w:sz w:val="24"/>
          <w:szCs w:val="24"/>
          <w:vertAlign w:val="subscript"/>
        </w:rPr>
        <w:t>2</w:t>
      </w:r>
      <w:r w:rsidR="000A6671" w:rsidRPr="00C43EB9">
        <w:rPr>
          <w:rFonts w:ascii="Times New Roman" w:hAnsi="Times New Roman" w:cs="Times New Roman"/>
          <w:sz w:val="24"/>
          <w:szCs w:val="24"/>
        </w:rPr>
        <w:t xml:space="preserve"> from a single occupant</w:t>
      </w:r>
      <w:r w:rsidR="009E3369" w:rsidRPr="00C43EB9">
        <w:rPr>
          <w:rFonts w:ascii="Times New Roman" w:hAnsi="Times New Roman" w:cs="Times New Roman"/>
          <w:sz w:val="24"/>
          <w:szCs w:val="24"/>
        </w:rPr>
        <w:t>, in a completely unventilated room</w:t>
      </w:r>
      <w:r w:rsidR="000A6671" w:rsidRPr="00C43EB9">
        <w:rPr>
          <w:rFonts w:ascii="Times New Roman" w:hAnsi="Times New Roman" w:cs="Times New Roman"/>
          <w:sz w:val="24"/>
          <w:szCs w:val="24"/>
        </w:rPr>
        <w:t xml:space="preserve">. This number is slightly reduced if HL adapted </w:t>
      </w:r>
      <w:r w:rsidR="000A6671" w:rsidRPr="00C43EB9">
        <w:rPr>
          <w:rFonts w:ascii="Times New Roman" w:hAnsi="Times New Roman" w:cs="Times New Roman"/>
          <w:i/>
          <w:sz w:val="24"/>
          <w:szCs w:val="24"/>
        </w:rPr>
        <w:t>H. forsteriana</w:t>
      </w:r>
      <w:r w:rsidR="000A6671" w:rsidRPr="00C43EB9">
        <w:rPr>
          <w:rFonts w:ascii="Times New Roman" w:hAnsi="Times New Roman" w:cs="Times New Roman"/>
          <w:sz w:val="24"/>
          <w:szCs w:val="24"/>
        </w:rPr>
        <w:t xml:space="preserve"> under 350 </w:t>
      </w:r>
      <w:r w:rsidR="000A6671" w:rsidRPr="00C43EB9">
        <w:rPr>
          <w:rFonts w:ascii="Times New Roman" w:hAnsi="Times New Roman" w:cs="Times New Roman"/>
          <w:sz w:val="24"/>
          <w:szCs w:val="24"/>
        </w:rPr>
        <w:lastRenderedPageBreak/>
        <w:t>µmol PAR m</w:t>
      </w:r>
      <w:r w:rsidR="000A6671" w:rsidRPr="00C43EB9">
        <w:rPr>
          <w:rFonts w:ascii="Times New Roman" w:hAnsi="Times New Roman" w:cs="Times New Roman"/>
          <w:sz w:val="24"/>
          <w:szCs w:val="24"/>
          <w:vertAlign w:val="superscript"/>
        </w:rPr>
        <w:t>-2</w:t>
      </w:r>
      <w:r w:rsidR="000A6671" w:rsidRPr="00C43EB9">
        <w:rPr>
          <w:rFonts w:ascii="Times New Roman" w:hAnsi="Times New Roman" w:cs="Times New Roman"/>
          <w:sz w:val="24"/>
          <w:szCs w:val="24"/>
        </w:rPr>
        <w:t>.s</w:t>
      </w:r>
      <w:r w:rsidR="000A6671" w:rsidRPr="00C43EB9">
        <w:rPr>
          <w:rFonts w:ascii="Times New Roman" w:hAnsi="Times New Roman" w:cs="Times New Roman"/>
          <w:sz w:val="24"/>
          <w:szCs w:val="24"/>
          <w:vertAlign w:val="superscript"/>
        </w:rPr>
        <w:t>-1</w:t>
      </w:r>
      <w:r w:rsidR="000A6671" w:rsidRPr="00C43EB9">
        <w:rPr>
          <w:rFonts w:ascii="Times New Roman" w:hAnsi="Times New Roman" w:cs="Times New Roman"/>
          <w:sz w:val="24"/>
          <w:szCs w:val="24"/>
        </w:rPr>
        <w:t xml:space="preserve"> is considered</w:t>
      </w:r>
      <w:r w:rsidR="00786341">
        <w:rPr>
          <w:rFonts w:ascii="Times New Roman" w:hAnsi="Times New Roman" w:cs="Times New Roman"/>
          <w:sz w:val="24"/>
          <w:szCs w:val="24"/>
        </w:rPr>
        <w:t>;</w:t>
      </w:r>
      <w:r w:rsidR="000A6671" w:rsidRPr="00C43EB9">
        <w:rPr>
          <w:rFonts w:ascii="Times New Roman" w:hAnsi="Times New Roman" w:cs="Times New Roman"/>
          <w:sz w:val="24"/>
          <w:szCs w:val="24"/>
        </w:rPr>
        <w:t xml:space="preserve"> due to its greater leaf area, 206 individual plants would be required. These estimates are obviously impractical</w:t>
      </w:r>
      <w:r w:rsidR="007D0E52" w:rsidRPr="00C43EB9">
        <w:rPr>
          <w:rFonts w:ascii="Times New Roman" w:hAnsi="Times New Roman" w:cs="Times New Roman"/>
          <w:sz w:val="24"/>
          <w:szCs w:val="24"/>
        </w:rPr>
        <w:t xml:space="preserve">, although </w:t>
      </w:r>
      <w:r w:rsidR="00786341">
        <w:rPr>
          <w:rFonts w:ascii="Times New Roman" w:hAnsi="Times New Roman" w:cs="Times New Roman"/>
          <w:sz w:val="24"/>
          <w:szCs w:val="24"/>
        </w:rPr>
        <w:t xml:space="preserve">they are </w:t>
      </w:r>
      <w:r w:rsidR="007D0E52" w:rsidRPr="00C43EB9">
        <w:rPr>
          <w:rFonts w:ascii="Times New Roman" w:hAnsi="Times New Roman" w:cs="Times New Roman"/>
          <w:sz w:val="24"/>
          <w:szCs w:val="24"/>
        </w:rPr>
        <w:t xml:space="preserve">lower than </w:t>
      </w:r>
      <w:proofErr w:type="spellStart"/>
      <w:r w:rsidR="007D0E52" w:rsidRPr="00C43EB9">
        <w:rPr>
          <w:rFonts w:ascii="Times New Roman" w:hAnsi="Times New Roman" w:cs="Times New Roman"/>
          <w:sz w:val="24"/>
          <w:szCs w:val="24"/>
        </w:rPr>
        <w:t>Pennisi</w:t>
      </w:r>
      <w:proofErr w:type="spellEnd"/>
      <w:r w:rsidR="007D0E52" w:rsidRPr="00C43EB9">
        <w:rPr>
          <w:rFonts w:ascii="Times New Roman" w:hAnsi="Times New Roman" w:cs="Times New Roman"/>
          <w:sz w:val="24"/>
          <w:szCs w:val="24"/>
        </w:rPr>
        <w:t xml:space="preserve"> and van </w:t>
      </w:r>
      <w:proofErr w:type="spellStart"/>
      <w:r w:rsidR="007D0E52" w:rsidRPr="00C43EB9">
        <w:rPr>
          <w:rFonts w:ascii="Times New Roman" w:hAnsi="Times New Roman" w:cs="Times New Roman"/>
          <w:sz w:val="24"/>
          <w:szCs w:val="24"/>
        </w:rPr>
        <w:t>Iersel’s</w:t>
      </w:r>
      <w:proofErr w:type="spellEnd"/>
      <w:r w:rsidR="007D0E52" w:rsidRPr="00C43EB9">
        <w:rPr>
          <w:rFonts w:ascii="Times New Roman" w:hAnsi="Times New Roman" w:cs="Times New Roman"/>
          <w:sz w:val="24"/>
          <w:szCs w:val="24"/>
        </w:rPr>
        <w:t xml:space="preserve"> (2012) estimate of ~400 plants per person. However</w:t>
      </w:r>
      <w:r w:rsidR="000A6671" w:rsidRPr="00C43EB9">
        <w:rPr>
          <w:rFonts w:ascii="Times New Roman" w:hAnsi="Times New Roman" w:cs="Times New Roman"/>
          <w:sz w:val="24"/>
          <w:szCs w:val="24"/>
        </w:rPr>
        <w:t xml:space="preserve"> rather than completely </w:t>
      </w:r>
      <w:r w:rsidR="00CB7B66" w:rsidRPr="00C43EB9">
        <w:rPr>
          <w:rFonts w:ascii="Times New Roman" w:hAnsi="Times New Roman" w:cs="Times New Roman"/>
          <w:sz w:val="24"/>
          <w:szCs w:val="24"/>
        </w:rPr>
        <w:t>replacing</w:t>
      </w:r>
      <w:r w:rsidR="000A6671" w:rsidRPr="00C43EB9">
        <w:rPr>
          <w:rFonts w:ascii="Times New Roman" w:hAnsi="Times New Roman" w:cs="Times New Roman"/>
          <w:sz w:val="24"/>
          <w:szCs w:val="24"/>
        </w:rPr>
        <w:t xml:space="preserve"> the ventilations </w:t>
      </w:r>
      <w:r w:rsidR="00CB7B66" w:rsidRPr="00C43EB9">
        <w:rPr>
          <w:rFonts w:ascii="Times New Roman" w:hAnsi="Times New Roman" w:cs="Times New Roman"/>
          <w:sz w:val="24"/>
          <w:szCs w:val="24"/>
        </w:rPr>
        <w:t>systems</w:t>
      </w:r>
      <w:r w:rsidR="000A6671" w:rsidRPr="00C43EB9">
        <w:rPr>
          <w:rFonts w:ascii="Times New Roman" w:hAnsi="Times New Roman" w:cs="Times New Roman"/>
          <w:sz w:val="24"/>
          <w:szCs w:val="24"/>
        </w:rPr>
        <w:t xml:space="preserve"> of buildings</w:t>
      </w:r>
      <w:r w:rsidR="007D0E52" w:rsidRPr="00C43EB9">
        <w:rPr>
          <w:rFonts w:ascii="Times New Roman" w:hAnsi="Times New Roman" w:cs="Times New Roman"/>
          <w:sz w:val="24"/>
          <w:szCs w:val="24"/>
        </w:rPr>
        <w:t>,</w:t>
      </w:r>
      <w:r w:rsidR="000A6671" w:rsidRPr="00C43EB9">
        <w:rPr>
          <w:rFonts w:ascii="Times New Roman" w:hAnsi="Times New Roman" w:cs="Times New Roman"/>
          <w:sz w:val="24"/>
          <w:szCs w:val="24"/>
        </w:rPr>
        <w:t xml:space="preserve"> we see plants as a means to reduce, rather than eliminate </w:t>
      </w:r>
      <w:r w:rsidR="009E3369" w:rsidRPr="00C43EB9">
        <w:rPr>
          <w:rFonts w:ascii="Times New Roman" w:hAnsi="Times New Roman" w:cs="Times New Roman"/>
          <w:sz w:val="24"/>
          <w:szCs w:val="24"/>
        </w:rPr>
        <w:t>ventilation</w:t>
      </w:r>
      <w:r w:rsidR="000A6671" w:rsidRPr="00C43EB9">
        <w:rPr>
          <w:rFonts w:ascii="Times New Roman" w:hAnsi="Times New Roman" w:cs="Times New Roman"/>
          <w:sz w:val="24"/>
          <w:szCs w:val="24"/>
        </w:rPr>
        <w:t xml:space="preserve"> energy use. A reasonable 15 potted </w:t>
      </w:r>
      <w:r w:rsidR="000A6671" w:rsidRPr="00C43EB9">
        <w:rPr>
          <w:rFonts w:ascii="Times New Roman" w:hAnsi="Times New Roman" w:cs="Times New Roman"/>
          <w:i/>
          <w:sz w:val="24"/>
          <w:szCs w:val="24"/>
        </w:rPr>
        <w:t>D. lutescens</w:t>
      </w:r>
      <w:r w:rsidR="000A6671" w:rsidRPr="00C43EB9">
        <w:rPr>
          <w:rFonts w:ascii="Times New Roman" w:hAnsi="Times New Roman" w:cs="Times New Roman"/>
          <w:sz w:val="24"/>
          <w:szCs w:val="24"/>
        </w:rPr>
        <w:t xml:space="preserve"> could potentially </w:t>
      </w:r>
      <w:r w:rsidR="00CB7B66" w:rsidRPr="00C43EB9">
        <w:rPr>
          <w:rFonts w:ascii="Times New Roman" w:hAnsi="Times New Roman" w:cs="Times New Roman"/>
          <w:sz w:val="24"/>
          <w:szCs w:val="24"/>
        </w:rPr>
        <w:t xml:space="preserve">reduce ventilation requirements by ~6%. Horticultural </w:t>
      </w:r>
      <w:r w:rsidR="002856D7" w:rsidRPr="00C43EB9">
        <w:rPr>
          <w:rFonts w:ascii="Times New Roman" w:hAnsi="Times New Roman" w:cs="Times New Roman"/>
          <w:sz w:val="24"/>
          <w:szCs w:val="24"/>
        </w:rPr>
        <w:t>biotechnology</w:t>
      </w:r>
      <w:r w:rsidR="00CB7B66" w:rsidRPr="00C43EB9">
        <w:rPr>
          <w:rFonts w:ascii="Times New Roman" w:hAnsi="Times New Roman" w:cs="Times New Roman"/>
          <w:sz w:val="24"/>
          <w:szCs w:val="24"/>
        </w:rPr>
        <w:t xml:space="preserve"> </w:t>
      </w:r>
      <w:r w:rsidR="00E91579" w:rsidRPr="00C43EB9">
        <w:rPr>
          <w:rFonts w:ascii="Times New Roman" w:hAnsi="Times New Roman" w:cs="Times New Roman"/>
          <w:sz w:val="24"/>
          <w:szCs w:val="24"/>
        </w:rPr>
        <w:t>could</w:t>
      </w:r>
      <w:r w:rsidR="00CB7B66" w:rsidRPr="00C43EB9">
        <w:rPr>
          <w:rFonts w:ascii="Times New Roman" w:hAnsi="Times New Roman" w:cs="Times New Roman"/>
          <w:sz w:val="24"/>
          <w:szCs w:val="24"/>
        </w:rPr>
        <w:t xml:space="preserve"> make significant improvements on these estimates</w:t>
      </w:r>
      <w:r w:rsidR="009E3369" w:rsidRPr="00C43EB9">
        <w:rPr>
          <w:rFonts w:ascii="Times New Roman" w:hAnsi="Times New Roman" w:cs="Times New Roman"/>
          <w:sz w:val="24"/>
          <w:szCs w:val="24"/>
        </w:rPr>
        <w:t>:</w:t>
      </w:r>
      <w:r w:rsidR="00CB7B66" w:rsidRPr="00C43EB9">
        <w:rPr>
          <w:rFonts w:ascii="Times New Roman" w:hAnsi="Times New Roman" w:cs="Times New Roman"/>
          <w:sz w:val="24"/>
          <w:szCs w:val="24"/>
        </w:rPr>
        <w:t xml:space="preserve"> 5 m</w:t>
      </w:r>
      <w:r w:rsidR="00CB7B66" w:rsidRPr="00C43EB9">
        <w:rPr>
          <w:rFonts w:ascii="Times New Roman" w:hAnsi="Times New Roman" w:cs="Times New Roman"/>
          <w:sz w:val="24"/>
          <w:szCs w:val="24"/>
          <w:vertAlign w:val="superscript"/>
        </w:rPr>
        <w:t>2</w:t>
      </w:r>
      <w:r w:rsidR="00CB7B66" w:rsidRPr="00C43EB9">
        <w:rPr>
          <w:rFonts w:ascii="Times New Roman" w:hAnsi="Times New Roman" w:cs="Times New Roman"/>
          <w:sz w:val="24"/>
          <w:szCs w:val="24"/>
        </w:rPr>
        <w:t xml:space="preserve"> of green wall contains ~57 m</w:t>
      </w:r>
      <w:r w:rsidR="00CB7B66" w:rsidRPr="00C43EB9">
        <w:rPr>
          <w:rFonts w:ascii="Times New Roman" w:hAnsi="Times New Roman" w:cs="Times New Roman"/>
          <w:sz w:val="24"/>
          <w:szCs w:val="24"/>
          <w:vertAlign w:val="superscript"/>
        </w:rPr>
        <w:t>2</w:t>
      </w:r>
      <w:r w:rsidR="00CB7B66" w:rsidRPr="00C43EB9">
        <w:rPr>
          <w:rFonts w:ascii="Times New Roman" w:hAnsi="Times New Roman" w:cs="Times New Roman"/>
          <w:sz w:val="24"/>
          <w:szCs w:val="24"/>
        </w:rPr>
        <w:t xml:space="preserve"> of leaf area (Irga et al., 2013), </w:t>
      </w:r>
      <w:r w:rsidR="003963B9">
        <w:rPr>
          <w:rFonts w:ascii="Times New Roman" w:hAnsi="Times New Roman" w:cs="Times New Roman"/>
          <w:sz w:val="24"/>
          <w:szCs w:val="24"/>
        </w:rPr>
        <w:t>and thus has strong potential for overcoming the space inefficiency problems of our estimates</w:t>
      </w:r>
      <w:r w:rsidR="002856D7" w:rsidRPr="00C43EB9">
        <w:rPr>
          <w:rFonts w:ascii="Times New Roman" w:hAnsi="Times New Roman" w:cs="Times New Roman"/>
          <w:sz w:val="24"/>
          <w:szCs w:val="24"/>
        </w:rPr>
        <w:t>.</w:t>
      </w:r>
    </w:p>
    <w:p w:rsidR="003963B9" w:rsidRDefault="004D0192"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The current work thus represents the most extensive </w:t>
      </w:r>
      <w:r w:rsidR="00BD63CA" w:rsidRPr="00C43EB9">
        <w:rPr>
          <w:rFonts w:ascii="Times New Roman" w:hAnsi="Times New Roman" w:cs="Times New Roman"/>
          <w:sz w:val="24"/>
          <w:szCs w:val="24"/>
        </w:rPr>
        <w:t>investigation</w:t>
      </w:r>
      <w:r w:rsidRPr="00C43EB9">
        <w:rPr>
          <w:rFonts w:ascii="Times New Roman" w:hAnsi="Times New Roman" w:cs="Times New Roman"/>
          <w:sz w:val="24"/>
          <w:szCs w:val="24"/>
        </w:rPr>
        <w:t xml:space="preserve"> to date to assess the potential of indoor plants to ameliorate CO</w:t>
      </w:r>
      <w:r w:rsidRPr="00C43EB9">
        <w:rPr>
          <w:rFonts w:ascii="Times New Roman" w:hAnsi="Times New Roman" w:cs="Times New Roman"/>
          <w:sz w:val="24"/>
          <w:szCs w:val="24"/>
          <w:vertAlign w:val="subscript"/>
        </w:rPr>
        <w:t>2</w:t>
      </w:r>
      <w:r w:rsidR="00E91579" w:rsidRPr="00C43EB9">
        <w:rPr>
          <w:rFonts w:ascii="Times New Roman" w:hAnsi="Times New Roman" w:cs="Times New Roman"/>
          <w:sz w:val="24"/>
          <w:szCs w:val="24"/>
        </w:rPr>
        <w:t xml:space="preserve"> concentrations</w:t>
      </w:r>
      <w:r w:rsidRPr="00C43EB9">
        <w:rPr>
          <w:rFonts w:ascii="Times New Roman" w:hAnsi="Times New Roman" w:cs="Times New Roman"/>
          <w:sz w:val="24"/>
          <w:szCs w:val="24"/>
        </w:rPr>
        <w:t xml:space="preserve">. It also provides </w:t>
      </w:r>
      <w:r w:rsidR="002856D7" w:rsidRPr="00C43EB9">
        <w:rPr>
          <w:rFonts w:ascii="Times New Roman" w:hAnsi="Times New Roman" w:cs="Times New Roman"/>
          <w:sz w:val="24"/>
          <w:szCs w:val="24"/>
        </w:rPr>
        <w:t>the first</w:t>
      </w:r>
      <w:r w:rsidRPr="00C43EB9">
        <w:rPr>
          <w:rFonts w:ascii="Times New Roman" w:hAnsi="Times New Roman" w:cs="Times New Roman"/>
          <w:sz w:val="24"/>
          <w:szCs w:val="24"/>
        </w:rPr>
        <w:t xml:space="preserve"> robust quantitative basis for </w:t>
      </w:r>
      <w:r w:rsidR="002856D7" w:rsidRPr="00C43EB9">
        <w:rPr>
          <w:rFonts w:ascii="Times New Roman" w:hAnsi="Times New Roman" w:cs="Times New Roman"/>
          <w:sz w:val="24"/>
          <w:szCs w:val="24"/>
        </w:rPr>
        <w:t xml:space="preserve">indoor plant </w:t>
      </w:r>
      <w:r w:rsidRPr="00C43EB9">
        <w:rPr>
          <w:rFonts w:ascii="Times New Roman" w:hAnsi="Times New Roman" w:cs="Times New Roman"/>
          <w:sz w:val="24"/>
          <w:szCs w:val="24"/>
        </w:rPr>
        <w:t xml:space="preserve">species comparison. Pennisi &amp; van Iersel  </w:t>
      </w:r>
      <w:r w:rsidR="001516C2" w:rsidRPr="00C43EB9">
        <w:rPr>
          <w:rFonts w:ascii="Times New Roman" w:hAnsi="Times New Roman" w:cs="Times New Roman"/>
          <w:sz w:val="24"/>
          <w:szCs w:val="24"/>
        </w:rPr>
        <w:t>(</w:t>
      </w:r>
      <w:r w:rsidRPr="00C43EB9">
        <w:rPr>
          <w:rFonts w:ascii="Times New Roman" w:hAnsi="Times New Roman" w:cs="Times New Roman"/>
          <w:sz w:val="24"/>
          <w:szCs w:val="24"/>
        </w:rPr>
        <w:t xml:space="preserve">2012) attempted such estimates </w:t>
      </w:r>
      <w:r w:rsidR="001516C2" w:rsidRPr="00C43EB9">
        <w:rPr>
          <w:rFonts w:ascii="Times New Roman" w:hAnsi="Times New Roman" w:cs="Times New Roman"/>
          <w:sz w:val="24"/>
          <w:szCs w:val="24"/>
        </w:rPr>
        <w:t xml:space="preserve">previously, but </w:t>
      </w:r>
      <w:r w:rsidR="007D0E52" w:rsidRPr="00C43EB9">
        <w:rPr>
          <w:rFonts w:ascii="Times New Roman" w:hAnsi="Times New Roman" w:cs="Times New Roman"/>
          <w:sz w:val="24"/>
          <w:szCs w:val="24"/>
        </w:rPr>
        <w:t xml:space="preserve">did not </w:t>
      </w:r>
      <w:r w:rsidRPr="00C43EB9">
        <w:rPr>
          <w:rFonts w:ascii="Times New Roman" w:hAnsi="Times New Roman" w:cs="Times New Roman"/>
          <w:sz w:val="24"/>
          <w:szCs w:val="24"/>
        </w:rPr>
        <w:t>record ambient CO</w:t>
      </w:r>
      <w:r w:rsidRPr="00C43EB9">
        <w:rPr>
          <w:rFonts w:ascii="Times New Roman" w:hAnsi="Times New Roman" w:cs="Times New Roman"/>
          <w:sz w:val="24"/>
          <w:szCs w:val="24"/>
          <w:vertAlign w:val="subscript"/>
        </w:rPr>
        <w:t xml:space="preserve">2 </w:t>
      </w:r>
      <w:r w:rsidRPr="00C43EB9">
        <w:rPr>
          <w:rFonts w:ascii="Times New Roman" w:hAnsi="Times New Roman" w:cs="Times New Roman"/>
          <w:sz w:val="24"/>
          <w:szCs w:val="24"/>
        </w:rPr>
        <w:t>concentrations, and estimate</w:t>
      </w:r>
      <w:r w:rsidR="00EC2B36" w:rsidRPr="00C43EB9">
        <w:rPr>
          <w:rFonts w:ascii="Times New Roman" w:hAnsi="Times New Roman" w:cs="Times New Roman"/>
          <w:sz w:val="24"/>
          <w:szCs w:val="24"/>
        </w:rPr>
        <w:t>d</w:t>
      </w:r>
      <w:r w:rsidRPr="00C43EB9">
        <w:rPr>
          <w:rFonts w:ascii="Times New Roman" w:hAnsi="Times New Roman" w:cs="Times New Roman"/>
          <w:sz w:val="24"/>
          <w:szCs w:val="24"/>
        </w:rPr>
        <w:t xml:space="preserve"> carbon assimilation </w:t>
      </w:r>
      <w:r w:rsidRPr="00C43EB9">
        <w:rPr>
          <w:rFonts w:ascii="Times New Roman" w:hAnsi="Times New Roman" w:cs="Times New Roman"/>
          <w:i/>
          <w:sz w:val="24"/>
          <w:szCs w:val="24"/>
        </w:rPr>
        <w:t>in situ</w:t>
      </w:r>
      <w:r w:rsidRPr="00C43EB9">
        <w:rPr>
          <w:rFonts w:ascii="Times New Roman" w:hAnsi="Times New Roman" w:cs="Times New Roman"/>
          <w:sz w:val="24"/>
          <w:szCs w:val="24"/>
        </w:rPr>
        <w:t xml:space="preserve"> </w:t>
      </w:r>
      <w:r w:rsidR="00EC2B36" w:rsidRPr="00C43EB9">
        <w:rPr>
          <w:rFonts w:ascii="Times New Roman" w:hAnsi="Times New Roman" w:cs="Times New Roman"/>
          <w:sz w:val="24"/>
          <w:szCs w:val="24"/>
        </w:rPr>
        <w:t xml:space="preserve">as the </w:t>
      </w:r>
      <w:r w:rsidR="007D0E52" w:rsidRPr="00C43EB9">
        <w:rPr>
          <w:rFonts w:ascii="Times New Roman" w:hAnsi="Times New Roman" w:cs="Times New Roman"/>
          <w:sz w:val="24"/>
          <w:szCs w:val="24"/>
        </w:rPr>
        <w:t>mass of senesced foliage produced</w:t>
      </w:r>
      <w:r w:rsidR="00EC2B36" w:rsidRPr="00C43EB9">
        <w:rPr>
          <w:rFonts w:ascii="Times New Roman" w:hAnsi="Times New Roman" w:cs="Times New Roman"/>
          <w:sz w:val="24"/>
          <w:szCs w:val="24"/>
        </w:rPr>
        <w:t xml:space="preserve"> </w:t>
      </w:r>
      <w:r w:rsidRPr="00C43EB9">
        <w:rPr>
          <w:rFonts w:ascii="Times New Roman" w:hAnsi="Times New Roman" w:cs="Times New Roman"/>
          <w:sz w:val="24"/>
          <w:szCs w:val="24"/>
        </w:rPr>
        <w:t>over an extended experimental period</w:t>
      </w:r>
      <w:r w:rsidR="007D0E52" w:rsidRPr="00C43EB9">
        <w:rPr>
          <w:rFonts w:ascii="Times New Roman" w:hAnsi="Times New Roman" w:cs="Times New Roman"/>
          <w:sz w:val="24"/>
          <w:szCs w:val="24"/>
        </w:rPr>
        <w:t xml:space="preserve">, a process that was recognised by the authors to </w:t>
      </w:r>
      <w:r w:rsidR="009E3369" w:rsidRPr="00C43EB9">
        <w:rPr>
          <w:rFonts w:ascii="Times New Roman" w:hAnsi="Times New Roman" w:cs="Times New Roman"/>
          <w:sz w:val="24"/>
          <w:szCs w:val="24"/>
        </w:rPr>
        <w:t xml:space="preserve">underestimate carbon </w:t>
      </w:r>
      <w:r w:rsidR="00E91579" w:rsidRPr="00C43EB9">
        <w:rPr>
          <w:rFonts w:ascii="Times New Roman" w:hAnsi="Times New Roman" w:cs="Times New Roman"/>
          <w:sz w:val="24"/>
          <w:szCs w:val="24"/>
        </w:rPr>
        <w:t>sequestration</w:t>
      </w:r>
      <w:r w:rsidRPr="00C43EB9">
        <w:rPr>
          <w:rFonts w:ascii="Times New Roman" w:hAnsi="Times New Roman" w:cs="Times New Roman"/>
          <w:sz w:val="24"/>
          <w:szCs w:val="24"/>
        </w:rPr>
        <w:t xml:space="preserve">. </w:t>
      </w:r>
      <w:r w:rsidR="001516C2" w:rsidRPr="00C43EB9">
        <w:rPr>
          <w:rFonts w:ascii="Times New Roman" w:hAnsi="Times New Roman" w:cs="Times New Roman"/>
          <w:sz w:val="24"/>
          <w:szCs w:val="24"/>
        </w:rPr>
        <w:t>Another previous study (Oh et al. 2011) tested a number of indoor plant species in 500 L chambers, finding a greatest carbon removal rate of ~68 mg CO</w:t>
      </w:r>
      <w:r w:rsidR="001516C2" w:rsidRPr="00C43EB9">
        <w:rPr>
          <w:rFonts w:ascii="Times New Roman" w:hAnsi="Times New Roman" w:cs="Times New Roman"/>
          <w:sz w:val="24"/>
          <w:szCs w:val="24"/>
          <w:vertAlign w:val="subscript"/>
        </w:rPr>
        <w:t>2</w:t>
      </w:r>
      <w:r w:rsidR="001516C2" w:rsidRPr="00C43EB9">
        <w:rPr>
          <w:rFonts w:ascii="Times New Roman" w:hAnsi="Times New Roman" w:cs="Times New Roman"/>
          <w:sz w:val="24"/>
          <w:szCs w:val="24"/>
        </w:rPr>
        <w:t xml:space="preserve"> / m</w:t>
      </w:r>
      <w:r w:rsidR="001516C2" w:rsidRPr="00C43EB9">
        <w:rPr>
          <w:rFonts w:ascii="Times New Roman" w:hAnsi="Times New Roman" w:cs="Times New Roman"/>
          <w:sz w:val="24"/>
          <w:szCs w:val="24"/>
          <w:vertAlign w:val="superscript"/>
        </w:rPr>
        <w:t>2</w:t>
      </w:r>
      <w:r w:rsidR="001516C2" w:rsidRPr="00C43EB9">
        <w:rPr>
          <w:rFonts w:ascii="Times New Roman" w:hAnsi="Times New Roman" w:cs="Times New Roman"/>
          <w:sz w:val="24"/>
          <w:szCs w:val="24"/>
        </w:rPr>
        <w:t xml:space="preserve"> leaf area / h for ‘areca palm’, but only tested at a very low light level (16 µmol PAR m</w:t>
      </w:r>
      <w:r w:rsidR="001516C2" w:rsidRPr="00C43EB9">
        <w:rPr>
          <w:rFonts w:ascii="Times New Roman" w:hAnsi="Times New Roman" w:cs="Times New Roman"/>
          <w:sz w:val="24"/>
          <w:szCs w:val="24"/>
          <w:vertAlign w:val="superscript"/>
        </w:rPr>
        <w:t>-2</w:t>
      </w:r>
      <w:r w:rsidR="001516C2" w:rsidRPr="00C43EB9">
        <w:rPr>
          <w:rFonts w:ascii="Times New Roman" w:hAnsi="Times New Roman" w:cs="Times New Roman"/>
          <w:sz w:val="24"/>
          <w:szCs w:val="24"/>
        </w:rPr>
        <w:t xml:space="preserve"> sec</w:t>
      </w:r>
      <w:r w:rsidR="001516C2" w:rsidRPr="00C43EB9">
        <w:rPr>
          <w:rFonts w:ascii="Times New Roman" w:hAnsi="Times New Roman" w:cs="Times New Roman"/>
          <w:sz w:val="24"/>
          <w:szCs w:val="24"/>
          <w:vertAlign w:val="superscript"/>
        </w:rPr>
        <w:t>-1</w:t>
      </w:r>
      <w:r w:rsidR="001516C2" w:rsidRPr="00C43EB9">
        <w:rPr>
          <w:rFonts w:ascii="Times New Roman" w:hAnsi="Times New Roman" w:cs="Times New Roman"/>
          <w:sz w:val="24"/>
          <w:szCs w:val="24"/>
        </w:rPr>
        <w:t xml:space="preserve">). Interestingly, </w:t>
      </w:r>
      <w:r w:rsidR="003963B9">
        <w:rPr>
          <w:rFonts w:ascii="Times New Roman" w:hAnsi="Times New Roman" w:cs="Times New Roman"/>
          <w:sz w:val="24"/>
          <w:szCs w:val="24"/>
        </w:rPr>
        <w:t>Oh et al. (2011)</w:t>
      </w:r>
      <w:r w:rsidR="001516C2" w:rsidRPr="00C43EB9">
        <w:rPr>
          <w:rFonts w:ascii="Times New Roman" w:hAnsi="Times New Roman" w:cs="Times New Roman"/>
          <w:sz w:val="24"/>
          <w:szCs w:val="24"/>
        </w:rPr>
        <w:t xml:space="preserve"> found chamber CO</w:t>
      </w:r>
      <w:r w:rsidR="001516C2" w:rsidRPr="00C43EB9">
        <w:rPr>
          <w:rFonts w:ascii="Times New Roman" w:hAnsi="Times New Roman" w:cs="Times New Roman"/>
          <w:sz w:val="24"/>
          <w:szCs w:val="24"/>
          <w:vertAlign w:val="subscript"/>
        </w:rPr>
        <w:t>2</w:t>
      </w:r>
      <w:r w:rsidR="001516C2" w:rsidRPr="00C43EB9">
        <w:rPr>
          <w:rFonts w:ascii="Times New Roman" w:hAnsi="Times New Roman" w:cs="Times New Roman"/>
          <w:sz w:val="24"/>
          <w:szCs w:val="24"/>
        </w:rPr>
        <w:t xml:space="preserve"> removal rates to be virtually independent of leaf area </w:t>
      </w:r>
      <w:r w:rsidR="009E3369" w:rsidRPr="00C43EB9">
        <w:rPr>
          <w:rFonts w:ascii="Times New Roman" w:hAnsi="Times New Roman" w:cs="Times New Roman"/>
          <w:sz w:val="24"/>
          <w:szCs w:val="24"/>
        </w:rPr>
        <w:t xml:space="preserve">for </w:t>
      </w:r>
      <w:r w:rsidR="001516C2" w:rsidRPr="00C43EB9">
        <w:rPr>
          <w:rFonts w:ascii="Times New Roman" w:hAnsi="Times New Roman" w:cs="Times New Roman"/>
          <w:sz w:val="24"/>
          <w:szCs w:val="24"/>
        </w:rPr>
        <w:t>a</w:t>
      </w:r>
      <w:r w:rsidR="009E3369" w:rsidRPr="00C43EB9">
        <w:rPr>
          <w:rFonts w:ascii="Times New Roman" w:hAnsi="Times New Roman" w:cs="Times New Roman"/>
          <w:sz w:val="24"/>
          <w:szCs w:val="24"/>
        </w:rPr>
        <w:t xml:space="preserve"> given</w:t>
      </w:r>
      <w:r w:rsidR="001516C2" w:rsidRPr="00C43EB9">
        <w:rPr>
          <w:rFonts w:ascii="Times New Roman" w:hAnsi="Times New Roman" w:cs="Times New Roman"/>
          <w:sz w:val="24"/>
          <w:szCs w:val="24"/>
        </w:rPr>
        <w:t xml:space="preserve"> species </w:t>
      </w:r>
      <w:r w:rsidR="00EF3D47" w:rsidRPr="00C43EB9">
        <w:rPr>
          <w:rFonts w:ascii="Times New Roman" w:hAnsi="Times New Roman" w:cs="Times New Roman"/>
          <w:sz w:val="24"/>
          <w:szCs w:val="24"/>
        </w:rPr>
        <w:t xml:space="preserve">for </w:t>
      </w:r>
      <w:r w:rsidR="009E3369" w:rsidRPr="00C43EB9">
        <w:rPr>
          <w:rFonts w:ascii="Times New Roman" w:hAnsi="Times New Roman" w:cs="Times New Roman"/>
          <w:sz w:val="24"/>
          <w:szCs w:val="24"/>
        </w:rPr>
        <w:t>leaf areas</w:t>
      </w:r>
      <w:r w:rsidR="00EF3D47" w:rsidRPr="00C43EB9">
        <w:rPr>
          <w:rFonts w:ascii="Times New Roman" w:hAnsi="Times New Roman" w:cs="Times New Roman"/>
          <w:sz w:val="24"/>
          <w:szCs w:val="24"/>
        </w:rPr>
        <w:t xml:space="preserve"> ranging </w:t>
      </w:r>
      <w:r w:rsidR="001516C2" w:rsidRPr="00C43EB9">
        <w:rPr>
          <w:rFonts w:ascii="Times New Roman" w:hAnsi="Times New Roman" w:cs="Times New Roman"/>
          <w:sz w:val="24"/>
          <w:szCs w:val="24"/>
        </w:rPr>
        <w:t>from 3–15 m</w:t>
      </w:r>
      <w:r w:rsidR="001516C2" w:rsidRPr="00C43EB9">
        <w:rPr>
          <w:rFonts w:ascii="Times New Roman" w:hAnsi="Times New Roman" w:cs="Times New Roman"/>
          <w:sz w:val="24"/>
          <w:szCs w:val="24"/>
          <w:vertAlign w:val="superscript"/>
        </w:rPr>
        <w:t>2</w:t>
      </w:r>
      <w:r w:rsidR="00EF3D47" w:rsidRPr="00C43EB9">
        <w:rPr>
          <w:rFonts w:ascii="Times New Roman" w:hAnsi="Times New Roman" w:cs="Times New Roman"/>
          <w:sz w:val="24"/>
          <w:szCs w:val="24"/>
        </w:rPr>
        <w:t xml:space="preserve"> per chamber, suggesting the possibility of a saturation effect, an aspect worthy of further investigation as it may set an upper limit to the CO</w:t>
      </w:r>
      <w:r w:rsidR="00EF3D47" w:rsidRPr="00C43EB9">
        <w:rPr>
          <w:rFonts w:ascii="Times New Roman" w:hAnsi="Times New Roman" w:cs="Times New Roman"/>
          <w:sz w:val="24"/>
          <w:szCs w:val="24"/>
          <w:vertAlign w:val="subscript"/>
        </w:rPr>
        <w:t>2</w:t>
      </w:r>
      <w:r w:rsidR="00EF3D47" w:rsidRPr="00C43EB9">
        <w:rPr>
          <w:rFonts w:ascii="Times New Roman" w:hAnsi="Times New Roman" w:cs="Times New Roman"/>
          <w:sz w:val="24"/>
          <w:szCs w:val="24"/>
        </w:rPr>
        <w:t xml:space="preserve"> removal rates that can be achieved </w:t>
      </w:r>
      <w:r w:rsidR="00C64A3E" w:rsidRPr="00C43EB9">
        <w:rPr>
          <w:rFonts w:ascii="Times New Roman" w:hAnsi="Times New Roman" w:cs="Times New Roman"/>
          <w:sz w:val="24"/>
          <w:szCs w:val="24"/>
        </w:rPr>
        <w:t>by a particular species</w:t>
      </w:r>
      <w:r w:rsidR="00EF3D47" w:rsidRPr="00C43EB9">
        <w:rPr>
          <w:rFonts w:ascii="Times New Roman" w:hAnsi="Times New Roman" w:cs="Times New Roman"/>
          <w:sz w:val="24"/>
          <w:szCs w:val="24"/>
        </w:rPr>
        <w:t xml:space="preserve">. </w:t>
      </w:r>
      <w:r w:rsidR="00895F71" w:rsidRPr="00C43EB9">
        <w:rPr>
          <w:rFonts w:ascii="Times New Roman" w:hAnsi="Times New Roman" w:cs="Times New Roman"/>
          <w:sz w:val="24"/>
          <w:szCs w:val="24"/>
        </w:rPr>
        <w:t>Irga et al</w:t>
      </w:r>
      <w:r w:rsidR="00393DC2" w:rsidRPr="00C43EB9">
        <w:rPr>
          <w:rFonts w:ascii="Times New Roman" w:hAnsi="Times New Roman" w:cs="Times New Roman"/>
          <w:sz w:val="24"/>
          <w:szCs w:val="24"/>
        </w:rPr>
        <w:t>.</w:t>
      </w:r>
      <w:r w:rsidR="00895F71" w:rsidRPr="00C43EB9">
        <w:rPr>
          <w:rFonts w:ascii="Times New Roman" w:hAnsi="Times New Roman" w:cs="Times New Roman"/>
          <w:sz w:val="24"/>
          <w:szCs w:val="24"/>
        </w:rPr>
        <w:t xml:space="preserve"> (2013) tested </w:t>
      </w:r>
      <w:r w:rsidR="00895F71" w:rsidRPr="00C43EB9">
        <w:rPr>
          <w:rFonts w:ascii="Times New Roman" w:hAnsi="Times New Roman" w:cs="Times New Roman"/>
          <w:i/>
          <w:sz w:val="24"/>
          <w:szCs w:val="24"/>
        </w:rPr>
        <w:t>Syngonium</w:t>
      </w:r>
      <w:r w:rsidR="00895F71" w:rsidRPr="00C43EB9">
        <w:rPr>
          <w:rFonts w:ascii="Times New Roman" w:hAnsi="Times New Roman" w:cs="Times New Roman"/>
          <w:sz w:val="24"/>
          <w:szCs w:val="24"/>
        </w:rPr>
        <w:t xml:space="preserve"> </w:t>
      </w:r>
      <w:r w:rsidR="00895F71" w:rsidRPr="00C43EB9">
        <w:rPr>
          <w:rFonts w:ascii="Times New Roman" w:hAnsi="Times New Roman" w:cs="Times New Roman"/>
          <w:i/>
          <w:sz w:val="24"/>
          <w:szCs w:val="24"/>
        </w:rPr>
        <w:t>podophyllum</w:t>
      </w:r>
      <w:r w:rsidR="00895F71" w:rsidRPr="00C43EB9">
        <w:rPr>
          <w:rFonts w:ascii="Times New Roman" w:hAnsi="Times New Roman" w:cs="Times New Roman"/>
          <w:sz w:val="24"/>
          <w:szCs w:val="24"/>
        </w:rPr>
        <w:t xml:space="preserve"> indoor plants under similar conditions to </w:t>
      </w:r>
      <w:r w:rsidR="00C64A3E" w:rsidRPr="00C43EB9">
        <w:rPr>
          <w:rFonts w:ascii="Times New Roman" w:hAnsi="Times New Roman" w:cs="Times New Roman"/>
          <w:sz w:val="24"/>
          <w:szCs w:val="24"/>
        </w:rPr>
        <w:t xml:space="preserve">those used in </w:t>
      </w:r>
      <w:r w:rsidR="00895F71" w:rsidRPr="00C43EB9">
        <w:rPr>
          <w:rFonts w:ascii="Times New Roman" w:hAnsi="Times New Roman" w:cs="Times New Roman"/>
          <w:sz w:val="24"/>
          <w:szCs w:val="24"/>
        </w:rPr>
        <w:t xml:space="preserve">the current </w:t>
      </w:r>
      <w:r w:rsidR="00C64A3E" w:rsidRPr="00C43EB9">
        <w:rPr>
          <w:rFonts w:ascii="Times New Roman" w:hAnsi="Times New Roman" w:cs="Times New Roman"/>
          <w:sz w:val="24"/>
          <w:szCs w:val="24"/>
        </w:rPr>
        <w:t>investigation</w:t>
      </w:r>
      <w:r w:rsidR="00895F71" w:rsidRPr="00C43EB9">
        <w:rPr>
          <w:rFonts w:ascii="Times New Roman" w:hAnsi="Times New Roman" w:cs="Times New Roman"/>
          <w:sz w:val="24"/>
          <w:szCs w:val="24"/>
        </w:rPr>
        <w:t xml:space="preserve">, although in this case the plants were grown in hydroculture, which </w:t>
      </w:r>
      <w:r w:rsidR="00C64A3E" w:rsidRPr="00C43EB9">
        <w:rPr>
          <w:rFonts w:ascii="Times New Roman" w:hAnsi="Times New Roman" w:cs="Times New Roman"/>
          <w:sz w:val="24"/>
          <w:szCs w:val="24"/>
        </w:rPr>
        <w:t>resulted in an evident reduction of</w:t>
      </w:r>
      <w:r w:rsidR="00895F71" w:rsidRPr="00C43EB9">
        <w:rPr>
          <w:rFonts w:ascii="Times New Roman" w:hAnsi="Times New Roman" w:cs="Times New Roman"/>
          <w:sz w:val="24"/>
          <w:szCs w:val="24"/>
        </w:rPr>
        <w:t xml:space="preserve"> reduced microbial respiration. The best CO</w:t>
      </w:r>
      <w:r w:rsidR="00895F71" w:rsidRPr="00C43EB9">
        <w:rPr>
          <w:rFonts w:ascii="Times New Roman" w:hAnsi="Times New Roman" w:cs="Times New Roman"/>
          <w:sz w:val="24"/>
          <w:szCs w:val="24"/>
          <w:vertAlign w:val="subscript"/>
        </w:rPr>
        <w:t>2</w:t>
      </w:r>
      <w:r w:rsidR="00895F71" w:rsidRPr="00C43EB9">
        <w:rPr>
          <w:rFonts w:ascii="Times New Roman" w:hAnsi="Times New Roman" w:cs="Times New Roman"/>
          <w:sz w:val="24"/>
          <w:szCs w:val="24"/>
        </w:rPr>
        <w:t xml:space="preserve"> removal rate </w:t>
      </w:r>
      <w:r w:rsidR="00895F71" w:rsidRPr="00C43EB9">
        <w:rPr>
          <w:rFonts w:ascii="Times New Roman" w:hAnsi="Times New Roman" w:cs="Times New Roman"/>
          <w:sz w:val="24"/>
          <w:szCs w:val="24"/>
        </w:rPr>
        <w:lastRenderedPageBreak/>
        <w:t xml:space="preserve">detected </w:t>
      </w:r>
      <w:r w:rsidR="00ED3B5E" w:rsidRPr="00C43EB9">
        <w:rPr>
          <w:rFonts w:ascii="Times New Roman" w:hAnsi="Times New Roman" w:cs="Times New Roman"/>
          <w:sz w:val="24"/>
          <w:szCs w:val="24"/>
        </w:rPr>
        <w:t xml:space="preserve">in </w:t>
      </w:r>
      <w:r w:rsidR="00C64A3E" w:rsidRPr="00C43EB9">
        <w:rPr>
          <w:rFonts w:ascii="Times New Roman" w:hAnsi="Times New Roman" w:cs="Times New Roman"/>
          <w:sz w:val="24"/>
          <w:szCs w:val="24"/>
        </w:rPr>
        <w:t xml:space="preserve">Irga et al.’s (2013) </w:t>
      </w:r>
      <w:r w:rsidR="00ED3B5E" w:rsidRPr="00C43EB9">
        <w:rPr>
          <w:rFonts w:ascii="Times New Roman" w:hAnsi="Times New Roman" w:cs="Times New Roman"/>
          <w:sz w:val="24"/>
          <w:szCs w:val="24"/>
        </w:rPr>
        <w:t>study</w:t>
      </w:r>
      <w:r w:rsidR="00895F71" w:rsidRPr="00C43EB9">
        <w:rPr>
          <w:rFonts w:ascii="Times New Roman" w:hAnsi="Times New Roman" w:cs="Times New Roman"/>
          <w:sz w:val="24"/>
          <w:szCs w:val="24"/>
        </w:rPr>
        <w:t xml:space="preserve"> was 214 mg CO</w:t>
      </w:r>
      <w:r w:rsidR="00895F71" w:rsidRPr="00C43EB9">
        <w:rPr>
          <w:rFonts w:ascii="Times New Roman" w:hAnsi="Times New Roman" w:cs="Times New Roman"/>
          <w:sz w:val="24"/>
          <w:szCs w:val="24"/>
          <w:vertAlign w:val="subscript"/>
        </w:rPr>
        <w:t>2</w:t>
      </w:r>
      <w:r w:rsidR="00895F71" w:rsidRPr="00C43EB9">
        <w:rPr>
          <w:rFonts w:ascii="Times New Roman" w:hAnsi="Times New Roman" w:cs="Times New Roman"/>
          <w:sz w:val="24"/>
          <w:szCs w:val="24"/>
        </w:rPr>
        <w:t xml:space="preserve"> / m</w:t>
      </w:r>
      <w:r w:rsidR="00895F71" w:rsidRPr="00C43EB9">
        <w:rPr>
          <w:rFonts w:ascii="Times New Roman" w:hAnsi="Times New Roman" w:cs="Times New Roman"/>
          <w:sz w:val="24"/>
          <w:szCs w:val="24"/>
          <w:vertAlign w:val="superscript"/>
        </w:rPr>
        <w:t>2</w:t>
      </w:r>
      <w:r w:rsidR="00895F71" w:rsidRPr="00C43EB9">
        <w:rPr>
          <w:rFonts w:ascii="Times New Roman" w:hAnsi="Times New Roman" w:cs="Times New Roman"/>
          <w:sz w:val="24"/>
          <w:szCs w:val="24"/>
        </w:rPr>
        <w:t xml:space="preserve"> leaf area / h, which </w:t>
      </w:r>
      <w:r w:rsidR="00C64A3E" w:rsidRPr="00C43EB9">
        <w:rPr>
          <w:rFonts w:ascii="Times New Roman" w:hAnsi="Times New Roman" w:cs="Times New Roman"/>
          <w:sz w:val="24"/>
          <w:szCs w:val="24"/>
        </w:rPr>
        <w:t>was</w:t>
      </w:r>
      <w:r w:rsidR="00895F71" w:rsidRPr="00C43EB9">
        <w:rPr>
          <w:rFonts w:ascii="Times New Roman" w:hAnsi="Times New Roman" w:cs="Times New Roman"/>
          <w:sz w:val="24"/>
          <w:szCs w:val="24"/>
        </w:rPr>
        <w:t xml:space="preserve"> lower, although comparable </w:t>
      </w:r>
      <w:r w:rsidR="00C64A3E" w:rsidRPr="00C43EB9">
        <w:rPr>
          <w:rFonts w:ascii="Times New Roman" w:hAnsi="Times New Roman" w:cs="Times New Roman"/>
          <w:sz w:val="24"/>
          <w:szCs w:val="24"/>
        </w:rPr>
        <w:t>with,</w:t>
      </w:r>
      <w:r w:rsidR="00895F71" w:rsidRPr="00C43EB9">
        <w:rPr>
          <w:rFonts w:ascii="Times New Roman" w:hAnsi="Times New Roman" w:cs="Times New Roman"/>
          <w:sz w:val="24"/>
          <w:szCs w:val="24"/>
        </w:rPr>
        <w:t xml:space="preserve"> the results </w:t>
      </w:r>
      <w:r w:rsidR="00C64A3E" w:rsidRPr="00C43EB9">
        <w:rPr>
          <w:rFonts w:ascii="Times New Roman" w:hAnsi="Times New Roman" w:cs="Times New Roman"/>
          <w:sz w:val="24"/>
          <w:szCs w:val="24"/>
        </w:rPr>
        <w:t>observed</w:t>
      </w:r>
      <w:r w:rsidR="007E76FA" w:rsidRPr="00C43EB9">
        <w:rPr>
          <w:rFonts w:ascii="Times New Roman" w:hAnsi="Times New Roman" w:cs="Times New Roman"/>
          <w:sz w:val="24"/>
          <w:szCs w:val="24"/>
        </w:rPr>
        <w:t xml:space="preserve"> i</w:t>
      </w:r>
      <w:r w:rsidR="00895F71" w:rsidRPr="00C43EB9">
        <w:rPr>
          <w:rFonts w:ascii="Times New Roman" w:hAnsi="Times New Roman" w:cs="Times New Roman"/>
          <w:sz w:val="24"/>
          <w:szCs w:val="24"/>
        </w:rPr>
        <w:t>n the current work.</w:t>
      </w:r>
      <w:r w:rsidR="00ED3B5E" w:rsidRPr="00C43EB9">
        <w:rPr>
          <w:rFonts w:ascii="Times New Roman" w:hAnsi="Times New Roman" w:cs="Times New Roman"/>
          <w:sz w:val="24"/>
          <w:szCs w:val="24"/>
        </w:rPr>
        <w:t xml:space="preserve"> </w:t>
      </w:r>
      <w:proofErr w:type="spellStart"/>
      <w:r w:rsidR="00ED3B5E" w:rsidRPr="00C43EB9">
        <w:rPr>
          <w:rFonts w:ascii="Times New Roman" w:hAnsi="Times New Roman" w:cs="Times New Roman"/>
          <w:sz w:val="24"/>
          <w:szCs w:val="24"/>
        </w:rPr>
        <w:t>Fujii</w:t>
      </w:r>
      <w:proofErr w:type="spellEnd"/>
      <w:r w:rsidR="00ED3B5E" w:rsidRPr="00C43EB9">
        <w:rPr>
          <w:rFonts w:ascii="Times New Roman" w:hAnsi="Times New Roman" w:cs="Times New Roman"/>
          <w:sz w:val="24"/>
          <w:szCs w:val="24"/>
        </w:rPr>
        <w:t xml:space="preserve"> et al. (2005) examined CO</w:t>
      </w:r>
      <w:r w:rsidR="00ED3B5E" w:rsidRPr="00C43EB9">
        <w:rPr>
          <w:rFonts w:ascii="Times New Roman" w:hAnsi="Times New Roman" w:cs="Times New Roman"/>
          <w:sz w:val="24"/>
          <w:szCs w:val="24"/>
          <w:vertAlign w:val="subscript"/>
        </w:rPr>
        <w:t>2</w:t>
      </w:r>
      <w:r w:rsidR="00ED3B5E" w:rsidRPr="00C43EB9">
        <w:rPr>
          <w:rFonts w:ascii="Times New Roman" w:hAnsi="Times New Roman" w:cs="Times New Roman"/>
          <w:sz w:val="24"/>
          <w:szCs w:val="24"/>
        </w:rPr>
        <w:t xml:space="preserve"> removal by </w:t>
      </w:r>
      <w:proofErr w:type="spellStart"/>
      <w:r w:rsidR="00ED3B5E" w:rsidRPr="00C43EB9">
        <w:rPr>
          <w:rFonts w:ascii="Times New Roman" w:hAnsi="Times New Roman" w:cs="Times New Roman"/>
          <w:i/>
          <w:sz w:val="24"/>
          <w:szCs w:val="24"/>
        </w:rPr>
        <w:t>Juniperus</w:t>
      </w:r>
      <w:proofErr w:type="spellEnd"/>
      <w:r w:rsidR="00ED3B5E" w:rsidRPr="00C43EB9">
        <w:rPr>
          <w:rFonts w:ascii="Times New Roman" w:hAnsi="Times New Roman" w:cs="Times New Roman"/>
          <w:sz w:val="24"/>
          <w:szCs w:val="24"/>
        </w:rPr>
        <w:t xml:space="preserve"> </w:t>
      </w:r>
      <w:proofErr w:type="spellStart"/>
      <w:r w:rsidR="00ED3B5E" w:rsidRPr="00C43EB9">
        <w:rPr>
          <w:rFonts w:ascii="Times New Roman" w:hAnsi="Times New Roman" w:cs="Times New Roman"/>
          <w:i/>
          <w:sz w:val="24"/>
          <w:szCs w:val="24"/>
        </w:rPr>
        <w:t>conferta</w:t>
      </w:r>
      <w:proofErr w:type="spellEnd"/>
      <w:r w:rsidR="00ED3B5E" w:rsidRPr="00C43EB9">
        <w:rPr>
          <w:rFonts w:ascii="Times New Roman" w:hAnsi="Times New Roman" w:cs="Times New Roman"/>
          <w:sz w:val="24"/>
          <w:szCs w:val="24"/>
        </w:rPr>
        <w:t>, detecting a best CO</w:t>
      </w:r>
      <w:r w:rsidR="00ED3B5E" w:rsidRPr="00C43EB9">
        <w:rPr>
          <w:rFonts w:ascii="Times New Roman" w:hAnsi="Times New Roman" w:cs="Times New Roman"/>
          <w:sz w:val="24"/>
          <w:szCs w:val="24"/>
          <w:vertAlign w:val="subscript"/>
        </w:rPr>
        <w:t>2</w:t>
      </w:r>
      <w:r w:rsidR="00ED3B5E" w:rsidRPr="00C43EB9">
        <w:rPr>
          <w:rFonts w:ascii="Times New Roman" w:hAnsi="Times New Roman" w:cs="Times New Roman"/>
          <w:sz w:val="24"/>
          <w:szCs w:val="24"/>
        </w:rPr>
        <w:t xml:space="preserve"> removal rate of 99 mg/m</w:t>
      </w:r>
      <w:r w:rsidR="00ED3B5E" w:rsidRPr="00C43EB9">
        <w:rPr>
          <w:rFonts w:ascii="Times New Roman" w:hAnsi="Times New Roman" w:cs="Times New Roman"/>
          <w:sz w:val="24"/>
          <w:szCs w:val="24"/>
          <w:vertAlign w:val="superscript"/>
        </w:rPr>
        <w:t>2</w:t>
      </w:r>
      <w:r w:rsidR="00ED3B5E" w:rsidRPr="00C43EB9">
        <w:rPr>
          <w:rFonts w:ascii="Times New Roman" w:hAnsi="Times New Roman" w:cs="Times New Roman"/>
          <w:sz w:val="24"/>
          <w:szCs w:val="24"/>
        </w:rPr>
        <w:t xml:space="preserve">/h under natural daylight, with a maximum light level of </w:t>
      </w:r>
      <w:r w:rsidR="008D395C" w:rsidRPr="00C43EB9">
        <w:rPr>
          <w:rFonts w:ascii="Times New Roman" w:hAnsi="Times New Roman" w:cs="Times New Roman"/>
          <w:sz w:val="24"/>
          <w:szCs w:val="24"/>
        </w:rPr>
        <w:t>1025 µmol PAR m</w:t>
      </w:r>
      <w:r w:rsidR="008D395C" w:rsidRPr="00C43EB9">
        <w:rPr>
          <w:rFonts w:ascii="Times New Roman" w:hAnsi="Times New Roman" w:cs="Times New Roman"/>
          <w:sz w:val="24"/>
          <w:szCs w:val="24"/>
          <w:vertAlign w:val="superscript"/>
        </w:rPr>
        <w:t>-2</w:t>
      </w:r>
      <w:r w:rsidR="008D395C" w:rsidRPr="00C43EB9">
        <w:rPr>
          <w:rFonts w:ascii="Times New Roman" w:hAnsi="Times New Roman" w:cs="Times New Roman"/>
          <w:sz w:val="24"/>
          <w:szCs w:val="24"/>
        </w:rPr>
        <w:t xml:space="preserve"> sec</w:t>
      </w:r>
      <w:r w:rsidR="008D395C" w:rsidRPr="00C43EB9">
        <w:rPr>
          <w:rFonts w:ascii="Times New Roman" w:hAnsi="Times New Roman" w:cs="Times New Roman"/>
          <w:sz w:val="24"/>
          <w:szCs w:val="24"/>
          <w:vertAlign w:val="superscript"/>
        </w:rPr>
        <w:t>-1</w:t>
      </w:r>
      <w:r w:rsidR="00ED3B5E" w:rsidRPr="00C43EB9">
        <w:rPr>
          <w:rFonts w:ascii="Times New Roman" w:hAnsi="Times New Roman" w:cs="Times New Roman"/>
          <w:sz w:val="24"/>
          <w:szCs w:val="24"/>
        </w:rPr>
        <w:t xml:space="preserve">. </w:t>
      </w:r>
    </w:p>
    <w:p w:rsidR="004D0192" w:rsidRPr="00C43EB9" w:rsidRDefault="00ED3B5E"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The contrast in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removal rates between the current work and these previous studies clearly </w:t>
      </w:r>
      <w:r w:rsidR="007E76FA" w:rsidRPr="00C43EB9">
        <w:rPr>
          <w:rFonts w:ascii="Times New Roman" w:hAnsi="Times New Roman" w:cs="Times New Roman"/>
          <w:sz w:val="24"/>
          <w:szCs w:val="24"/>
        </w:rPr>
        <w:t>demonstrates</w:t>
      </w:r>
      <w:r w:rsidRPr="00C43EB9">
        <w:rPr>
          <w:rFonts w:ascii="Times New Roman" w:hAnsi="Times New Roman" w:cs="Times New Roman"/>
          <w:sz w:val="24"/>
          <w:szCs w:val="24"/>
        </w:rPr>
        <w:t xml:space="preserve"> that substantial interspecies variations in photosynthetic rate occur, and as a result it is recommended that future studies carefully determine the most appropriate light level for the species tested.</w:t>
      </w:r>
    </w:p>
    <w:p w:rsidR="00870790" w:rsidRPr="00C43EB9" w:rsidRDefault="00242A97"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The system we have </w:t>
      </w:r>
      <w:r w:rsidR="003963B9">
        <w:rPr>
          <w:rFonts w:ascii="Times New Roman" w:hAnsi="Times New Roman" w:cs="Times New Roman"/>
          <w:sz w:val="24"/>
          <w:szCs w:val="24"/>
        </w:rPr>
        <w:t>tested</w:t>
      </w:r>
      <w:r w:rsidRPr="00C43EB9">
        <w:rPr>
          <w:rFonts w:ascii="Times New Roman" w:hAnsi="Times New Roman" w:cs="Times New Roman"/>
          <w:sz w:val="24"/>
          <w:szCs w:val="24"/>
        </w:rPr>
        <w:t xml:space="preserve"> here has significant scope for performance enhancement. </w:t>
      </w:r>
      <w:r w:rsidR="00646987" w:rsidRPr="00C43EB9">
        <w:rPr>
          <w:rFonts w:ascii="Times New Roman" w:hAnsi="Times New Roman" w:cs="Times New Roman"/>
          <w:sz w:val="24"/>
          <w:szCs w:val="24"/>
        </w:rPr>
        <w:t>G</w:t>
      </w:r>
      <w:r w:rsidR="006B6C09" w:rsidRPr="00C43EB9">
        <w:rPr>
          <w:rFonts w:ascii="Times New Roman" w:hAnsi="Times New Roman" w:cs="Times New Roman"/>
          <w:sz w:val="24"/>
          <w:szCs w:val="24"/>
        </w:rPr>
        <w:t xml:space="preserve">lasshouse and tissue culture laboratory lighting </w:t>
      </w:r>
      <w:r w:rsidR="00122ECF" w:rsidRPr="00C43EB9">
        <w:rPr>
          <w:rFonts w:ascii="Times New Roman" w:hAnsi="Times New Roman" w:cs="Times New Roman"/>
          <w:sz w:val="24"/>
          <w:szCs w:val="24"/>
        </w:rPr>
        <w:t>are advanced technologies, and</w:t>
      </w:r>
      <w:r w:rsidR="006B6C09" w:rsidRPr="00C43EB9">
        <w:rPr>
          <w:rFonts w:ascii="Times New Roman" w:hAnsi="Times New Roman" w:cs="Times New Roman"/>
          <w:sz w:val="24"/>
          <w:szCs w:val="24"/>
        </w:rPr>
        <w:t xml:space="preserve"> could readily be applied to indoor plantings in urban buildings. </w:t>
      </w:r>
      <w:r w:rsidR="008602EE" w:rsidRPr="00C43EB9">
        <w:rPr>
          <w:rFonts w:ascii="Times New Roman" w:hAnsi="Times New Roman" w:cs="Times New Roman"/>
          <w:sz w:val="24"/>
          <w:szCs w:val="24"/>
        </w:rPr>
        <w:t>T</w:t>
      </w:r>
      <w:r w:rsidR="006B6C09" w:rsidRPr="00C43EB9">
        <w:rPr>
          <w:rFonts w:ascii="Times New Roman" w:hAnsi="Times New Roman" w:cs="Times New Roman"/>
          <w:sz w:val="24"/>
          <w:szCs w:val="24"/>
        </w:rPr>
        <w:t xml:space="preserve">argeted </w:t>
      </w:r>
      <w:r w:rsidR="00646987" w:rsidRPr="00C43EB9">
        <w:rPr>
          <w:rFonts w:ascii="Times New Roman" w:hAnsi="Times New Roman" w:cs="Times New Roman"/>
          <w:sz w:val="24"/>
          <w:szCs w:val="24"/>
        </w:rPr>
        <w:t>plant-specific (PAR)</w:t>
      </w:r>
      <w:r w:rsidR="006B6C09" w:rsidRPr="00C43EB9">
        <w:rPr>
          <w:rFonts w:ascii="Times New Roman" w:hAnsi="Times New Roman" w:cs="Times New Roman"/>
          <w:sz w:val="24"/>
          <w:szCs w:val="24"/>
        </w:rPr>
        <w:t xml:space="preserve"> LED</w:t>
      </w:r>
      <w:r w:rsidR="008602EE" w:rsidRPr="00C43EB9">
        <w:rPr>
          <w:rFonts w:ascii="Times New Roman" w:hAnsi="Times New Roman" w:cs="Times New Roman"/>
          <w:sz w:val="24"/>
          <w:szCs w:val="24"/>
        </w:rPr>
        <w:t xml:space="preserve"> lighting for indoor plants </w:t>
      </w:r>
      <w:r w:rsidR="00D1774E" w:rsidRPr="00C43EB9">
        <w:rPr>
          <w:rFonts w:ascii="Times New Roman" w:hAnsi="Times New Roman" w:cs="Times New Roman"/>
          <w:sz w:val="24"/>
          <w:szCs w:val="24"/>
        </w:rPr>
        <w:t>may</w:t>
      </w:r>
      <w:r w:rsidR="006B6C09" w:rsidRPr="00C43EB9">
        <w:rPr>
          <w:rFonts w:ascii="Times New Roman" w:hAnsi="Times New Roman" w:cs="Times New Roman"/>
          <w:sz w:val="24"/>
          <w:szCs w:val="24"/>
        </w:rPr>
        <w:t xml:space="preserve"> </w:t>
      </w:r>
      <w:r w:rsidR="00637DA3" w:rsidRPr="00C43EB9">
        <w:rPr>
          <w:rFonts w:ascii="Times New Roman" w:hAnsi="Times New Roman" w:cs="Times New Roman"/>
          <w:sz w:val="24"/>
          <w:szCs w:val="24"/>
        </w:rPr>
        <w:t>be an option for low energy</w:t>
      </w:r>
      <w:r w:rsidR="003963B9">
        <w:rPr>
          <w:rFonts w:ascii="Times New Roman" w:hAnsi="Times New Roman" w:cs="Times New Roman"/>
          <w:sz w:val="24"/>
          <w:szCs w:val="24"/>
        </w:rPr>
        <w:t xml:space="preserve"> use </w:t>
      </w:r>
      <w:r w:rsidR="00637DA3" w:rsidRPr="00C43EB9">
        <w:rPr>
          <w:rFonts w:ascii="Times New Roman" w:hAnsi="Times New Roman" w:cs="Times New Roman"/>
          <w:sz w:val="24"/>
          <w:szCs w:val="24"/>
        </w:rPr>
        <w:t>assisted increases in CO</w:t>
      </w:r>
      <w:r w:rsidR="00637DA3" w:rsidRPr="00C43EB9">
        <w:rPr>
          <w:rFonts w:ascii="Times New Roman" w:hAnsi="Times New Roman" w:cs="Times New Roman"/>
          <w:sz w:val="24"/>
          <w:szCs w:val="24"/>
          <w:vertAlign w:val="subscript"/>
        </w:rPr>
        <w:t>2</w:t>
      </w:r>
      <w:r w:rsidR="00637DA3" w:rsidRPr="00C43EB9">
        <w:rPr>
          <w:rFonts w:ascii="Times New Roman" w:hAnsi="Times New Roman" w:cs="Times New Roman"/>
          <w:sz w:val="24"/>
          <w:szCs w:val="24"/>
        </w:rPr>
        <w:t xml:space="preserve"> removal</w:t>
      </w:r>
      <w:r w:rsidR="00D13B30" w:rsidRPr="00C43EB9">
        <w:rPr>
          <w:rFonts w:ascii="Times New Roman" w:hAnsi="Times New Roman" w:cs="Times New Roman"/>
          <w:sz w:val="24"/>
          <w:szCs w:val="24"/>
        </w:rPr>
        <w:t xml:space="preserve"> in a similar way to their increasing use</w:t>
      </w:r>
      <w:r w:rsidR="005559FA" w:rsidRPr="00C43EB9">
        <w:rPr>
          <w:rFonts w:ascii="Times New Roman" w:hAnsi="Times New Roman" w:cs="Times New Roman"/>
          <w:sz w:val="24"/>
          <w:szCs w:val="24"/>
        </w:rPr>
        <w:t xml:space="preserve"> with </w:t>
      </w:r>
      <w:r w:rsidR="00D13B30" w:rsidRPr="00C43EB9">
        <w:rPr>
          <w:rFonts w:ascii="Times New Roman" w:hAnsi="Times New Roman" w:cs="Times New Roman"/>
          <w:sz w:val="24"/>
          <w:szCs w:val="24"/>
        </w:rPr>
        <w:t>commercial crop</w:t>
      </w:r>
      <w:r w:rsidR="005559FA" w:rsidRPr="00C43EB9">
        <w:rPr>
          <w:rFonts w:ascii="Times New Roman" w:hAnsi="Times New Roman" w:cs="Times New Roman"/>
          <w:sz w:val="24"/>
          <w:szCs w:val="24"/>
        </w:rPr>
        <w:t xml:space="preserve"> yields</w:t>
      </w:r>
      <w:r w:rsidR="00D13B30" w:rsidRPr="00C43EB9">
        <w:rPr>
          <w:rFonts w:ascii="Times New Roman" w:hAnsi="Times New Roman" w:cs="Times New Roman"/>
          <w:sz w:val="24"/>
          <w:szCs w:val="24"/>
        </w:rPr>
        <w:t xml:space="preserve"> (</w:t>
      </w:r>
      <w:proofErr w:type="spellStart"/>
      <w:r w:rsidR="00D13B30" w:rsidRPr="00C43EB9">
        <w:rPr>
          <w:rFonts w:ascii="Times New Roman" w:hAnsi="Times New Roman" w:cs="Times New Roman"/>
          <w:sz w:val="24"/>
          <w:szCs w:val="24"/>
        </w:rPr>
        <w:t>Yeh</w:t>
      </w:r>
      <w:proofErr w:type="spellEnd"/>
      <w:r w:rsidR="00D13B30" w:rsidRPr="00C43EB9">
        <w:rPr>
          <w:rFonts w:ascii="Times New Roman" w:hAnsi="Times New Roman" w:cs="Times New Roman"/>
          <w:sz w:val="24"/>
          <w:szCs w:val="24"/>
        </w:rPr>
        <w:t xml:space="preserve"> and Chung 2009).</w:t>
      </w:r>
      <w:r w:rsidR="00F37D21" w:rsidRPr="00C43EB9">
        <w:rPr>
          <w:rFonts w:ascii="Times New Roman" w:hAnsi="Times New Roman" w:cs="Times New Roman"/>
          <w:sz w:val="24"/>
          <w:szCs w:val="24"/>
        </w:rPr>
        <w:t xml:space="preserve"> </w:t>
      </w:r>
      <w:r w:rsidR="00D13B30" w:rsidRPr="00C43EB9">
        <w:rPr>
          <w:rFonts w:ascii="Times New Roman" w:hAnsi="Times New Roman" w:cs="Times New Roman"/>
          <w:sz w:val="24"/>
          <w:szCs w:val="24"/>
        </w:rPr>
        <w:t>A</w:t>
      </w:r>
      <w:r w:rsidR="00F37D21" w:rsidRPr="00C43EB9">
        <w:rPr>
          <w:rFonts w:ascii="Times New Roman" w:hAnsi="Times New Roman" w:cs="Times New Roman"/>
          <w:sz w:val="24"/>
          <w:szCs w:val="24"/>
        </w:rPr>
        <w:t xml:space="preserve">lterations in the irradiation wavelengths may have the potential to improve photosynthetic capacity (eg. </w:t>
      </w:r>
      <w:proofErr w:type="spellStart"/>
      <w:r w:rsidR="00F37D21" w:rsidRPr="00C43EB9">
        <w:rPr>
          <w:rFonts w:ascii="Times New Roman" w:hAnsi="Times New Roman" w:cs="Times New Roman"/>
          <w:sz w:val="24"/>
          <w:szCs w:val="24"/>
        </w:rPr>
        <w:t>Buckhov</w:t>
      </w:r>
      <w:proofErr w:type="spellEnd"/>
      <w:r w:rsidR="00F37D21" w:rsidRPr="00C43EB9">
        <w:rPr>
          <w:rFonts w:ascii="Times New Roman" w:hAnsi="Times New Roman" w:cs="Times New Roman"/>
          <w:sz w:val="24"/>
          <w:szCs w:val="24"/>
        </w:rPr>
        <w:t xml:space="preserve"> et al., 199</w:t>
      </w:r>
      <w:r w:rsidR="008B12CF" w:rsidRPr="00C43EB9">
        <w:rPr>
          <w:rFonts w:ascii="Times New Roman" w:hAnsi="Times New Roman" w:cs="Times New Roman"/>
          <w:sz w:val="24"/>
          <w:szCs w:val="24"/>
        </w:rPr>
        <w:t>5</w:t>
      </w:r>
      <w:r w:rsidR="00F37D21" w:rsidRPr="00C43EB9">
        <w:rPr>
          <w:rFonts w:ascii="Times New Roman" w:hAnsi="Times New Roman" w:cs="Times New Roman"/>
          <w:sz w:val="24"/>
          <w:szCs w:val="24"/>
        </w:rPr>
        <w:t>)</w:t>
      </w:r>
      <w:r w:rsidR="007E76FA" w:rsidRPr="00C43EB9">
        <w:rPr>
          <w:rFonts w:ascii="Times New Roman" w:hAnsi="Times New Roman" w:cs="Times New Roman"/>
          <w:sz w:val="24"/>
          <w:szCs w:val="24"/>
        </w:rPr>
        <w:t>, and a</w:t>
      </w:r>
      <w:r w:rsidR="009D45E6" w:rsidRPr="00C43EB9">
        <w:rPr>
          <w:rFonts w:ascii="Times New Roman" w:hAnsi="Times New Roman" w:cs="Times New Roman"/>
          <w:sz w:val="24"/>
          <w:szCs w:val="24"/>
        </w:rPr>
        <w:t>lternating high and low light intensities has also been shown to have the capacity to increase CO</w:t>
      </w:r>
      <w:r w:rsidR="009D45E6" w:rsidRPr="00C43EB9">
        <w:rPr>
          <w:rFonts w:ascii="Times New Roman" w:hAnsi="Times New Roman" w:cs="Times New Roman"/>
          <w:sz w:val="24"/>
          <w:szCs w:val="24"/>
          <w:vertAlign w:val="subscript"/>
        </w:rPr>
        <w:t>2</w:t>
      </w:r>
      <w:r w:rsidR="009D45E6" w:rsidRPr="00C43EB9">
        <w:rPr>
          <w:rFonts w:ascii="Times New Roman" w:hAnsi="Times New Roman" w:cs="Times New Roman"/>
          <w:sz w:val="24"/>
          <w:szCs w:val="24"/>
        </w:rPr>
        <w:t xml:space="preserve"> reductions (</w:t>
      </w:r>
      <w:proofErr w:type="spellStart"/>
      <w:r w:rsidR="009D45E6" w:rsidRPr="00C43EB9">
        <w:rPr>
          <w:rFonts w:ascii="Times New Roman" w:hAnsi="Times New Roman" w:cs="Times New Roman"/>
          <w:sz w:val="24"/>
          <w:szCs w:val="24"/>
        </w:rPr>
        <w:t>Giorgioni</w:t>
      </w:r>
      <w:proofErr w:type="spellEnd"/>
      <w:r w:rsidR="009D45E6" w:rsidRPr="00C43EB9">
        <w:rPr>
          <w:rFonts w:ascii="Times New Roman" w:hAnsi="Times New Roman" w:cs="Times New Roman"/>
          <w:sz w:val="24"/>
          <w:szCs w:val="24"/>
        </w:rPr>
        <w:t xml:space="preserve"> </w:t>
      </w:r>
      <w:r w:rsidR="00771DFB" w:rsidRPr="00C43EB9">
        <w:rPr>
          <w:rFonts w:ascii="Times New Roman" w:hAnsi="Times New Roman" w:cs="Times New Roman"/>
          <w:sz w:val="24"/>
          <w:szCs w:val="24"/>
        </w:rPr>
        <w:t>2012</w:t>
      </w:r>
      <w:r w:rsidR="009D45E6" w:rsidRPr="00C43EB9">
        <w:rPr>
          <w:rFonts w:ascii="Times New Roman" w:hAnsi="Times New Roman" w:cs="Times New Roman"/>
          <w:sz w:val="24"/>
          <w:szCs w:val="24"/>
        </w:rPr>
        <w:t xml:space="preserve">). </w:t>
      </w:r>
      <w:r w:rsidR="00870790" w:rsidRPr="00C43EB9">
        <w:rPr>
          <w:rFonts w:ascii="Times New Roman" w:hAnsi="Times New Roman" w:cs="Times New Roman"/>
          <w:sz w:val="24"/>
          <w:szCs w:val="24"/>
        </w:rPr>
        <w:t>Horticultural technologies that reduce the density of substrate bacteria relative to potting mix, such as hydroculture</w:t>
      </w:r>
      <w:r w:rsidR="003963B9">
        <w:rPr>
          <w:rFonts w:ascii="Times New Roman" w:hAnsi="Times New Roman" w:cs="Times New Roman"/>
          <w:sz w:val="24"/>
          <w:szCs w:val="24"/>
        </w:rPr>
        <w:t>,</w:t>
      </w:r>
      <w:r w:rsidR="00870790" w:rsidRPr="00C43EB9">
        <w:rPr>
          <w:rFonts w:ascii="Times New Roman" w:hAnsi="Times New Roman" w:cs="Times New Roman"/>
          <w:sz w:val="24"/>
          <w:szCs w:val="24"/>
        </w:rPr>
        <w:t xml:space="preserve"> have been shown to reduce the relative respiratory CO</w:t>
      </w:r>
      <w:r w:rsidR="00870790" w:rsidRPr="00C43EB9">
        <w:rPr>
          <w:rFonts w:ascii="Times New Roman" w:hAnsi="Times New Roman" w:cs="Times New Roman"/>
          <w:sz w:val="24"/>
          <w:szCs w:val="24"/>
          <w:vertAlign w:val="subscript"/>
        </w:rPr>
        <w:t>2</w:t>
      </w:r>
      <w:r w:rsidR="00870790" w:rsidRPr="00C43EB9">
        <w:rPr>
          <w:rFonts w:ascii="Times New Roman" w:hAnsi="Times New Roman" w:cs="Times New Roman"/>
          <w:sz w:val="24"/>
          <w:szCs w:val="24"/>
        </w:rPr>
        <w:t xml:space="preserve"> concentration of the substrate</w:t>
      </w:r>
      <w:r w:rsidR="0002204B">
        <w:rPr>
          <w:rFonts w:ascii="Times New Roman" w:hAnsi="Times New Roman" w:cs="Times New Roman"/>
          <w:sz w:val="24"/>
          <w:szCs w:val="24"/>
        </w:rPr>
        <w:t>, whist maintaining the capacity to reduce volatile organic compounds</w:t>
      </w:r>
      <w:r w:rsidR="00870790" w:rsidRPr="00C43EB9">
        <w:rPr>
          <w:rFonts w:ascii="Times New Roman" w:hAnsi="Times New Roman" w:cs="Times New Roman"/>
          <w:sz w:val="24"/>
          <w:szCs w:val="24"/>
        </w:rPr>
        <w:t xml:space="preserve"> (Irga et al., 2013), and thus could make a major contribution to the development of functional systems.</w:t>
      </w:r>
      <w:r w:rsidR="00F37D21" w:rsidRPr="00C43EB9">
        <w:rPr>
          <w:rFonts w:ascii="Times New Roman" w:hAnsi="Times New Roman" w:cs="Times New Roman"/>
          <w:sz w:val="24"/>
          <w:szCs w:val="24"/>
        </w:rPr>
        <w:t xml:space="preserve"> </w:t>
      </w:r>
      <w:r w:rsidR="007E76FA" w:rsidRPr="00C43EB9">
        <w:rPr>
          <w:rFonts w:ascii="Times New Roman" w:hAnsi="Times New Roman" w:cs="Times New Roman"/>
          <w:sz w:val="24"/>
          <w:szCs w:val="24"/>
        </w:rPr>
        <w:t>N</w:t>
      </w:r>
      <w:r w:rsidR="00F37D21" w:rsidRPr="00C43EB9">
        <w:rPr>
          <w:rFonts w:ascii="Times New Roman" w:hAnsi="Times New Roman" w:cs="Times New Roman"/>
          <w:sz w:val="24"/>
          <w:szCs w:val="24"/>
        </w:rPr>
        <w:t xml:space="preserve">one of the indoor plants selected for this study are fast-growing species: research is also thus worthwhile into whether highly productive plant types such as grasses </w:t>
      </w:r>
      <w:r w:rsidR="007E76FA" w:rsidRPr="00C43EB9">
        <w:rPr>
          <w:rFonts w:ascii="Times New Roman" w:hAnsi="Times New Roman" w:cs="Times New Roman"/>
          <w:sz w:val="24"/>
          <w:szCs w:val="24"/>
        </w:rPr>
        <w:t xml:space="preserve">and </w:t>
      </w:r>
      <w:r w:rsidR="005559FA" w:rsidRPr="00C43EB9">
        <w:rPr>
          <w:rFonts w:ascii="Times New Roman" w:hAnsi="Times New Roman" w:cs="Times New Roman"/>
          <w:sz w:val="24"/>
          <w:szCs w:val="24"/>
        </w:rPr>
        <w:t>various herbaceous species</w:t>
      </w:r>
      <w:r w:rsidR="007E76FA" w:rsidRPr="00C43EB9">
        <w:rPr>
          <w:rFonts w:ascii="Times New Roman" w:hAnsi="Times New Roman" w:cs="Times New Roman"/>
          <w:sz w:val="24"/>
          <w:szCs w:val="24"/>
        </w:rPr>
        <w:t xml:space="preserve"> </w:t>
      </w:r>
      <w:r w:rsidR="00F37D21" w:rsidRPr="00C43EB9">
        <w:rPr>
          <w:rFonts w:ascii="Times New Roman" w:hAnsi="Times New Roman" w:cs="Times New Roman"/>
          <w:sz w:val="24"/>
          <w:szCs w:val="24"/>
        </w:rPr>
        <w:t>have the potential for increasing carbon removal capacity.</w:t>
      </w:r>
    </w:p>
    <w:p w:rsidR="00771DFB" w:rsidRPr="00C43EB9" w:rsidRDefault="00F37D21"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lastRenderedPageBreak/>
        <w:t>The primary direction for future developments in this field, however, is clearly to trial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-removal specific plant installations in real buildings. </w:t>
      </w:r>
      <w:r w:rsidR="00316678" w:rsidRPr="00C43EB9">
        <w:rPr>
          <w:rFonts w:ascii="Times New Roman" w:hAnsi="Times New Roman" w:cs="Times New Roman"/>
          <w:sz w:val="24"/>
          <w:szCs w:val="24"/>
        </w:rPr>
        <w:t xml:space="preserve">The installation of vertical gardens, living walls </w:t>
      </w:r>
      <w:r w:rsidR="008602EE" w:rsidRPr="00C43EB9">
        <w:rPr>
          <w:rFonts w:ascii="Times New Roman" w:hAnsi="Times New Roman" w:cs="Times New Roman"/>
          <w:sz w:val="24"/>
          <w:szCs w:val="24"/>
        </w:rPr>
        <w:t>etc. is</w:t>
      </w:r>
      <w:r w:rsidR="00316678" w:rsidRPr="00C43EB9">
        <w:rPr>
          <w:rFonts w:ascii="Times New Roman" w:hAnsi="Times New Roman" w:cs="Times New Roman"/>
          <w:sz w:val="24"/>
          <w:szCs w:val="24"/>
        </w:rPr>
        <w:t xml:space="preserve"> </w:t>
      </w:r>
      <w:r w:rsidR="008602EE" w:rsidRPr="00C43EB9">
        <w:rPr>
          <w:rFonts w:ascii="Times New Roman" w:hAnsi="Times New Roman" w:cs="Times New Roman"/>
          <w:sz w:val="24"/>
          <w:szCs w:val="24"/>
        </w:rPr>
        <w:t>increasing</w:t>
      </w:r>
      <w:r w:rsidR="00316678" w:rsidRPr="00C43EB9">
        <w:rPr>
          <w:rFonts w:ascii="Times New Roman" w:hAnsi="Times New Roman" w:cs="Times New Roman"/>
          <w:sz w:val="24"/>
          <w:szCs w:val="24"/>
        </w:rPr>
        <w:t xml:space="preserve"> in the developed world </w:t>
      </w:r>
      <w:r w:rsidR="0010495A" w:rsidRPr="00C43EB9">
        <w:rPr>
          <w:rFonts w:ascii="Times New Roman" w:hAnsi="Times New Roman" w:cs="Times New Roman"/>
          <w:sz w:val="24"/>
          <w:szCs w:val="24"/>
        </w:rPr>
        <w:t>(</w:t>
      </w:r>
      <w:proofErr w:type="spellStart"/>
      <w:r w:rsidR="00771DFB" w:rsidRPr="00C43EB9">
        <w:rPr>
          <w:rFonts w:ascii="Times New Roman" w:hAnsi="Times New Roman" w:cs="Times New Roman"/>
          <w:sz w:val="24"/>
          <w:szCs w:val="24"/>
        </w:rPr>
        <w:t>Almusaed</w:t>
      </w:r>
      <w:proofErr w:type="spellEnd"/>
      <w:r w:rsidR="00771DFB" w:rsidRPr="00C43EB9">
        <w:rPr>
          <w:rFonts w:ascii="Times New Roman" w:hAnsi="Times New Roman" w:cs="Times New Roman"/>
          <w:sz w:val="24"/>
          <w:szCs w:val="24"/>
        </w:rPr>
        <w:t>, 2011</w:t>
      </w:r>
      <w:r w:rsidR="0010495A" w:rsidRPr="00C43EB9">
        <w:rPr>
          <w:rFonts w:ascii="Times New Roman" w:hAnsi="Times New Roman" w:cs="Times New Roman"/>
          <w:sz w:val="24"/>
          <w:szCs w:val="24"/>
        </w:rPr>
        <w:t>)</w:t>
      </w:r>
      <w:r w:rsidR="005559FA" w:rsidRPr="00C43EB9">
        <w:rPr>
          <w:rFonts w:ascii="Times New Roman" w:hAnsi="Times New Roman" w:cs="Times New Roman"/>
          <w:sz w:val="24"/>
          <w:szCs w:val="24"/>
        </w:rPr>
        <w:t xml:space="preserve">. </w:t>
      </w:r>
      <w:r w:rsidR="00316678" w:rsidRPr="00C43EB9">
        <w:rPr>
          <w:rFonts w:ascii="Times New Roman" w:hAnsi="Times New Roman" w:cs="Times New Roman"/>
          <w:sz w:val="24"/>
          <w:szCs w:val="24"/>
        </w:rPr>
        <w:t>The major</w:t>
      </w:r>
      <w:r w:rsidR="00BC17D2" w:rsidRPr="00C43EB9">
        <w:rPr>
          <w:rFonts w:ascii="Times New Roman" w:hAnsi="Times New Roman" w:cs="Times New Roman"/>
          <w:sz w:val="24"/>
          <w:szCs w:val="24"/>
        </w:rPr>
        <w:t xml:space="preserve"> </w:t>
      </w:r>
      <w:r w:rsidR="00316678" w:rsidRPr="00C43EB9">
        <w:rPr>
          <w:rFonts w:ascii="Times New Roman" w:hAnsi="Times New Roman" w:cs="Times New Roman"/>
          <w:sz w:val="24"/>
          <w:szCs w:val="24"/>
        </w:rPr>
        <w:t xml:space="preserve">emphasis for </w:t>
      </w:r>
      <w:r w:rsidR="008602EE" w:rsidRPr="00C43EB9">
        <w:rPr>
          <w:rFonts w:ascii="Times New Roman" w:hAnsi="Times New Roman" w:cs="Times New Roman"/>
          <w:sz w:val="24"/>
          <w:szCs w:val="24"/>
        </w:rPr>
        <w:t>these</w:t>
      </w:r>
      <w:r w:rsidR="00316678" w:rsidRPr="00C43EB9">
        <w:rPr>
          <w:rFonts w:ascii="Times New Roman" w:hAnsi="Times New Roman" w:cs="Times New Roman"/>
          <w:sz w:val="24"/>
          <w:szCs w:val="24"/>
        </w:rPr>
        <w:t xml:space="preserve"> living structures to date has been </w:t>
      </w:r>
      <w:r w:rsidR="008602EE" w:rsidRPr="00C43EB9">
        <w:rPr>
          <w:rFonts w:ascii="Times New Roman" w:hAnsi="Times New Roman" w:cs="Times New Roman"/>
          <w:sz w:val="24"/>
          <w:szCs w:val="24"/>
        </w:rPr>
        <w:t>on</w:t>
      </w:r>
      <w:r w:rsidR="00316678" w:rsidRPr="00C43EB9">
        <w:rPr>
          <w:rFonts w:ascii="Times New Roman" w:hAnsi="Times New Roman" w:cs="Times New Roman"/>
          <w:sz w:val="24"/>
          <w:szCs w:val="24"/>
        </w:rPr>
        <w:t xml:space="preserve"> their beneficial aesthetic and</w:t>
      </w:r>
      <w:r w:rsidR="00BC17D2" w:rsidRPr="00C43EB9">
        <w:rPr>
          <w:rFonts w:ascii="Times New Roman" w:hAnsi="Times New Roman" w:cs="Times New Roman"/>
          <w:sz w:val="24"/>
          <w:szCs w:val="24"/>
        </w:rPr>
        <w:t xml:space="preserve"> </w:t>
      </w:r>
      <w:r w:rsidR="00316678" w:rsidRPr="00C43EB9">
        <w:rPr>
          <w:rFonts w:ascii="Times New Roman" w:hAnsi="Times New Roman" w:cs="Times New Roman"/>
          <w:sz w:val="24"/>
          <w:szCs w:val="24"/>
        </w:rPr>
        <w:t xml:space="preserve">psychological purposes, although there is now a growing </w:t>
      </w:r>
      <w:r w:rsidR="00EF2862" w:rsidRPr="00C43EB9">
        <w:rPr>
          <w:rFonts w:ascii="Times New Roman" w:hAnsi="Times New Roman" w:cs="Times New Roman"/>
          <w:sz w:val="24"/>
          <w:szCs w:val="24"/>
        </w:rPr>
        <w:t xml:space="preserve">understanding and </w:t>
      </w:r>
      <w:r w:rsidR="00316678" w:rsidRPr="00C43EB9">
        <w:rPr>
          <w:rFonts w:ascii="Times New Roman" w:hAnsi="Times New Roman" w:cs="Times New Roman"/>
          <w:sz w:val="24"/>
          <w:szCs w:val="24"/>
        </w:rPr>
        <w:t xml:space="preserve">appreciation that they </w:t>
      </w:r>
      <w:r w:rsidR="00646987" w:rsidRPr="00C43EB9">
        <w:rPr>
          <w:rFonts w:ascii="Times New Roman" w:hAnsi="Times New Roman" w:cs="Times New Roman"/>
          <w:sz w:val="24"/>
          <w:szCs w:val="24"/>
        </w:rPr>
        <w:t>can additionally have significant effects on indoor a</w:t>
      </w:r>
      <w:r w:rsidR="0010495A" w:rsidRPr="00C43EB9">
        <w:rPr>
          <w:rFonts w:ascii="Times New Roman" w:hAnsi="Times New Roman" w:cs="Times New Roman"/>
          <w:sz w:val="24"/>
          <w:szCs w:val="24"/>
        </w:rPr>
        <w:t>i</w:t>
      </w:r>
      <w:r w:rsidR="00646987" w:rsidRPr="00C43EB9">
        <w:rPr>
          <w:rFonts w:ascii="Times New Roman" w:hAnsi="Times New Roman" w:cs="Times New Roman"/>
          <w:sz w:val="24"/>
          <w:szCs w:val="24"/>
        </w:rPr>
        <w:t>r quality</w:t>
      </w:r>
      <w:r w:rsidR="00316678" w:rsidRPr="00C43EB9">
        <w:rPr>
          <w:rFonts w:ascii="Times New Roman" w:hAnsi="Times New Roman" w:cs="Times New Roman"/>
          <w:sz w:val="24"/>
          <w:szCs w:val="24"/>
        </w:rPr>
        <w:t xml:space="preserve"> as well. </w:t>
      </w:r>
    </w:p>
    <w:p w:rsidR="0083212C" w:rsidRPr="00C43EB9" w:rsidRDefault="00233677"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The results of this study show that the intrinsic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mitigating properties of plants could be optimised and routinely applied for the purpose of </w:t>
      </w:r>
      <w:r w:rsidR="005559FA" w:rsidRPr="00C43EB9">
        <w:rPr>
          <w:rFonts w:ascii="Times New Roman" w:hAnsi="Times New Roman" w:cs="Times New Roman"/>
          <w:sz w:val="24"/>
          <w:szCs w:val="24"/>
        </w:rPr>
        <w:t>reducing the load on</w:t>
      </w:r>
      <w:r w:rsidR="001B3240" w:rsidRPr="00C43EB9">
        <w:rPr>
          <w:rFonts w:ascii="Times New Roman" w:hAnsi="Times New Roman" w:cs="Times New Roman"/>
          <w:sz w:val="24"/>
          <w:szCs w:val="24"/>
        </w:rPr>
        <w:t xml:space="preserve"> the ventilation component of HVAC systems</w:t>
      </w:r>
      <w:r w:rsidRPr="00C43EB9">
        <w:rPr>
          <w:rFonts w:ascii="Times New Roman" w:hAnsi="Times New Roman" w:cs="Times New Roman"/>
          <w:sz w:val="24"/>
          <w:szCs w:val="24"/>
        </w:rPr>
        <w:t xml:space="preserve">, given a moderate increase in targeted lighting levels. </w:t>
      </w:r>
      <w:r w:rsidR="00F40CD6" w:rsidRPr="00C43EB9">
        <w:rPr>
          <w:rFonts w:ascii="Times New Roman" w:hAnsi="Times New Roman" w:cs="Times New Roman"/>
          <w:sz w:val="24"/>
          <w:szCs w:val="24"/>
        </w:rPr>
        <w:t>Indoor plants represent a</w:t>
      </w:r>
      <w:r w:rsidRPr="00C43EB9">
        <w:rPr>
          <w:rFonts w:ascii="Times New Roman" w:hAnsi="Times New Roman" w:cs="Times New Roman"/>
          <w:sz w:val="24"/>
          <w:szCs w:val="24"/>
        </w:rPr>
        <w:t xml:space="preserve"> potential</w:t>
      </w:r>
      <w:r w:rsidR="00F40CD6" w:rsidRPr="00C43EB9">
        <w:rPr>
          <w:rFonts w:ascii="Times New Roman" w:hAnsi="Times New Roman" w:cs="Times New Roman"/>
          <w:sz w:val="24"/>
          <w:szCs w:val="24"/>
        </w:rPr>
        <w:t xml:space="preserve"> low-cost, easily maintained, </w:t>
      </w:r>
      <w:r w:rsidR="001146F4" w:rsidRPr="00C43EB9">
        <w:rPr>
          <w:rFonts w:ascii="Times New Roman" w:hAnsi="Times New Roman" w:cs="Times New Roman"/>
          <w:sz w:val="24"/>
          <w:szCs w:val="24"/>
        </w:rPr>
        <w:t>air-cleansing component</w:t>
      </w:r>
      <w:r w:rsidR="00F40CD6" w:rsidRPr="00C43EB9">
        <w:rPr>
          <w:rFonts w:ascii="Times New Roman" w:hAnsi="Times New Roman" w:cs="Times New Roman"/>
          <w:sz w:val="24"/>
          <w:szCs w:val="24"/>
        </w:rPr>
        <w:t xml:space="preserve"> </w:t>
      </w:r>
      <w:r w:rsidR="001146F4" w:rsidRPr="00C43EB9">
        <w:rPr>
          <w:rFonts w:ascii="Times New Roman" w:hAnsi="Times New Roman" w:cs="Times New Roman"/>
          <w:sz w:val="24"/>
          <w:szCs w:val="24"/>
        </w:rPr>
        <w:t>in</w:t>
      </w:r>
      <w:r w:rsidR="00F40CD6" w:rsidRPr="00C43EB9">
        <w:rPr>
          <w:rFonts w:ascii="Times New Roman" w:hAnsi="Times New Roman" w:cs="Times New Roman"/>
          <w:sz w:val="24"/>
          <w:szCs w:val="24"/>
        </w:rPr>
        <w:t xml:space="preserve"> the built environment</w:t>
      </w:r>
      <w:r w:rsidR="00105EED" w:rsidRPr="00C43EB9">
        <w:rPr>
          <w:rFonts w:ascii="Times New Roman" w:hAnsi="Times New Roman" w:cs="Times New Roman"/>
          <w:sz w:val="24"/>
          <w:szCs w:val="24"/>
        </w:rPr>
        <w:t>.</w:t>
      </w:r>
      <w:r w:rsidR="00F40CD6" w:rsidRPr="00C43EB9">
        <w:rPr>
          <w:rFonts w:ascii="Times New Roman" w:hAnsi="Times New Roman" w:cs="Times New Roman"/>
          <w:sz w:val="24"/>
          <w:szCs w:val="24"/>
        </w:rPr>
        <w:t xml:space="preserve"> </w:t>
      </w:r>
    </w:p>
    <w:p w:rsidR="001146F4" w:rsidRPr="00C43EB9" w:rsidRDefault="00316678" w:rsidP="00D304EE">
      <w:pPr>
        <w:spacing w:line="480" w:lineRule="auto"/>
        <w:jc w:val="both"/>
        <w:outlineLvl w:val="0"/>
        <w:rPr>
          <w:rFonts w:ascii="Times New Roman" w:hAnsi="Times New Roman" w:cs="Times New Roman"/>
          <w:bCs/>
          <w:i/>
          <w:sz w:val="24"/>
          <w:szCs w:val="24"/>
        </w:rPr>
      </w:pPr>
      <w:r w:rsidRPr="00C43EB9">
        <w:rPr>
          <w:rFonts w:ascii="Times New Roman" w:hAnsi="Times New Roman" w:cs="Times New Roman"/>
          <w:bCs/>
          <w:i/>
          <w:sz w:val="24"/>
          <w:szCs w:val="24"/>
        </w:rPr>
        <w:t>Acknowledgements</w:t>
      </w:r>
      <w:r w:rsidR="00BC17D2" w:rsidRPr="00C43EB9">
        <w:rPr>
          <w:rFonts w:ascii="Times New Roman" w:hAnsi="Times New Roman" w:cs="Times New Roman"/>
          <w:bCs/>
          <w:i/>
          <w:sz w:val="24"/>
          <w:szCs w:val="24"/>
        </w:rPr>
        <w:t xml:space="preserve"> </w:t>
      </w:r>
    </w:p>
    <w:p w:rsidR="00DC32BC" w:rsidRPr="00C43EB9" w:rsidRDefault="001146F4" w:rsidP="00D304EE">
      <w:pPr>
        <w:spacing w:line="480" w:lineRule="auto"/>
        <w:ind w:firstLine="284"/>
        <w:jc w:val="both"/>
        <w:rPr>
          <w:rFonts w:ascii="Times New Roman" w:hAnsi="Times New Roman" w:cs="Times New Roman"/>
          <w:sz w:val="24"/>
          <w:szCs w:val="24"/>
        </w:rPr>
      </w:pPr>
      <w:r w:rsidRPr="00C43EB9">
        <w:rPr>
          <w:rFonts w:ascii="Times New Roman" w:hAnsi="Times New Roman" w:cs="Times New Roman"/>
          <w:sz w:val="24"/>
          <w:szCs w:val="24"/>
        </w:rPr>
        <w:t xml:space="preserve">This project has been funded by Horticulture Australia Ltd., </w:t>
      </w:r>
      <w:r w:rsidR="007E5CC4" w:rsidRPr="00C43EB9">
        <w:rPr>
          <w:rFonts w:ascii="Times New Roman" w:hAnsi="Times New Roman" w:cs="Times New Roman"/>
          <w:sz w:val="24"/>
          <w:szCs w:val="24"/>
        </w:rPr>
        <w:t>using the nursery industry levy, a voluntary contribution</w:t>
      </w:r>
      <w:r w:rsidRPr="00C43EB9">
        <w:rPr>
          <w:rFonts w:ascii="Times New Roman" w:hAnsi="Times New Roman" w:cs="Times New Roman"/>
          <w:sz w:val="24"/>
          <w:szCs w:val="24"/>
        </w:rPr>
        <w:t xml:space="preserve"> from Ambius (UK), and matched funds from the Australian Government. </w:t>
      </w:r>
      <w:r w:rsidR="007E5CC4" w:rsidRPr="00C43EB9">
        <w:rPr>
          <w:rFonts w:ascii="Times New Roman" w:hAnsi="Times New Roman" w:cs="Times New Roman"/>
          <w:sz w:val="24"/>
          <w:szCs w:val="24"/>
        </w:rPr>
        <w:t>Thanks also to Ambius Australia</w:t>
      </w:r>
      <w:r w:rsidR="00233677" w:rsidRPr="00C43EB9">
        <w:rPr>
          <w:rFonts w:ascii="Times New Roman" w:hAnsi="Times New Roman" w:cs="Times New Roman"/>
          <w:sz w:val="24"/>
          <w:szCs w:val="24"/>
        </w:rPr>
        <w:t xml:space="preserve"> </w:t>
      </w:r>
      <w:r w:rsidR="007E5CC4" w:rsidRPr="00C43EB9">
        <w:rPr>
          <w:rFonts w:ascii="Times New Roman" w:hAnsi="Times New Roman" w:cs="Times New Roman"/>
          <w:sz w:val="24"/>
          <w:szCs w:val="24"/>
        </w:rPr>
        <w:t>for the</w:t>
      </w:r>
      <w:r w:rsidR="00316678" w:rsidRPr="00C43EB9">
        <w:rPr>
          <w:rFonts w:ascii="Times New Roman" w:hAnsi="Times New Roman" w:cs="Times New Roman"/>
          <w:sz w:val="24"/>
          <w:szCs w:val="24"/>
        </w:rPr>
        <w:t xml:space="preserve"> supply of plant materials</w:t>
      </w:r>
      <w:r w:rsidR="007E5CC4" w:rsidRPr="00C43EB9">
        <w:rPr>
          <w:rFonts w:ascii="Times New Roman" w:hAnsi="Times New Roman" w:cs="Times New Roman"/>
          <w:sz w:val="24"/>
          <w:szCs w:val="24"/>
        </w:rPr>
        <w:t xml:space="preserve">. </w:t>
      </w:r>
    </w:p>
    <w:p w:rsidR="00E215A5" w:rsidRDefault="00E215A5">
      <w:pPr>
        <w:rPr>
          <w:rFonts w:ascii="Times New Roman" w:hAnsi="Times New Roman" w:cs="Times New Roman"/>
          <w:b/>
          <w:sz w:val="24"/>
          <w:szCs w:val="24"/>
        </w:rPr>
      </w:pPr>
      <w:r>
        <w:rPr>
          <w:rFonts w:ascii="Times New Roman" w:hAnsi="Times New Roman" w:cs="Times New Roman"/>
          <w:b/>
          <w:sz w:val="24"/>
          <w:szCs w:val="24"/>
        </w:rPr>
        <w:br w:type="page"/>
      </w:r>
    </w:p>
    <w:p w:rsidR="00316678" w:rsidRPr="00C43EB9" w:rsidRDefault="007E5CC4" w:rsidP="00651F09">
      <w:pPr>
        <w:spacing w:line="480" w:lineRule="auto"/>
        <w:outlineLvl w:val="0"/>
        <w:rPr>
          <w:rFonts w:ascii="Times New Roman" w:hAnsi="Times New Roman" w:cs="Times New Roman"/>
          <w:b/>
          <w:sz w:val="24"/>
          <w:szCs w:val="24"/>
        </w:rPr>
      </w:pPr>
      <w:r w:rsidRPr="00C43EB9">
        <w:rPr>
          <w:rFonts w:ascii="Times New Roman" w:hAnsi="Times New Roman" w:cs="Times New Roman"/>
          <w:b/>
          <w:sz w:val="24"/>
          <w:szCs w:val="24"/>
        </w:rPr>
        <w:lastRenderedPageBreak/>
        <w:t>References</w:t>
      </w:r>
      <w:r w:rsidR="0002156F" w:rsidRPr="00C43EB9">
        <w:rPr>
          <w:rFonts w:ascii="Times New Roman" w:hAnsi="Times New Roman" w:cs="Times New Roman"/>
          <w:b/>
          <w:sz w:val="24"/>
          <w:szCs w:val="24"/>
        </w:rPr>
        <w:t xml:space="preserve"> </w:t>
      </w:r>
    </w:p>
    <w:p w:rsidR="00C944D2" w:rsidRPr="00C43EB9" w:rsidRDefault="002D76FB" w:rsidP="00651F09">
      <w:pPr>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Ambius</w:t>
      </w:r>
      <w:r w:rsidR="00676BCF" w:rsidRPr="00C43EB9">
        <w:rPr>
          <w:rFonts w:ascii="Times New Roman" w:hAnsi="Times New Roman" w:cs="Times New Roman"/>
          <w:sz w:val="24"/>
          <w:szCs w:val="24"/>
        </w:rPr>
        <w:t xml:space="preserve">, </w:t>
      </w:r>
      <w:r w:rsidRPr="00C43EB9">
        <w:rPr>
          <w:rFonts w:ascii="Times New Roman" w:hAnsi="Times New Roman" w:cs="Times New Roman"/>
          <w:sz w:val="24"/>
          <w:szCs w:val="24"/>
        </w:rPr>
        <w:t xml:space="preserve">2011. Plant selection. </w:t>
      </w:r>
      <w:r w:rsidR="00676BCF" w:rsidRPr="00C43EB9">
        <w:rPr>
          <w:rFonts w:ascii="Times New Roman" w:hAnsi="Times New Roman" w:cs="Times New Roman"/>
          <w:sz w:val="24"/>
          <w:szCs w:val="24"/>
        </w:rPr>
        <w:t>Retrieved  November 8</w:t>
      </w:r>
      <w:r w:rsidR="00676BCF" w:rsidRPr="00C43EB9">
        <w:rPr>
          <w:rFonts w:ascii="Times New Roman" w:hAnsi="Times New Roman" w:cs="Times New Roman"/>
          <w:sz w:val="24"/>
          <w:szCs w:val="24"/>
          <w:vertAlign w:val="superscript"/>
        </w:rPr>
        <w:t>th</w:t>
      </w:r>
      <w:r w:rsidR="00676BCF" w:rsidRPr="00C43EB9">
        <w:rPr>
          <w:rFonts w:ascii="Times New Roman" w:hAnsi="Times New Roman" w:cs="Times New Roman"/>
          <w:sz w:val="24"/>
          <w:szCs w:val="24"/>
        </w:rPr>
        <w:t xml:space="preserve">, 2012 from </w:t>
      </w:r>
      <w:r w:rsidR="0033468B" w:rsidRPr="00C43EB9">
        <w:rPr>
          <w:rFonts w:ascii="Times New Roman" w:hAnsi="Times New Roman" w:cs="Times New Roman"/>
          <w:sz w:val="24"/>
          <w:szCs w:val="24"/>
        </w:rPr>
        <w:t>http://www.ambiusindoorplants.com.au/office-plants/indoor-plants-selection/Ambius</w:t>
      </w:r>
      <w:r w:rsidR="00D72145" w:rsidRPr="00C43EB9">
        <w:rPr>
          <w:rFonts w:ascii="Times New Roman" w:hAnsi="Times New Roman" w:cs="Times New Roman"/>
          <w:sz w:val="24"/>
          <w:szCs w:val="24"/>
        </w:rPr>
        <w:t xml:space="preserve"> </w:t>
      </w:r>
      <w:r w:rsidR="0033468B" w:rsidRPr="00C43EB9">
        <w:rPr>
          <w:rFonts w:ascii="Times New Roman" w:hAnsi="Times New Roman" w:cs="Times New Roman"/>
          <w:sz w:val="24"/>
          <w:szCs w:val="24"/>
        </w:rPr>
        <w:t>Plant</w:t>
      </w:r>
      <w:r w:rsidR="00D72145" w:rsidRPr="00C43EB9">
        <w:rPr>
          <w:rFonts w:ascii="Times New Roman" w:hAnsi="Times New Roman" w:cs="Times New Roman"/>
          <w:sz w:val="24"/>
          <w:szCs w:val="24"/>
        </w:rPr>
        <w:t xml:space="preserve"> </w:t>
      </w:r>
      <w:r w:rsidR="0033468B" w:rsidRPr="00C43EB9">
        <w:rPr>
          <w:rFonts w:ascii="Times New Roman" w:hAnsi="Times New Roman" w:cs="Times New Roman"/>
          <w:sz w:val="24"/>
          <w:szCs w:val="24"/>
        </w:rPr>
        <w:t>Guide</w:t>
      </w:r>
      <w:r w:rsidR="00D72145" w:rsidRPr="00C43EB9">
        <w:rPr>
          <w:rFonts w:ascii="Times New Roman" w:hAnsi="Times New Roman" w:cs="Times New Roman"/>
          <w:sz w:val="24"/>
          <w:szCs w:val="24"/>
        </w:rPr>
        <w:t xml:space="preserve"> </w:t>
      </w:r>
      <w:r w:rsidR="0033468B" w:rsidRPr="00C43EB9">
        <w:rPr>
          <w:rFonts w:ascii="Times New Roman" w:hAnsi="Times New Roman" w:cs="Times New Roman"/>
          <w:sz w:val="24"/>
          <w:szCs w:val="24"/>
        </w:rPr>
        <w:t>Australia</w:t>
      </w:r>
      <w:r w:rsidR="00D72145" w:rsidRPr="00C43EB9">
        <w:rPr>
          <w:rFonts w:ascii="Times New Roman" w:hAnsi="Times New Roman" w:cs="Times New Roman"/>
          <w:sz w:val="24"/>
          <w:szCs w:val="24"/>
        </w:rPr>
        <w:t xml:space="preserve"> </w:t>
      </w:r>
      <w:r w:rsidR="0033468B" w:rsidRPr="00C43EB9">
        <w:rPr>
          <w:rFonts w:ascii="Times New Roman" w:hAnsi="Times New Roman" w:cs="Times New Roman"/>
          <w:sz w:val="24"/>
          <w:szCs w:val="24"/>
        </w:rPr>
        <w:t>final</w:t>
      </w:r>
      <w:r w:rsidR="00D72145" w:rsidRPr="00C43EB9">
        <w:rPr>
          <w:rFonts w:ascii="Times New Roman" w:hAnsi="Times New Roman" w:cs="Times New Roman"/>
          <w:sz w:val="24"/>
          <w:szCs w:val="24"/>
        </w:rPr>
        <w:t xml:space="preserve"> </w:t>
      </w:r>
      <w:r w:rsidR="0033468B" w:rsidRPr="00C43EB9">
        <w:rPr>
          <w:rFonts w:ascii="Times New Roman" w:hAnsi="Times New Roman" w:cs="Times New Roman"/>
          <w:sz w:val="24"/>
          <w:szCs w:val="24"/>
        </w:rPr>
        <w:t xml:space="preserve">LR.pdf </w:t>
      </w:r>
    </w:p>
    <w:p w:rsidR="00991F27" w:rsidRPr="00C43EB9" w:rsidRDefault="008101C0" w:rsidP="00651F09">
      <w:pPr>
        <w:spacing w:line="480" w:lineRule="auto"/>
        <w:ind w:left="284" w:hanging="284"/>
        <w:rPr>
          <w:rFonts w:ascii="Times New Roman" w:hAnsi="Times New Roman" w:cs="Times New Roman"/>
          <w:noProof/>
          <w:sz w:val="24"/>
          <w:szCs w:val="24"/>
        </w:rPr>
      </w:pPr>
      <w:r w:rsidRPr="00C43EB9">
        <w:rPr>
          <w:rFonts w:ascii="Times New Roman" w:hAnsi="Times New Roman" w:cs="Times New Roman"/>
          <w:sz w:val="24"/>
          <w:szCs w:val="24"/>
        </w:rPr>
        <w:fldChar w:fldCharType="begin"/>
      </w:r>
      <w:r w:rsidR="00296A72" w:rsidRPr="00C43EB9">
        <w:rPr>
          <w:rFonts w:ascii="Times New Roman" w:hAnsi="Times New Roman" w:cs="Times New Roman"/>
          <w:sz w:val="24"/>
          <w:szCs w:val="24"/>
        </w:rPr>
        <w:instrText xml:space="preserve"> ADDIN EN.REFLIST </w:instrText>
      </w:r>
      <w:r w:rsidRPr="00C43EB9">
        <w:rPr>
          <w:rFonts w:ascii="Times New Roman" w:hAnsi="Times New Roman" w:cs="Times New Roman"/>
          <w:sz w:val="24"/>
          <w:szCs w:val="24"/>
        </w:rPr>
        <w:fldChar w:fldCharType="separate"/>
      </w:r>
      <w:bookmarkStart w:id="7" w:name="_ENREF_1"/>
      <w:r w:rsidR="00991F27" w:rsidRPr="00C43EB9">
        <w:rPr>
          <w:rFonts w:ascii="Times New Roman" w:hAnsi="Times New Roman" w:cs="Times New Roman"/>
          <w:noProof/>
          <w:sz w:val="24"/>
          <w:szCs w:val="24"/>
        </w:rPr>
        <w:t>Afrin</w:t>
      </w:r>
      <w:r w:rsidR="002029F8" w:rsidRPr="00C43EB9">
        <w:rPr>
          <w:rFonts w:ascii="Times New Roman" w:hAnsi="Times New Roman" w:cs="Times New Roman"/>
          <w:noProof/>
          <w:sz w:val="24"/>
          <w:szCs w:val="24"/>
        </w:rPr>
        <w:t>,</w:t>
      </w:r>
      <w:r w:rsidR="00991F27" w:rsidRPr="00C43EB9">
        <w:rPr>
          <w:rFonts w:ascii="Times New Roman" w:hAnsi="Times New Roman" w:cs="Times New Roman"/>
          <w:noProof/>
          <w:sz w:val="24"/>
          <w:szCs w:val="24"/>
        </w:rPr>
        <w:t xml:space="preserve"> S</w:t>
      </w:r>
      <w:r w:rsidR="002029F8" w:rsidRPr="00C43EB9">
        <w:rPr>
          <w:rFonts w:ascii="Times New Roman" w:hAnsi="Times New Roman" w:cs="Times New Roman"/>
          <w:noProof/>
          <w:sz w:val="24"/>
          <w:szCs w:val="24"/>
        </w:rPr>
        <w:t xml:space="preserve">., </w:t>
      </w:r>
      <w:r w:rsidR="00991F27" w:rsidRPr="00C43EB9">
        <w:rPr>
          <w:rFonts w:ascii="Times New Roman" w:hAnsi="Times New Roman" w:cs="Times New Roman"/>
          <w:noProof/>
          <w:sz w:val="24"/>
          <w:szCs w:val="24"/>
        </w:rPr>
        <w:t>2009</w:t>
      </w:r>
      <w:r w:rsidR="002029F8" w:rsidRPr="00C43EB9">
        <w:rPr>
          <w:rFonts w:ascii="Times New Roman" w:hAnsi="Times New Roman" w:cs="Times New Roman"/>
          <w:noProof/>
          <w:sz w:val="24"/>
          <w:szCs w:val="24"/>
        </w:rPr>
        <w:t>.</w:t>
      </w:r>
      <w:r w:rsidR="00991F27" w:rsidRPr="00C43EB9">
        <w:rPr>
          <w:rFonts w:ascii="Times New Roman" w:hAnsi="Times New Roman" w:cs="Times New Roman"/>
          <w:noProof/>
          <w:sz w:val="24"/>
          <w:szCs w:val="24"/>
        </w:rPr>
        <w:t xml:space="preserve"> Green Skyscraper: Integration of Plants into Skyscrapers. Masters Thesis (MSc), Kungliga Tekniska hogskolan, Stockholm Sweeden</w:t>
      </w:r>
      <w:bookmarkEnd w:id="7"/>
    </w:p>
    <w:p w:rsidR="006A0904" w:rsidRPr="00C43EB9" w:rsidRDefault="006A0904" w:rsidP="00651F09">
      <w:pPr>
        <w:autoSpaceDE w:val="0"/>
        <w:autoSpaceDN w:val="0"/>
        <w:adjustRightInd w:val="0"/>
        <w:spacing w:after="0" w:line="480" w:lineRule="auto"/>
        <w:ind w:left="284" w:hanging="284"/>
        <w:rPr>
          <w:rFonts w:ascii="Times New Roman" w:hAnsi="Times New Roman" w:cs="Times New Roman"/>
          <w:sz w:val="24"/>
          <w:szCs w:val="24"/>
        </w:rPr>
      </w:pPr>
      <w:bookmarkStart w:id="8" w:name="_ENREF_4"/>
      <w:r w:rsidRPr="00C43EB9">
        <w:rPr>
          <w:rFonts w:ascii="Times New Roman" w:hAnsi="Times New Roman" w:cs="Times New Roman"/>
          <w:sz w:val="24"/>
          <w:szCs w:val="24"/>
        </w:rPr>
        <w:t>Asensio, D., Peñuelas, J., Ogaya, R., Llusià, J., 2007. Seasonal soil and leaf CO</w:t>
      </w:r>
      <w:r w:rsidRPr="00C43EB9">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exchange rates in a Mediterranean holm oak forest and their responses to drought conditions. Atmospheric Environment 41, 2447-2455.</w:t>
      </w:r>
      <w:bookmarkEnd w:id="8"/>
    </w:p>
    <w:p w:rsidR="006A0904" w:rsidRPr="00C43EB9" w:rsidRDefault="006A0904" w:rsidP="00651F09">
      <w:pPr>
        <w:autoSpaceDE w:val="0"/>
        <w:autoSpaceDN w:val="0"/>
        <w:adjustRightInd w:val="0"/>
        <w:spacing w:after="0" w:line="480" w:lineRule="auto"/>
        <w:ind w:left="284" w:hanging="284"/>
        <w:rPr>
          <w:rFonts w:ascii="Times New Roman" w:hAnsi="Times New Roman" w:cs="Times New Roman"/>
          <w:sz w:val="24"/>
          <w:szCs w:val="24"/>
        </w:rPr>
      </w:pPr>
      <w:bookmarkStart w:id="9" w:name="_ENREF_2"/>
      <w:r w:rsidRPr="00C43EB9">
        <w:rPr>
          <w:rFonts w:ascii="Times New Roman" w:hAnsi="Times New Roman" w:cs="Times New Roman"/>
          <w:sz w:val="24"/>
          <w:szCs w:val="24"/>
        </w:rPr>
        <w:t>Almusaed, A., 2011. Green Walls, Biophilic and Bioclimatic Architecture. Springer London, pp. 205-216.</w:t>
      </w:r>
    </w:p>
    <w:p w:rsidR="00991F27" w:rsidRPr="00C43EB9" w:rsidRDefault="00991F27"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ASHRAE</w:t>
      </w:r>
      <w:r w:rsidR="002029F8" w:rsidRPr="00C43EB9">
        <w:rPr>
          <w:rFonts w:ascii="Times New Roman" w:hAnsi="Times New Roman" w:cs="Times New Roman"/>
          <w:noProof/>
          <w:sz w:val="24"/>
          <w:szCs w:val="24"/>
        </w:rPr>
        <w:t xml:space="preserve">, </w:t>
      </w:r>
      <w:r w:rsidRPr="00C43EB9">
        <w:rPr>
          <w:rFonts w:ascii="Times New Roman" w:hAnsi="Times New Roman" w:cs="Times New Roman"/>
          <w:noProof/>
          <w:sz w:val="24"/>
          <w:szCs w:val="24"/>
        </w:rPr>
        <w:t>2011</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GreenGuide: The design, construction, and operation of sustainable buildings, 3rd edition. </w:t>
      </w:r>
      <w:r w:rsidR="002029F8" w:rsidRPr="00C43EB9">
        <w:rPr>
          <w:rFonts w:ascii="Times New Roman" w:hAnsi="Times New Roman" w:cs="Times New Roman"/>
          <w:noProof/>
          <w:sz w:val="24"/>
          <w:szCs w:val="24"/>
        </w:rPr>
        <w:t>Retrieved  March 15</w:t>
      </w:r>
      <w:r w:rsidR="002029F8" w:rsidRPr="00C43EB9">
        <w:rPr>
          <w:rFonts w:ascii="Times New Roman" w:hAnsi="Times New Roman" w:cs="Times New Roman"/>
          <w:noProof/>
          <w:sz w:val="24"/>
          <w:szCs w:val="24"/>
          <w:vertAlign w:val="superscript"/>
        </w:rPr>
        <w:t>th</w:t>
      </w:r>
      <w:r w:rsidR="002029F8" w:rsidRPr="00C43EB9">
        <w:rPr>
          <w:rFonts w:ascii="Times New Roman" w:hAnsi="Times New Roman" w:cs="Times New Roman"/>
          <w:noProof/>
          <w:sz w:val="24"/>
          <w:szCs w:val="24"/>
        </w:rPr>
        <w:t xml:space="preserve">, 2012 from </w:t>
      </w:r>
      <w:hyperlink r:id="rId9" w:history="1">
        <w:r w:rsidRPr="00C43EB9">
          <w:rPr>
            <w:rStyle w:val="Hyperlink"/>
            <w:rFonts w:ascii="Times New Roman" w:hAnsi="Times New Roman" w:cs="Times New Roman"/>
            <w:noProof/>
            <w:color w:val="auto"/>
            <w:sz w:val="24"/>
            <w:szCs w:val="24"/>
          </w:rPr>
          <w:t>http://www.ashraeregion12.org/?p=105</w:t>
        </w:r>
      </w:hyperlink>
      <w:r w:rsidRPr="00C43EB9">
        <w:rPr>
          <w:rFonts w:ascii="Times New Roman" w:hAnsi="Times New Roman" w:cs="Times New Roman"/>
          <w:noProof/>
          <w:sz w:val="24"/>
          <w:szCs w:val="24"/>
        </w:rPr>
        <w:t xml:space="preserve">. </w:t>
      </w:r>
      <w:bookmarkEnd w:id="9"/>
    </w:p>
    <w:p w:rsidR="00991F27" w:rsidRPr="00C43EB9" w:rsidRDefault="00991F27" w:rsidP="00651F09">
      <w:pPr>
        <w:spacing w:after="0" w:line="480" w:lineRule="auto"/>
        <w:ind w:left="284" w:hanging="284"/>
        <w:rPr>
          <w:rFonts w:ascii="Times New Roman" w:hAnsi="Times New Roman" w:cs="Times New Roman"/>
          <w:noProof/>
          <w:sz w:val="24"/>
          <w:szCs w:val="24"/>
        </w:rPr>
      </w:pPr>
      <w:bookmarkStart w:id="10" w:name="_ENREF_3"/>
      <w:r w:rsidRPr="00C43EB9">
        <w:rPr>
          <w:rFonts w:ascii="Times New Roman" w:hAnsi="Times New Roman" w:cs="Times New Roman"/>
          <w:noProof/>
          <w:sz w:val="24"/>
          <w:szCs w:val="24"/>
        </w:rPr>
        <w:t>Bakó-Biró</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Z</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Wargocki</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P</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Weschler</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C</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J</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Fanger</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P</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O</w:t>
      </w:r>
      <w:r w:rsidR="002029F8" w:rsidRPr="00C43EB9">
        <w:rPr>
          <w:rFonts w:ascii="Times New Roman" w:hAnsi="Times New Roman" w:cs="Times New Roman"/>
          <w:noProof/>
          <w:sz w:val="24"/>
          <w:szCs w:val="24"/>
        </w:rPr>
        <w:t xml:space="preserve">., </w:t>
      </w:r>
      <w:r w:rsidRPr="00C43EB9">
        <w:rPr>
          <w:rFonts w:ascii="Times New Roman" w:hAnsi="Times New Roman" w:cs="Times New Roman"/>
          <w:noProof/>
          <w:sz w:val="24"/>
          <w:szCs w:val="24"/>
        </w:rPr>
        <w:t>2004</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Effects of pollution from personal computers on perceived air quality, SBS symptoms and productivity in offices. Indoor Air 14 (3)</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178</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187. </w:t>
      </w:r>
      <w:bookmarkEnd w:id="10"/>
    </w:p>
    <w:p w:rsidR="00991F27" w:rsidRPr="00C43EB9" w:rsidRDefault="00991F27" w:rsidP="00651F09">
      <w:pPr>
        <w:spacing w:after="0" w:line="480" w:lineRule="auto"/>
        <w:ind w:left="284" w:hanging="284"/>
        <w:rPr>
          <w:rFonts w:ascii="Times New Roman" w:hAnsi="Times New Roman" w:cs="Times New Roman"/>
          <w:noProof/>
          <w:sz w:val="24"/>
          <w:szCs w:val="24"/>
        </w:rPr>
      </w:pPr>
      <w:bookmarkStart w:id="11" w:name="_ENREF_5"/>
      <w:r w:rsidRPr="00C43EB9">
        <w:rPr>
          <w:rFonts w:ascii="Times New Roman" w:hAnsi="Times New Roman" w:cs="Times New Roman"/>
          <w:noProof/>
          <w:sz w:val="24"/>
          <w:szCs w:val="24"/>
        </w:rPr>
        <w:t>Brennan</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J</w:t>
      </w:r>
      <w:r w:rsidR="002029F8" w:rsidRPr="00C43EB9">
        <w:rPr>
          <w:rFonts w:ascii="Times New Roman" w:hAnsi="Times New Roman" w:cs="Times New Roman"/>
          <w:noProof/>
          <w:sz w:val="24"/>
          <w:szCs w:val="24"/>
        </w:rPr>
        <w:t xml:space="preserve">., </w:t>
      </w:r>
      <w:r w:rsidRPr="00C43EB9">
        <w:rPr>
          <w:rFonts w:ascii="Times New Roman" w:hAnsi="Times New Roman" w:cs="Times New Roman"/>
          <w:noProof/>
          <w:sz w:val="24"/>
          <w:szCs w:val="24"/>
        </w:rPr>
        <w:t>2011</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Do Potted Plants Improve the Indoor Environment?  Masters Thesis (MSc), U</w:t>
      </w:r>
      <w:r w:rsidR="002029F8" w:rsidRPr="00C43EB9">
        <w:rPr>
          <w:rFonts w:ascii="Times New Roman" w:hAnsi="Times New Roman" w:cs="Times New Roman"/>
          <w:noProof/>
          <w:sz w:val="24"/>
          <w:szCs w:val="24"/>
        </w:rPr>
        <w:t>niversity of Technology, Sydney</w:t>
      </w:r>
      <w:bookmarkEnd w:id="11"/>
      <w:r w:rsidR="002029F8" w:rsidRPr="00C43EB9">
        <w:rPr>
          <w:rFonts w:ascii="Times New Roman" w:hAnsi="Times New Roman" w:cs="Times New Roman"/>
          <w:noProof/>
          <w:sz w:val="24"/>
          <w:szCs w:val="24"/>
        </w:rPr>
        <w:t>.</w:t>
      </w:r>
    </w:p>
    <w:p w:rsidR="008B12CF" w:rsidRPr="00C43EB9" w:rsidRDefault="008B12CF"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Buckhov</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N</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G</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Drozdova</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I</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S</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Bondar</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V</w:t>
      </w:r>
      <w:r w:rsidR="002029F8" w:rsidRPr="00C43EB9">
        <w:rPr>
          <w:rFonts w:ascii="Times New Roman" w:hAnsi="Times New Roman" w:cs="Times New Roman"/>
          <w:noProof/>
          <w:sz w:val="24"/>
          <w:szCs w:val="24"/>
        </w:rPr>
        <w:t xml:space="preserve">., </w:t>
      </w:r>
      <w:r w:rsidRPr="00C43EB9">
        <w:rPr>
          <w:rFonts w:ascii="Times New Roman" w:hAnsi="Times New Roman" w:cs="Times New Roman"/>
          <w:noProof/>
          <w:sz w:val="24"/>
          <w:szCs w:val="24"/>
        </w:rPr>
        <w:t>1995</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Light response curves of photosynthesis in leaves of sun-type and shade-type plants grown in blue or red light. Journal of Photochemistry and Photobiology B: Biology 30</w:t>
      </w:r>
      <w:r w:rsidR="000310C0"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39</w:t>
      </w:r>
      <w:r w:rsidR="000310C0" w:rsidRPr="00C43EB9">
        <w:rPr>
          <w:rFonts w:ascii="Times New Roman" w:hAnsi="Times New Roman" w:cs="Times New Roman"/>
          <w:noProof/>
          <w:sz w:val="24"/>
          <w:szCs w:val="24"/>
        </w:rPr>
        <w:t>–</w:t>
      </w:r>
      <w:r w:rsidRPr="00C43EB9">
        <w:rPr>
          <w:rFonts w:ascii="Times New Roman" w:hAnsi="Times New Roman" w:cs="Times New Roman"/>
          <w:noProof/>
          <w:sz w:val="24"/>
          <w:szCs w:val="24"/>
        </w:rPr>
        <w:t>41</w:t>
      </w:r>
    </w:p>
    <w:p w:rsidR="00991F27" w:rsidRPr="00C43EB9" w:rsidRDefault="00991F27" w:rsidP="00651F09">
      <w:pPr>
        <w:spacing w:after="0" w:line="480" w:lineRule="auto"/>
        <w:ind w:left="284" w:hanging="284"/>
        <w:rPr>
          <w:rFonts w:ascii="Times New Roman" w:hAnsi="Times New Roman" w:cs="Times New Roman"/>
          <w:noProof/>
          <w:sz w:val="24"/>
          <w:szCs w:val="24"/>
        </w:rPr>
      </w:pPr>
      <w:bookmarkStart w:id="12" w:name="_ENREF_6"/>
      <w:r w:rsidRPr="00C43EB9">
        <w:rPr>
          <w:rFonts w:ascii="Times New Roman" w:hAnsi="Times New Roman" w:cs="Times New Roman"/>
          <w:noProof/>
          <w:sz w:val="24"/>
          <w:szCs w:val="24"/>
        </w:rPr>
        <w:lastRenderedPageBreak/>
        <w:t>Burchett</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M</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D</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Torpy</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F</w:t>
      </w:r>
      <w:r w:rsidR="002029F8" w:rsidRPr="00C43EB9">
        <w:rPr>
          <w:rFonts w:ascii="Times New Roman" w:hAnsi="Times New Roman" w:cs="Times New Roman"/>
          <w:noProof/>
          <w:sz w:val="24"/>
          <w:szCs w:val="24"/>
        </w:rPr>
        <w:t>.R.</w:t>
      </w:r>
      <w:r w:rsidRPr="00C43EB9">
        <w:rPr>
          <w:rFonts w:ascii="Times New Roman" w:hAnsi="Times New Roman" w:cs="Times New Roman"/>
          <w:noProof/>
          <w:sz w:val="24"/>
          <w:szCs w:val="24"/>
        </w:rPr>
        <w:t>, Brennan</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J</w:t>
      </w:r>
      <w:r w:rsidR="002029F8" w:rsidRPr="00C43EB9">
        <w:rPr>
          <w:rFonts w:ascii="Times New Roman" w:hAnsi="Times New Roman" w:cs="Times New Roman"/>
          <w:noProof/>
          <w:sz w:val="24"/>
          <w:szCs w:val="24"/>
        </w:rPr>
        <w:t>.,</w:t>
      </w:r>
      <w:r w:rsidR="000310C0" w:rsidRPr="00C43EB9">
        <w:rPr>
          <w:rFonts w:ascii="Times New Roman" w:hAnsi="Times New Roman" w:cs="Times New Roman"/>
          <w:noProof/>
          <w:sz w:val="24"/>
          <w:szCs w:val="24"/>
        </w:rPr>
        <w:t xml:space="preserve"> </w:t>
      </w:r>
      <w:r w:rsidRPr="00C43EB9">
        <w:rPr>
          <w:rFonts w:ascii="Times New Roman" w:hAnsi="Times New Roman" w:cs="Times New Roman"/>
          <w:noProof/>
          <w:sz w:val="24"/>
          <w:szCs w:val="24"/>
        </w:rPr>
        <w:t>Craig</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A</w:t>
      </w:r>
      <w:r w:rsidR="002029F8" w:rsidRPr="00C43EB9">
        <w:rPr>
          <w:rFonts w:ascii="Times New Roman" w:hAnsi="Times New Roman" w:cs="Times New Roman"/>
          <w:noProof/>
          <w:sz w:val="24"/>
          <w:szCs w:val="24"/>
        </w:rPr>
        <w:t xml:space="preserve">., </w:t>
      </w:r>
      <w:r w:rsidRPr="00C43EB9">
        <w:rPr>
          <w:rFonts w:ascii="Times New Roman" w:hAnsi="Times New Roman" w:cs="Times New Roman"/>
          <w:noProof/>
          <w:sz w:val="24"/>
          <w:szCs w:val="24"/>
        </w:rPr>
        <w:t>2010</w:t>
      </w:r>
      <w:r w:rsidR="002029F8" w:rsidRPr="00C43EB9">
        <w:rPr>
          <w:rFonts w:ascii="Times New Roman" w:hAnsi="Times New Roman" w:cs="Times New Roman"/>
          <w:noProof/>
          <w:sz w:val="24"/>
          <w:szCs w:val="24"/>
        </w:rPr>
        <w:t>.</w:t>
      </w:r>
      <w:r w:rsidRPr="00C43EB9">
        <w:rPr>
          <w:rFonts w:ascii="Times New Roman" w:hAnsi="Times New Roman" w:cs="Times New Roman"/>
          <w:noProof/>
          <w:sz w:val="24"/>
          <w:szCs w:val="24"/>
        </w:rPr>
        <w:t xml:space="preserve"> Greening the Great Indoors for Human Health and Wellbeing.  Final Report to Horticulture Australia Ltd. University of Technology, Sydney</w:t>
      </w:r>
      <w:bookmarkEnd w:id="12"/>
      <w:r w:rsidR="001A1700">
        <w:rPr>
          <w:rFonts w:ascii="Times New Roman" w:hAnsi="Times New Roman" w:cs="Times New Roman"/>
          <w:noProof/>
          <w:sz w:val="24"/>
          <w:szCs w:val="24"/>
        </w:rPr>
        <w:t>.</w:t>
      </w:r>
    </w:p>
    <w:p w:rsidR="0093239D" w:rsidRPr="00C43EB9" w:rsidRDefault="0093239D"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Burton</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 xml:space="preserve"> A</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L</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 Penissi</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 xml:space="preserve"> S</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V</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 van Iersel</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 xml:space="preserve"> M</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W</w:t>
      </w:r>
      <w:r w:rsidR="001A1700">
        <w:rPr>
          <w:rFonts w:ascii="Times New Roman" w:hAnsi="Times New Roman" w:cs="Times New Roman"/>
          <w:noProof/>
          <w:sz w:val="24"/>
          <w:szCs w:val="24"/>
        </w:rPr>
        <w:t xml:space="preserve">., </w:t>
      </w:r>
      <w:r w:rsidRPr="00C43EB9">
        <w:rPr>
          <w:rFonts w:ascii="Times New Roman" w:hAnsi="Times New Roman" w:cs="Times New Roman"/>
          <w:noProof/>
          <w:sz w:val="24"/>
          <w:szCs w:val="24"/>
        </w:rPr>
        <w:t>2007</w:t>
      </w:r>
      <w:r w:rsidR="001A1700">
        <w:rPr>
          <w:rFonts w:ascii="Times New Roman" w:hAnsi="Times New Roman" w:cs="Times New Roman"/>
          <w:noProof/>
          <w:sz w:val="24"/>
          <w:szCs w:val="24"/>
        </w:rPr>
        <w:t>.</w:t>
      </w:r>
      <w:r w:rsidR="004A7788" w:rsidRPr="00C43EB9">
        <w:rPr>
          <w:rFonts w:ascii="Times New Roman" w:hAnsi="Times New Roman" w:cs="Times New Roman"/>
          <w:noProof/>
          <w:sz w:val="24"/>
          <w:szCs w:val="24"/>
        </w:rPr>
        <w:t xml:space="preserve"> Morphology and postharvest performance of </w:t>
      </w:r>
      <w:r w:rsidR="004A7788" w:rsidRPr="00C43EB9">
        <w:rPr>
          <w:rFonts w:ascii="Times New Roman" w:hAnsi="Times New Roman" w:cs="Times New Roman"/>
          <w:i/>
          <w:noProof/>
          <w:sz w:val="24"/>
          <w:szCs w:val="24"/>
        </w:rPr>
        <w:t>Geogenanthus undatus</w:t>
      </w:r>
      <w:r w:rsidR="004A7788" w:rsidRPr="00C43EB9">
        <w:rPr>
          <w:rFonts w:ascii="Times New Roman" w:hAnsi="Times New Roman" w:cs="Times New Roman"/>
          <w:noProof/>
          <w:sz w:val="24"/>
          <w:szCs w:val="24"/>
        </w:rPr>
        <w:t xml:space="preserve"> C. Koch &amp; Linden ‘Inca’ after application of ancymidol or flurprimidol. HortScience 42(3), 544–549</w:t>
      </w:r>
      <w:r w:rsidR="001A1700">
        <w:rPr>
          <w:rFonts w:ascii="Times New Roman" w:hAnsi="Times New Roman" w:cs="Times New Roman"/>
          <w:noProof/>
          <w:sz w:val="24"/>
          <w:szCs w:val="24"/>
        </w:rPr>
        <w:t>.</w:t>
      </w:r>
    </w:p>
    <w:p w:rsidR="006A0904" w:rsidRPr="00C43EB9" w:rsidRDefault="006A0904"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sz w:val="24"/>
          <w:szCs w:val="24"/>
        </w:rPr>
        <w:t>Coward, M., Ross, D., Coward, S., Cayless, S., Raw, G., 1996. Pilot Study to Assess the Impact of Green Plants on NO</w:t>
      </w:r>
      <w:r w:rsidRPr="001A1700">
        <w:rPr>
          <w:rFonts w:ascii="Times New Roman" w:hAnsi="Times New Roman" w:cs="Times New Roman"/>
          <w:sz w:val="24"/>
          <w:szCs w:val="24"/>
          <w:vertAlign w:val="subscript"/>
        </w:rPr>
        <w:t>2</w:t>
      </w:r>
      <w:r w:rsidRPr="00C43EB9">
        <w:rPr>
          <w:rFonts w:ascii="Times New Roman" w:hAnsi="Times New Roman" w:cs="Times New Roman"/>
          <w:sz w:val="24"/>
          <w:szCs w:val="24"/>
        </w:rPr>
        <w:t xml:space="preserve"> levels in Homes, Building Research Establishment Note N154/96, Watford, UK</w:t>
      </w:r>
      <w:r w:rsidR="001A1700">
        <w:rPr>
          <w:rFonts w:ascii="Times New Roman" w:hAnsi="Times New Roman" w:cs="Times New Roman"/>
          <w:sz w:val="24"/>
          <w:szCs w:val="24"/>
        </w:rPr>
        <w:t>.</w:t>
      </w:r>
      <w:r w:rsidRPr="00C43EB9">
        <w:rPr>
          <w:rFonts w:ascii="Times New Roman" w:hAnsi="Times New Roman" w:cs="Times New Roman"/>
          <w:noProof/>
          <w:sz w:val="24"/>
          <w:szCs w:val="24"/>
        </w:rPr>
        <w:t xml:space="preserve"> </w:t>
      </w:r>
    </w:p>
    <w:p w:rsidR="001A1700" w:rsidRPr="001623EC" w:rsidRDefault="001A1700" w:rsidP="001A1700">
      <w:pPr>
        <w:autoSpaceDE w:val="0"/>
        <w:autoSpaceDN w:val="0"/>
        <w:adjustRightInd w:val="0"/>
        <w:spacing w:after="0" w:line="480" w:lineRule="auto"/>
        <w:ind w:left="284" w:hanging="284"/>
        <w:rPr>
          <w:rFonts w:ascii="Times New Roman" w:hAnsi="Times New Roman" w:cs="Times New Roman"/>
          <w:sz w:val="24"/>
          <w:szCs w:val="24"/>
        </w:rPr>
      </w:pPr>
      <w:bookmarkStart w:id="13" w:name="_ENREF_7"/>
      <w:r w:rsidRPr="001623EC">
        <w:rPr>
          <w:rFonts w:ascii="Times New Roman" w:hAnsi="Times New Roman" w:cs="Times New Roman"/>
          <w:sz w:val="24"/>
          <w:szCs w:val="24"/>
        </w:rPr>
        <w:t xml:space="preserve">Environment Australia, 2001. Air toxics and indoor air quality in Australia, State of Knowledge </w:t>
      </w:r>
      <w:r w:rsidR="007575F7">
        <w:rPr>
          <w:rFonts w:ascii="Times New Roman" w:hAnsi="Times New Roman" w:cs="Times New Roman"/>
          <w:sz w:val="24"/>
          <w:szCs w:val="24"/>
        </w:rPr>
        <w:t>Report, Canberra,</w:t>
      </w:r>
      <w:r w:rsidRPr="001623EC">
        <w:rPr>
          <w:rFonts w:ascii="Times New Roman" w:hAnsi="Times New Roman" w:cs="Times New Roman"/>
          <w:sz w:val="24"/>
          <w:szCs w:val="24"/>
        </w:rPr>
        <w:t xml:space="preserve"> Environment Australia.</w:t>
      </w:r>
    </w:p>
    <w:p w:rsidR="007575F7" w:rsidRPr="001623EC" w:rsidRDefault="00991F27" w:rsidP="00E215A5">
      <w:pPr>
        <w:spacing w:after="0" w:line="480" w:lineRule="auto"/>
        <w:ind w:left="284" w:hanging="284"/>
        <w:rPr>
          <w:rFonts w:ascii="Times New Roman" w:hAnsi="Times New Roman" w:cs="Times New Roman"/>
          <w:sz w:val="24"/>
          <w:szCs w:val="24"/>
        </w:rPr>
      </w:pPr>
      <w:r w:rsidRPr="00C43EB9">
        <w:rPr>
          <w:rFonts w:ascii="Times New Roman" w:hAnsi="Times New Roman" w:cs="Times New Roman"/>
          <w:noProof/>
          <w:sz w:val="24"/>
          <w:szCs w:val="24"/>
        </w:rPr>
        <w:t xml:space="preserve"> </w:t>
      </w:r>
      <w:bookmarkEnd w:id="13"/>
      <w:r w:rsidR="007575F7">
        <w:rPr>
          <w:rFonts w:ascii="Times New Roman" w:hAnsi="Times New Roman" w:cs="Times New Roman"/>
          <w:sz w:val="24"/>
          <w:szCs w:val="24"/>
        </w:rPr>
        <w:t>Environment Australia</w:t>
      </w:r>
      <w:r w:rsidR="007575F7" w:rsidRPr="001623EC">
        <w:rPr>
          <w:rFonts w:ascii="Times New Roman" w:hAnsi="Times New Roman" w:cs="Times New Roman"/>
          <w:sz w:val="24"/>
          <w:szCs w:val="24"/>
        </w:rPr>
        <w:t xml:space="preserve">, 2003. BTEX </w:t>
      </w:r>
      <w:r w:rsidR="007575F7" w:rsidRPr="001623EC">
        <w:rPr>
          <w:rFonts w:ascii="Times New Roman" w:hAnsi="Times New Roman" w:cs="Times New Roman"/>
          <w:i/>
          <w:sz w:val="24"/>
          <w:szCs w:val="24"/>
        </w:rPr>
        <w:t xml:space="preserve">Personal Exposure Monitoring in Four Australian Cities, </w:t>
      </w:r>
      <w:r w:rsidR="007575F7" w:rsidRPr="001623EC">
        <w:rPr>
          <w:rFonts w:ascii="Times New Roman" w:hAnsi="Times New Roman" w:cs="Times New Roman"/>
          <w:sz w:val="24"/>
          <w:szCs w:val="24"/>
        </w:rPr>
        <w:t>Technical Paper No. 6, in: Australia, E. (Ed.), Canberra, ACT, Australia.</w:t>
      </w:r>
    </w:p>
    <w:p w:rsidR="00991F27" w:rsidRPr="00C43EB9" w:rsidRDefault="00991F27" w:rsidP="00651F09">
      <w:pPr>
        <w:spacing w:after="0" w:line="480" w:lineRule="auto"/>
        <w:ind w:left="284" w:hanging="284"/>
        <w:rPr>
          <w:rFonts w:ascii="Times New Roman" w:hAnsi="Times New Roman" w:cs="Times New Roman"/>
          <w:noProof/>
          <w:sz w:val="24"/>
          <w:szCs w:val="24"/>
        </w:rPr>
      </w:pPr>
      <w:bookmarkStart w:id="14" w:name="_ENREF_8"/>
      <w:r w:rsidRPr="00C43EB9">
        <w:rPr>
          <w:rFonts w:ascii="Times New Roman" w:hAnsi="Times New Roman" w:cs="Times New Roman"/>
          <w:noProof/>
          <w:sz w:val="24"/>
          <w:szCs w:val="24"/>
        </w:rPr>
        <w:t>Erdmann</w:t>
      </w:r>
      <w:r w:rsidR="007575F7">
        <w:rPr>
          <w:rFonts w:ascii="Times New Roman" w:hAnsi="Times New Roman" w:cs="Times New Roman"/>
          <w:noProof/>
          <w:sz w:val="24"/>
          <w:szCs w:val="24"/>
        </w:rPr>
        <w:t>,</w:t>
      </w:r>
      <w:r w:rsidRPr="00C43EB9">
        <w:rPr>
          <w:rFonts w:ascii="Times New Roman" w:hAnsi="Times New Roman" w:cs="Times New Roman"/>
          <w:noProof/>
          <w:sz w:val="24"/>
          <w:szCs w:val="24"/>
        </w:rPr>
        <w:t xml:space="preserve"> C</w:t>
      </w:r>
      <w:r w:rsidR="007575F7">
        <w:rPr>
          <w:rFonts w:ascii="Times New Roman" w:hAnsi="Times New Roman" w:cs="Times New Roman"/>
          <w:noProof/>
          <w:sz w:val="24"/>
          <w:szCs w:val="24"/>
        </w:rPr>
        <w:t>.</w:t>
      </w:r>
      <w:r w:rsidRPr="00C43EB9">
        <w:rPr>
          <w:rFonts w:ascii="Times New Roman" w:hAnsi="Times New Roman" w:cs="Times New Roman"/>
          <w:noProof/>
          <w:sz w:val="24"/>
          <w:szCs w:val="24"/>
        </w:rPr>
        <w:t>A</w:t>
      </w:r>
      <w:r w:rsidR="007575F7">
        <w:rPr>
          <w:rFonts w:ascii="Times New Roman" w:hAnsi="Times New Roman" w:cs="Times New Roman"/>
          <w:noProof/>
          <w:sz w:val="24"/>
          <w:szCs w:val="24"/>
        </w:rPr>
        <w:t>.</w:t>
      </w:r>
      <w:r w:rsidRPr="00C43EB9">
        <w:rPr>
          <w:rFonts w:ascii="Times New Roman" w:hAnsi="Times New Roman" w:cs="Times New Roman"/>
          <w:noProof/>
          <w:sz w:val="24"/>
          <w:szCs w:val="24"/>
        </w:rPr>
        <w:t>, Apt</w:t>
      </w:r>
      <w:r w:rsidR="00A25F11">
        <w:rPr>
          <w:rFonts w:ascii="Times New Roman" w:hAnsi="Times New Roman" w:cs="Times New Roman"/>
          <w:noProof/>
          <w:sz w:val="24"/>
          <w:szCs w:val="24"/>
        </w:rPr>
        <w:t>e</w:t>
      </w:r>
      <w:r w:rsidR="007575F7">
        <w:rPr>
          <w:rFonts w:ascii="Times New Roman" w:hAnsi="Times New Roman" w:cs="Times New Roman"/>
          <w:noProof/>
          <w:sz w:val="24"/>
          <w:szCs w:val="24"/>
        </w:rPr>
        <w:t>,</w:t>
      </w:r>
      <w:r w:rsidRPr="00C43EB9">
        <w:rPr>
          <w:rFonts w:ascii="Times New Roman" w:hAnsi="Times New Roman" w:cs="Times New Roman"/>
          <w:noProof/>
          <w:sz w:val="24"/>
          <w:szCs w:val="24"/>
        </w:rPr>
        <w:t xml:space="preserve"> M</w:t>
      </w:r>
      <w:r w:rsidR="007575F7">
        <w:rPr>
          <w:rFonts w:ascii="Times New Roman" w:hAnsi="Times New Roman" w:cs="Times New Roman"/>
          <w:noProof/>
          <w:sz w:val="24"/>
          <w:szCs w:val="24"/>
        </w:rPr>
        <w:t>.</w:t>
      </w:r>
      <w:r w:rsidRPr="00C43EB9">
        <w:rPr>
          <w:rFonts w:ascii="Times New Roman" w:hAnsi="Times New Roman" w:cs="Times New Roman"/>
          <w:noProof/>
          <w:sz w:val="24"/>
          <w:szCs w:val="24"/>
        </w:rPr>
        <w:t>G</w:t>
      </w:r>
      <w:r w:rsidR="007575F7">
        <w:rPr>
          <w:rFonts w:ascii="Times New Roman" w:hAnsi="Times New Roman" w:cs="Times New Roman"/>
          <w:noProof/>
          <w:sz w:val="24"/>
          <w:szCs w:val="24"/>
        </w:rPr>
        <w:t xml:space="preserve">., </w:t>
      </w:r>
      <w:r w:rsidRPr="00C43EB9">
        <w:rPr>
          <w:rFonts w:ascii="Times New Roman" w:hAnsi="Times New Roman" w:cs="Times New Roman"/>
          <w:noProof/>
          <w:sz w:val="24"/>
          <w:szCs w:val="24"/>
        </w:rPr>
        <w:t>2004</w:t>
      </w:r>
      <w:r w:rsidR="007575F7">
        <w:rPr>
          <w:rFonts w:ascii="Times New Roman" w:hAnsi="Times New Roman" w:cs="Times New Roman"/>
          <w:noProof/>
          <w:sz w:val="24"/>
          <w:szCs w:val="24"/>
        </w:rPr>
        <w:t>.</w:t>
      </w:r>
      <w:r w:rsidRPr="00C43EB9">
        <w:rPr>
          <w:rFonts w:ascii="Times New Roman" w:hAnsi="Times New Roman" w:cs="Times New Roman"/>
          <w:noProof/>
          <w:sz w:val="24"/>
          <w:szCs w:val="24"/>
        </w:rPr>
        <w:t xml:space="preserve"> Mucous membrane and lower respiratory building related symptoms in relation to indoor carbon dioxide concentrations in the 100-building BASE dataset. Indoor Air 14:127-134. </w:t>
      </w:r>
      <w:bookmarkEnd w:id="14"/>
    </w:p>
    <w:p w:rsidR="00503A9C" w:rsidRPr="00C43EB9" w:rsidRDefault="00503A9C"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Fisk, W.J., Mirer, A.G., Mendell, M.J., 2009. Quantitative relationship of sick building syndrome symptoms with ventilation rates. Indoor Air 19, 159-165.</w:t>
      </w:r>
    </w:p>
    <w:p w:rsidR="008D4A53" w:rsidRPr="001623EC" w:rsidRDefault="008D4A53" w:rsidP="008D4A53">
      <w:pPr>
        <w:autoSpaceDE w:val="0"/>
        <w:autoSpaceDN w:val="0"/>
        <w:adjustRightInd w:val="0"/>
        <w:spacing w:after="0" w:line="480" w:lineRule="auto"/>
        <w:ind w:left="284" w:hanging="284"/>
        <w:rPr>
          <w:rFonts w:ascii="Times New Roman" w:hAnsi="Times New Roman" w:cs="Times New Roman"/>
          <w:sz w:val="24"/>
          <w:szCs w:val="24"/>
        </w:rPr>
      </w:pPr>
      <w:r w:rsidRPr="001623EC">
        <w:rPr>
          <w:rFonts w:ascii="Times New Roman" w:hAnsi="Times New Roman" w:cs="Times New Roman"/>
          <w:sz w:val="24"/>
          <w:szCs w:val="24"/>
        </w:rPr>
        <w:t>Fujii, S., Cha, H., Kagi, N., Miyamura, H., Kim, Y.-S., 2005. Effects on air pollutant removal by plant absorption and adsorption. Building and Environment 40, 105-112.</w:t>
      </w:r>
    </w:p>
    <w:p w:rsidR="008D4A53" w:rsidRPr="001623EC" w:rsidRDefault="008D4A53" w:rsidP="008D4A53">
      <w:pPr>
        <w:autoSpaceDE w:val="0"/>
        <w:autoSpaceDN w:val="0"/>
        <w:adjustRightInd w:val="0"/>
        <w:spacing w:after="0" w:line="480" w:lineRule="auto"/>
        <w:ind w:left="284" w:hanging="284"/>
        <w:rPr>
          <w:rFonts w:ascii="Times New Roman" w:hAnsi="Times New Roman" w:cs="Times New Roman"/>
          <w:sz w:val="24"/>
          <w:szCs w:val="24"/>
        </w:rPr>
      </w:pPr>
      <w:bookmarkStart w:id="15" w:name="_ENREF_17"/>
      <w:bookmarkStart w:id="16" w:name="_ENREF_9"/>
      <w:r w:rsidRPr="001623EC">
        <w:rPr>
          <w:rFonts w:ascii="Times New Roman" w:hAnsi="Times New Roman" w:cs="Times New Roman"/>
          <w:sz w:val="24"/>
          <w:szCs w:val="24"/>
        </w:rPr>
        <w:t>Giorgioni, M.E., 2012. VII International Symposium on Light in Horticultural Systems, in: Hemming, S., Heuvelink, E. (Eds.). ISHS, Wageningen, Netherlands.</w:t>
      </w:r>
      <w:bookmarkEnd w:id="15"/>
    </w:p>
    <w:p w:rsidR="008D4A53" w:rsidRDefault="008D4A53" w:rsidP="00651F09">
      <w:pPr>
        <w:autoSpaceDE w:val="0"/>
        <w:autoSpaceDN w:val="0"/>
        <w:adjustRightInd w:val="0"/>
        <w:spacing w:after="0" w:line="480" w:lineRule="auto"/>
        <w:ind w:left="284" w:hanging="284"/>
        <w:rPr>
          <w:rFonts w:ascii="Times New Roman" w:hAnsi="Times New Roman" w:cs="Times New Roman"/>
          <w:sz w:val="24"/>
          <w:szCs w:val="24"/>
        </w:rPr>
      </w:pPr>
      <w:r w:rsidRPr="001623EC">
        <w:rPr>
          <w:rFonts w:ascii="Times New Roman" w:hAnsi="Times New Roman" w:cs="Times New Roman"/>
          <w:sz w:val="24"/>
          <w:szCs w:val="24"/>
        </w:rPr>
        <w:t>Havaux, M., 1990. Photoacoustic study of the photochemical energy conversion in Epilobium plants grown under very low light conditions. Environmental and Experimental Botany 30, 101-109</w:t>
      </w:r>
    </w:p>
    <w:bookmarkEnd w:id="16"/>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r w:rsidRPr="001623EC">
        <w:rPr>
          <w:rFonts w:ascii="Times New Roman" w:hAnsi="Times New Roman" w:cs="Times New Roman"/>
          <w:sz w:val="24"/>
          <w:szCs w:val="24"/>
        </w:rPr>
        <w:lastRenderedPageBreak/>
        <w:t>Hess-Kosa, K., 2002. Indoor Air Quality: Sampling Methodologies. CRC Press, Florida.</w:t>
      </w:r>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r w:rsidRPr="001623EC">
        <w:rPr>
          <w:rFonts w:ascii="Times New Roman" w:hAnsi="Times New Roman" w:cs="Times New Roman"/>
          <w:sz w:val="24"/>
          <w:szCs w:val="24"/>
        </w:rPr>
        <w:t>Hull, J.C., 2002. Photosynthetic induction dynamics to sunflecks of four deciduous forest understorey herbs with different phenologies. International Journal of Plant Science 163, 913-924.</w:t>
      </w:r>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17" w:name="_ENREF_21"/>
      <w:r w:rsidRPr="001623EC">
        <w:rPr>
          <w:rFonts w:ascii="Times New Roman" w:hAnsi="Times New Roman" w:cs="Times New Roman"/>
          <w:sz w:val="24"/>
          <w:szCs w:val="24"/>
        </w:rPr>
        <w:t>Irga, P.J., Torpy, F.R., Burchett, M.D., 2013. Can hydroculture be used to enhance the performance of indoor plants for the removal of air pollutants? Atmospheric Environment 77, 267-271.</w:t>
      </w:r>
      <w:bookmarkEnd w:id="17"/>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18" w:name="_ENREF_22"/>
      <w:r w:rsidRPr="001623EC">
        <w:rPr>
          <w:rFonts w:ascii="Times New Roman" w:hAnsi="Times New Roman" w:cs="Times New Roman"/>
          <w:sz w:val="24"/>
          <w:szCs w:val="24"/>
        </w:rPr>
        <w:t>Kim, K.J., Kil, M.J., Song, J.S., Yoo, E.H., Son, K.C., Kays, S.J., 2008. Efficiency of volatile formaldehyde removal removal by indoor plants: Contribution of aerial plant parts versus the root-zone. Journal of the American Society for Horticultural Science 133, 1-6.</w:t>
      </w:r>
      <w:bookmarkEnd w:id="18"/>
    </w:p>
    <w:p w:rsidR="00E40D6B" w:rsidRPr="00C43EB9" w:rsidRDefault="00E40D6B"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Lee</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xml:space="preserve"> J-H</w:t>
      </w:r>
      <w:r w:rsidR="00A25F11">
        <w:rPr>
          <w:rFonts w:ascii="Times New Roman" w:hAnsi="Times New Roman" w:cs="Times New Roman"/>
          <w:noProof/>
          <w:sz w:val="24"/>
          <w:szCs w:val="24"/>
        </w:rPr>
        <w:t xml:space="preserve">., </w:t>
      </w:r>
      <w:r w:rsidRPr="00C43EB9">
        <w:rPr>
          <w:rFonts w:ascii="Times New Roman" w:hAnsi="Times New Roman" w:cs="Times New Roman"/>
          <w:noProof/>
          <w:sz w:val="24"/>
          <w:szCs w:val="24"/>
        </w:rPr>
        <w:t>Sim</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xml:space="preserve"> W-K</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1999, Biological absorption of SO</w:t>
      </w:r>
      <w:r w:rsidRPr="00C43EB9">
        <w:rPr>
          <w:rFonts w:ascii="Times New Roman" w:hAnsi="Times New Roman" w:cs="Times New Roman"/>
          <w:noProof/>
          <w:sz w:val="24"/>
          <w:szCs w:val="24"/>
          <w:vertAlign w:val="subscript"/>
        </w:rPr>
        <w:t>2</w:t>
      </w:r>
      <w:r w:rsidRPr="00C43EB9">
        <w:rPr>
          <w:rFonts w:ascii="Times New Roman" w:hAnsi="Times New Roman" w:cs="Times New Roman"/>
          <w:noProof/>
          <w:sz w:val="24"/>
          <w:szCs w:val="24"/>
        </w:rPr>
        <w:t xml:space="preserve"> by Korean native indoor species, In, M.D. Burchett et al. (eds) Towards a New Millennium in People-Plant Relationships, Contributions from International People-Plant Symposium, Sydney, 101-108.</w:t>
      </w:r>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19" w:name="_ENREF_23"/>
      <w:bookmarkStart w:id="20" w:name="_ENREF_10"/>
      <w:r w:rsidRPr="001623EC">
        <w:rPr>
          <w:rFonts w:ascii="Times New Roman" w:hAnsi="Times New Roman" w:cs="Times New Roman"/>
          <w:sz w:val="24"/>
          <w:szCs w:val="24"/>
        </w:rPr>
        <w:t>Llewellyn, D., Dixon, M., 2011. 4.26 - Can Plants Really Improve Indoor Air Quality?, in: Editor-in-Chief:  Murray, M.-Y. (Ed.), Comprehensive Biotechnology (Second Edition). Academic Press, Burlington, pp. 331-338.</w:t>
      </w:r>
      <w:bookmarkEnd w:id="19"/>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21" w:name="_ENREF_24"/>
      <w:bookmarkEnd w:id="20"/>
      <w:r w:rsidRPr="001623EC">
        <w:rPr>
          <w:rFonts w:ascii="Times New Roman" w:hAnsi="Times New Roman" w:cs="Times New Roman"/>
          <w:sz w:val="24"/>
          <w:szCs w:val="24"/>
        </w:rPr>
        <w:t>Milton, D.K., Glencross, P.M., Walters, M.D., 2000. Risk of Sick Leave Associated with Outdoor Air Supply Rate, Humidification, and Occupant Complaints. Indoor Air 10, 212-221.</w:t>
      </w:r>
      <w:bookmarkEnd w:id="21"/>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22" w:name="_ENREF_25"/>
      <w:bookmarkStart w:id="23" w:name="_ENREF_11"/>
      <w:r w:rsidRPr="001623EC">
        <w:rPr>
          <w:rFonts w:ascii="Times New Roman" w:hAnsi="Times New Roman" w:cs="Times New Roman"/>
          <w:sz w:val="24"/>
          <w:szCs w:val="24"/>
        </w:rPr>
        <w:t>Naumberg, E., Ellsworth, D.S., Katul, G.G., 2001. Modelling dynamic understory photosynthesis of contrasting species in ambient and elevated carbon dioxide. Oecologia 126, 487-499.</w:t>
      </w:r>
      <w:bookmarkEnd w:id="22"/>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24" w:name="_ENREF_26"/>
      <w:bookmarkStart w:id="25" w:name="_ENREF_12"/>
      <w:bookmarkEnd w:id="23"/>
      <w:r w:rsidRPr="001623EC">
        <w:rPr>
          <w:rFonts w:ascii="Times New Roman" w:hAnsi="Times New Roman" w:cs="Times New Roman"/>
          <w:sz w:val="24"/>
          <w:szCs w:val="24"/>
        </w:rPr>
        <w:t>Oh, G., Jung, G., Seo, M., Im, Y., 2011. Experimental study on variations of CO2 concentration in the presence of indoor plants and respiration of experimental animals. Horticulture, Environment, and Biotechnology 52, 321-329.</w:t>
      </w:r>
      <w:bookmarkEnd w:id="24"/>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26" w:name="_ENREF_27"/>
      <w:bookmarkEnd w:id="25"/>
      <w:r w:rsidRPr="001623EC">
        <w:rPr>
          <w:rFonts w:ascii="Times New Roman" w:hAnsi="Times New Roman" w:cs="Times New Roman"/>
          <w:sz w:val="24"/>
          <w:szCs w:val="24"/>
        </w:rPr>
        <w:lastRenderedPageBreak/>
        <w:t>Orwell, R.L., Wood, R.A., Tarran, J., Torpy, F., Burchett, M.D., 2004. Removal of benzene by the indoor plant/substrate microcosm and implications for air quality. Water, Soil and Air Pollution 157, 193-207.</w:t>
      </w:r>
      <w:bookmarkEnd w:id="26"/>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27" w:name="_ENREF_28"/>
      <w:bookmarkStart w:id="28" w:name="_ENREF_13"/>
      <w:r w:rsidRPr="001623EC">
        <w:rPr>
          <w:rFonts w:ascii="Times New Roman" w:hAnsi="Times New Roman" w:cs="Times New Roman"/>
          <w:sz w:val="24"/>
          <w:szCs w:val="24"/>
        </w:rPr>
        <w:t>Pennisi, S.V., van Iersel, M.W., 2012. Qunatification of Carbon Assimilation of Plants in Simulated and In Situ Interiorscapes. Hortscience 47, 468-476.</w:t>
      </w:r>
      <w:bookmarkEnd w:id="27"/>
    </w:p>
    <w:p w:rsidR="00A25F11" w:rsidRPr="001623EC" w:rsidRDefault="00A25F11" w:rsidP="00A25F11">
      <w:pPr>
        <w:autoSpaceDE w:val="0"/>
        <w:autoSpaceDN w:val="0"/>
        <w:adjustRightInd w:val="0"/>
        <w:spacing w:after="0" w:line="480" w:lineRule="auto"/>
        <w:ind w:left="284" w:hanging="284"/>
        <w:rPr>
          <w:rFonts w:ascii="Times New Roman" w:hAnsi="Times New Roman" w:cs="Times New Roman"/>
          <w:sz w:val="24"/>
          <w:szCs w:val="24"/>
        </w:rPr>
      </w:pPr>
      <w:bookmarkStart w:id="29" w:name="_ENREF_29"/>
      <w:bookmarkEnd w:id="28"/>
      <w:r w:rsidRPr="001623EC">
        <w:rPr>
          <w:rFonts w:ascii="Times New Roman" w:hAnsi="Times New Roman" w:cs="Times New Roman"/>
          <w:sz w:val="24"/>
          <w:szCs w:val="24"/>
        </w:rPr>
        <w:t>Redlich, C., Sparer, J., Cullen, M., 1997. Sick-building syndrome. Lancet 349, 1013-1016.</w:t>
      </w:r>
      <w:bookmarkEnd w:id="29"/>
    </w:p>
    <w:p w:rsidR="00646987" w:rsidRPr="00C43EB9" w:rsidRDefault="00646987" w:rsidP="00651F09">
      <w:pPr>
        <w:spacing w:after="0"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Safe Work Australia, 2011, Managing the Work Environment and Facilities: Code of Practice, p. 12,  http://www.safeworkaustralia.gov.au/, accessed 16/01/2013.</w:t>
      </w:r>
    </w:p>
    <w:p w:rsidR="00287381" w:rsidRDefault="00646987" w:rsidP="00651F09">
      <w:pPr>
        <w:spacing w:after="0" w:line="480" w:lineRule="auto"/>
        <w:ind w:left="284" w:hanging="284"/>
        <w:rPr>
          <w:rFonts w:ascii="Times New Roman" w:hAnsi="Times New Roman" w:cs="Times New Roman"/>
          <w:sz w:val="24"/>
          <w:szCs w:val="24"/>
        </w:rPr>
      </w:pPr>
      <w:r w:rsidRPr="00C43EB9">
        <w:rPr>
          <w:rFonts w:ascii="Times New Roman" w:hAnsi="Times New Roman" w:cs="Times New Roman"/>
          <w:noProof/>
          <w:sz w:val="24"/>
          <w:szCs w:val="24"/>
        </w:rPr>
        <w:t>Schell</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xml:space="preserve"> M</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xml:space="preserve"> Inthout</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xml:space="preserve"> D</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2001</w:t>
      </w:r>
      <w:r w:rsidR="00A25F11">
        <w:rPr>
          <w:rFonts w:ascii="Times New Roman" w:hAnsi="Times New Roman" w:cs="Times New Roman"/>
          <w:noProof/>
          <w:sz w:val="24"/>
          <w:szCs w:val="24"/>
        </w:rPr>
        <w:t>.</w:t>
      </w:r>
      <w:r w:rsidRPr="00C43EB9">
        <w:rPr>
          <w:rFonts w:ascii="Times New Roman" w:hAnsi="Times New Roman" w:cs="Times New Roman"/>
          <w:noProof/>
          <w:sz w:val="24"/>
          <w:szCs w:val="24"/>
        </w:rPr>
        <w:t xml:space="preserve"> Demand control ventilation using CO</w:t>
      </w:r>
      <w:r w:rsidRPr="00A25F11">
        <w:rPr>
          <w:rFonts w:ascii="Times New Roman" w:hAnsi="Times New Roman" w:cs="Times New Roman"/>
          <w:noProof/>
          <w:sz w:val="24"/>
          <w:szCs w:val="24"/>
          <w:vertAlign w:val="subscript"/>
        </w:rPr>
        <w:t>2</w:t>
      </w:r>
      <w:r w:rsidRPr="00C43EB9">
        <w:rPr>
          <w:rFonts w:ascii="Times New Roman" w:hAnsi="Times New Roman" w:cs="Times New Roman"/>
          <w:noProof/>
          <w:sz w:val="24"/>
          <w:szCs w:val="24"/>
        </w:rPr>
        <w:t>, ASHRAE Journal, Feb.</w:t>
      </w:r>
      <w:r w:rsidR="00A25F11">
        <w:rPr>
          <w:rFonts w:ascii="Times New Roman" w:hAnsi="Times New Roman" w:cs="Times New Roman"/>
          <w:noProof/>
          <w:sz w:val="24"/>
          <w:szCs w:val="24"/>
        </w:rPr>
        <w:t xml:space="preserve"> Retrieved 26</w:t>
      </w:r>
      <w:r w:rsidR="00A25F11" w:rsidRPr="00A25F11">
        <w:rPr>
          <w:rFonts w:ascii="Times New Roman" w:hAnsi="Times New Roman" w:cs="Times New Roman"/>
          <w:noProof/>
          <w:sz w:val="24"/>
          <w:szCs w:val="24"/>
          <w:vertAlign w:val="superscript"/>
        </w:rPr>
        <w:t>th</w:t>
      </w:r>
      <w:r w:rsidR="00A25F11">
        <w:rPr>
          <w:rFonts w:ascii="Times New Roman" w:hAnsi="Times New Roman" w:cs="Times New Roman"/>
          <w:noProof/>
          <w:sz w:val="24"/>
          <w:szCs w:val="24"/>
        </w:rPr>
        <w:t>, January 2013 from</w:t>
      </w:r>
      <w:r w:rsidRPr="00C43EB9">
        <w:rPr>
          <w:rFonts w:ascii="Times New Roman" w:hAnsi="Times New Roman" w:cs="Times New Roman"/>
          <w:noProof/>
          <w:sz w:val="24"/>
          <w:szCs w:val="24"/>
        </w:rPr>
        <w:t xml:space="preserve"> www.ashraejournal.org.</w:t>
      </w:r>
      <w:r w:rsidR="00287381" w:rsidRPr="00287381">
        <w:rPr>
          <w:rFonts w:ascii="Times New Roman" w:hAnsi="Times New Roman" w:cs="Times New Roman"/>
          <w:sz w:val="24"/>
          <w:szCs w:val="24"/>
        </w:rPr>
        <w:t xml:space="preserve"> </w:t>
      </w:r>
    </w:p>
    <w:p w:rsidR="00646987" w:rsidRPr="00C43EB9" w:rsidRDefault="00287381" w:rsidP="00651F09">
      <w:pPr>
        <w:spacing w:after="0" w:line="480" w:lineRule="auto"/>
        <w:ind w:left="284" w:hanging="284"/>
        <w:rPr>
          <w:rFonts w:ascii="Times New Roman" w:hAnsi="Times New Roman" w:cs="Times New Roman"/>
          <w:noProof/>
          <w:sz w:val="24"/>
          <w:szCs w:val="24"/>
        </w:rPr>
      </w:pPr>
      <w:r w:rsidRPr="001623EC">
        <w:rPr>
          <w:rFonts w:ascii="Times New Roman" w:hAnsi="Times New Roman" w:cs="Times New Roman"/>
          <w:sz w:val="24"/>
          <w:szCs w:val="24"/>
        </w:rPr>
        <w:t>Seppänen, O.A., Fisk, W.J., 2004. Summary of human responses to ventilation. Indoor Air 14, 102-118</w:t>
      </w:r>
      <w:r>
        <w:rPr>
          <w:rFonts w:ascii="Times New Roman" w:hAnsi="Times New Roman" w:cs="Times New Roman"/>
          <w:sz w:val="24"/>
          <w:szCs w:val="24"/>
        </w:rPr>
        <w:t>.</w:t>
      </w:r>
    </w:p>
    <w:p w:rsidR="00287381" w:rsidRPr="001623EC" w:rsidRDefault="00287381" w:rsidP="00287381">
      <w:pPr>
        <w:autoSpaceDE w:val="0"/>
        <w:autoSpaceDN w:val="0"/>
        <w:adjustRightInd w:val="0"/>
        <w:spacing w:after="0" w:line="480" w:lineRule="auto"/>
        <w:ind w:left="284" w:hanging="284"/>
        <w:rPr>
          <w:rFonts w:ascii="Times New Roman" w:hAnsi="Times New Roman" w:cs="Times New Roman"/>
          <w:sz w:val="24"/>
          <w:szCs w:val="24"/>
        </w:rPr>
      </w:pPr>
      <w:bookmarkStart w:id="30" w:name="_ENREF_30"/>
      <w:bookmarkStart w:id="31" w:name="_ENREF_16"/>
      <w:r w:rsidRPr="001623EC">
        <w:rPr>
          <w:rFonts w:ascii="Times New Roman" w:hAnsi="Times New Roman" w:cs="Times New Roman"/>
          <w:sz w:val="24"/>
          <w:szCs w:val="24"/>
        </w:rPr>
        <w:t>Seppänen, O., Fisk, W.J., Lei, Q.H., 2006. Ventilation and performance in office work. Indoor Air 16, 28-36.</w:t>
      </w:r>
      <w:bookmarkEnd w:id="30"/>
    </w:p>
    <w:p w:rsidR="00287381" w:rsidRPr="001623EC" w:rsidRDefault="00287381" w:rsidP="00287381">
      <w:pPr>
        <w:autoSpaceDE w:val="0"/>
        <w:autoSpaceDN w:val="0"/>
        <w:adjustRightInd w:val="0"/>
        <w:spacing w:after="0" w:line="480" w:lineRule="auto"/>
        <w:ind w:left="284" w:hanging="284"/>
        <w:rPr>
          <w:rFonts w:ascii="Times New Roman" w:hAnsi="Times New Roman" w:cs="Times New Roman"/>
          <w:sz w:val="24"/>
          <w:szCs w:val="24"/>
        </w:rPr>
      </w:pPr>
      <w:bookmarkStart w:id="32" w:name="_ENREF_32"/>
      <w:bookmarkStart w:id="33" w:name="_ENREF_18"/>
      <w:bookmarkEnd w:id="31"/>
      <w:r w:rsidRPr="001623EC">
        <w:rPr>
          <w:rFonts w:ascii="Times New Roman" w:hAnsi="Times New Roman" w:cs="Times New Roman"/>
          <w:sz w:val="24"/>
          <w:szCs w:val="24"/>
        </w:rPr>
        <w:t>Shaughnessy, R.J., Haverinen-Shaughnessy, U., Nevalainen, A., Moschandreas, D., 2006. A preliminary study on the association between ventilation rates in classrooms and student performance. Indoor Air 16, 465-468.</w:t>
      </w:r>
      <w:bookmarkEnd w:id="32"/>
    </w:p>
    <w:p w:rsidR="00287381" w:rsidRPr="001623EC" w:rsidRDefault="00287381" w:rsidP="00287381">
      <w:pPr>
        <w:autoSpaceDE w:val="0"/>
        <w:autoSpaceDN w:val="0"/>
        <w:adjustRightInd w:val="0"/>
        <w:spacing w:after="0" w:line="480" w:lineRule="auto"/>
        <w:ind w:left="284" w:hanging="284"/>
        <w:rPr>
          <w:rFonts w:ascii="Times New Roman" w:hAnsi="Times New Roman" w:cs="Times New Roman"/>
          <w:sz w:val="24"/>
          <w:szCs w:val="24"/>
        </w:rPr>
      </w:pPr>
      <w:bookmarkStart w:id="34" w:name="_ENREF_33"/>
      <w:bookmarkStart w:id="35" w:name="_ENREF_19"/>
      <w:bookmarkEnd w:id="33"/>
      <w:r w:rsidRPr="001623EC">
        <w:rPr>
          <w:rFonts w:ascii="Times New Roman" w:hAnsi="Times New Roman" w:cs="Times New Roman"/>
          <w:sz w:val="24"/>
          <w:szCs w:val="24"/>
        </w:rPr>
        <w:t>Somova, L.A., Pechurkin, N.S., 2001. Functional, regulatory and indicator features of microorganisms in man-made ecosystems. Advances in Space Research 27, 1563-1570.</w:t>
      </w:r>
      <w:bookmarkEnd w:id="34"/>
    </w:p>
    <w:p w:rsidR="00287381" w:rsidRPr="001623EC" w:rsidRDefault="00287381" w:rsidP="00287381">
      <w:pPr>
        <w:autoSpaceDE w:val="0"/>
        <w:autoSpaceDN w:val="0"/>
        <w:adjustRightInd w:val="0"/>
        <w:spacing w:after="0" w:line="480" w:lineRule="auto"/>
        <w:ind w:left="284" w:hanging="284"/>
        <w:rPr>
          <w:rFonts w:ascii="Times New Roman" w:hAnsi="Times New Roman" w:cs="Times New Roman"/>
          <w:sz w:val="24"/>
          <w:szCs w:val="24"/>
        </w:rPr>
      </w:pPr>
      <w:bookmarkStart w:id="36" w:name="_ENREF_34"/>
      <w:bookmarkEnd w:id="35"/>
      <w:r w:rsidRPr="001623EC">
        <w:rPr>
          <w:rFonts w:ascii="Times New Roman" w:hAnsi="Times New Roman" w:cs="Times New Roman"/>
          <w:sz w:val="24"/>
          <w:szCs w:val="24"/>
        </w:rPr>
        <w:t>Tarran, J., Torpy, F., Burchett, M.D., 2007. Use of living pot-plants to cleanse indoor air. Research Review, 6th International Conference on Indoor Air Quality, Ventilation &amp; Energy Conservation, - Sustainable Built Environment, Sendai, Japan, pp. 249-256.</w:t>
      </w:r>
      <w:bookmarkEnd w:id="36"/>
    </w:p>
    <w:p w:rsidR="006A0904" w:rsidRPr="00C43EB9" w:rsidRDefault="006A0904" w:rsidP="00651F09">
      <w:pPr>
        <w:autoSpaceDE w:val="0"/>
        <w:autoSpaceDN w:val="0"/>
        <w:adjustRightInd w:val="0"/>
        <w:spacing w:after="0" w:line="480" w:lineRule="auto"/>
        <w:ind w:left="284" w:hanging="284"/>
        <w:rPr>
          <w:rFonts w:ascii="Times New Roman" w:hAnsi="Times New Roman" w:cs="Times New Roman"/>
          <w:sz w:val="24"/>
          <w:szCs w:val="24"/>
        </w:rPr>
      </w:pPr>
      <w:bookmarkStart w:id="37" w:name="_ENREF_35"/>
      <w:r w:rsidRPr="00C43EB9">
        <w:rPr>
          <w:rFonts w:ascii="Times New Roman" w:hAnsi="Times New Roman" w:cs="Times New Roman"/>
          <w:sz w:val="24"/>
          <w:szCs w:val="24"/>
        </w:rPr>
        <w:t>Wolverton, B.C., Johnson, A., Bounds, K., 1989. Interior landscape plants for indoor air pollution abatement. National Aeronautics and Space Administration, Davidsonville, Maryland.</w:t>
      </w:r>
      <w:bookmarkEnd w:id="37"/>
    </w:p>
    <w:p w:rsidR="00287381" w:rsidRPr="001623EC" w:rsidRDefault="00287381" w:rsidP="00287381">
      <w:pPr>
        <w:autoSpaceDE w:val="0"/>
        <w:autoSpaceDN w:val="0"/>
        <w:adjustRightInd w:val="0"/>
        <w:spacing w:after="0" w:line="480" w:lineRule="auto"/>
        <w:ind w:left="284" w:hanging="284"/>
        <w:rPr>
          <w:rFonts w:ascii="Times New Roman" w:hAnsi="Times New Roman" w:cs="Times New Roman"/>
          <w:sz w:val="24"/>
          <w:szCs w:val="24"/>
        </w:rPr>
      </w:pPr>
      <w:bookmarkStart w:id="38" w:name="_ENREF_36"/>
      <w:bookmarkStart w:id="39" w:name="_ENREF_37"/>
      <w:r w:rsidRPr="001623EC">
        <w:rPr>
          <w:rFonts w:ascii="Times New Roman" w:hAnsi="Times New Roman" w:cs="Times New Roman"/>
          <w:sz w:val="24"/>
          <w:szCs w:val="24"/>
        </w:rPr>
        <w:lastRenderedPageBreak/>
        <w:t>Wood, R.A., Burchett, M.D., Alquezar, R., Orwell, R.L., Tarran, J., Torpy, F., 2006. The potted-plant microcosm substantially reduces indoor air VOC pollution: I. Office field-study. Water, Soil and Air Pollution 175, 163-180.</w:t>
      </w:r>
      <w:bookmarkEnd w:id="38"/>
    </w:p>
    <w:p w:rsidR="006A0904" w:rsidRPr="00C43EB9" w:rsidRDefault="006A0904" w:rsidP="00651F09">
      <w:pPr>
        <w:autoSpaceDE w:val="0"/>
        <w:autoSpaceDN w:val="0"/>
        <w:adjustRightInd w:val="0"/>
        <w:spacing w:after="0"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Yeh, N., Chung, J.-P., 2009. High-brightness LEDs—Energy efficient lighting sources and their potential in indoor plant cultivation. Renewable and Sustainable Energy Reviews 13, 2175-2180.</w:t>
      </w:r>
      <w:bookmarkEnd w:id="39"/>
    </w:p>
    <w:p w:rsidR="00E40D6B" w:rsidRPr="00C43EB9" w:rsidRDefault="00E40D6B" w:rsidP="00651F09">
      <w:pPr>
        <w:spacing w:line="480" w:lineRule="auto"/>
        <w:ind w:left="284" w:hanging="284"/>
        <w:rPr>
          <w:rFonts w:ascii="Times New Roman" w:hAnsi="Times New Roman" w:cs="Times New Roman"/>
          <w:noProof/>
          <w:sz w:val="24"/>
          <w:szCs w:val="24"/>
        </w:rPr>
      </w:pPr>
      <w:r w:rsidRPr="00C43EB9">
        <w:rPr>
          <w:rFonts w:ascii="Times New Roman" w:hAnsi="Times New Roman" w:cs="Times New Roman"/>
          <w:noProof/>
          <w:sz w:val="24"/>
          <w:szCs w:val="24"/>
        </w:rPr>
        <w:t>Yoneyama</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xml:space="preserve"> T</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Kim</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xml:space="preserve"> H</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Y</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Morikawa</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xml:space="preserve"> H</w:t>
      </w:r>
      <w:r w:rsidR="00287381">
        <w:rPr>
          <w:rFonts w:ascii="Times New Roman" w:hAnsi="Times New Roman" w:cs="Times New Roman"/>
          <w:noProof/>
          <w:sz w:val="24"/>
          <w:szCs w:val="24"/>
        </w:rPr>
        <w:t xml:space="preserve">., </w:t>
      </w:r>
      <w:r w:rsidRPr="00C43EB9">
        <w:rPr>
          <w:rFonts w:ascii="Times New Roman" w:hAnsi="Times New Roman" w:cs="Times New Roman"/>
          <w:noProof/>
          <w:sz w:val="24"/>
          <w:szCs w:val="24"/>
        </w:rPr>
        <w:t>Srivastava</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xml:space="preserve"> H</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S</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2002</w:t>
      </w:r>
      <w:r w:rsidR="00287381">
        <w:rPr>
          <w:rFonts w:ascii="Times New Roman" w:hAnsi="Times New Roman" w:cs="Times New Roman"/>
          <w:noProof/>
          <w:sz w:val="24"/>
          <w:szCs w:val="24"/>
        </w:rPr>
        <w:t>.</w:t>
      </w:r>
      <w:r w:rsidRPr="00C43EB9">
        <w:rPr>
          <w:rFonts w:ascii="Times New Roman" w:hAnsi="Times New Roman" w:cs="Times New Roman"/>
          <w:noProof/>
          <w:sz w:val="24"/>
          <w:szCs w:val="24"/>
        </w:rPr>
        <w:t xml:space="preserve"> Metabolism and detoxification of nitrogen dioxide and ammonia in plants, In, K. Omasa et al. (eds) Air Pollution and Plant Biotechnology – Prospects for Phytomonitoring and Phytoremediation, Springer, Tokyo, Japan, 221-234.</w:t>
      </w:r>
    </w:p>
    <w:p w:rsidR="00287381" w:rsidRPr="001623EC" w:rsidRDefault="00287381" w:rsidP="00287381">
      <w:pPr>
        <w:autoSpaceDE w:val="0"/>
        <w:autoSpaceDN w:val="0"/>
        <w:adjustRightInd w:val="0"/>
        <w:spacing w:after="0" w:line="480" w:lineRule="auto"/>
        <w:ind w:left="284" w:hanging="284"/>
        <w:rPr>
          <w:rFonts w:ascii="Times New Roman" w:hAnsi="Times New Roman" w:cs="Times New Roman"/>
          <w:sz w:val="24"/>
          <w:szCs w:val="24"/>
        </w:rPr>
      </w:pPr>
      <w:bookmarkStart w:id="40" w:name="_ENREF_38"/>
      <w:r w:rsidRPr="001623EC">
        <w:rPr>
          <w:rFonts w:ascii="Times New Roman" w:hAnsi="Times New Roman" w:cs="Times New Roman"/>
          <w:sz w:val="24"/>
          <w:szCs w:val="24"/>
        </w:rPr>
        <w:t>Yoo, M.H., Kwon, Y.J., Son, K.-C., Kays, S.J., 2006. Efficacy of Indoor Plants for the Removal of Single and Mixed Volatile Organic Pollutants and the Physiological Effects of the Volatiles on the Plants. Journal for the American Society for Horticultural Science 131, 452-458.</w:t>
      </w:r>
      <w:bookmarkEnd w:id="40"/>
    </w:p>
    <w:p w:rsidR="001623EC" w:rsidRPr="00C43EB9" w:rsidRDefault="00C43EB9" w:rsidP="00651F09">
      <w:pPr>
        <w:spacing w:line="480" w:lineRule="auto"/>
        <w:ind w:left="284" w:hanging="284"/>
        <w:rPr>
          <w:rFonts w:ascii="Times New Roman" w:hAnsi="Times New Roman" w:cs="Times New Roman"/>
          <w:noProof/>
          <w:sz w:val="24"/>
          <w:szCs w:val="24"/>
        </w:rPr>
      </w:pPr>
      <w:r w:rsidRPr="00C43EB9">
        <w:rPr>
          <w:rFonts w:ascii="Times New Roman" w:hAnsi="Times New Roman" w:cs="Times New Roman"/>
          <w:noProof/>
        </w:rPr>
        <w:t xml:space="preserve"> </w:t>
      </w:r>
      <w:r w:rsidRPr="00C43EB9">
        <w:rPr>
          <w:rFonts w:ascii="Times New Roman" w:hAnsi="Times New Roman" w:cs="Times New Roman"/>
          <w:noProof/>
        </w:rPr>
        <w:br w:type="page"/>
      </w:r>
    </w:p>
    <w:p w:rsidR="00C3276C" w:rsidRDefault="008101C0" w:rsidP="00C3276C">
      <w:pPr>
        <w:autoSpaceDE w:val="0"/>
        <w:autoSpaceDN w:val="0"/>
        <w:adjustRightInd w:val="0"/>
        <w:spacing w:after="0" w:line="480" w:lineRule="auto"/>
        <w:jc w:val="both"/>
        <w:rPr>
          <w:rFonts w:ascii="Times New Roman" w:hAnsi="Times New Roman" w:cs="Times New Roman"/>
          <w:sz w:val="24"/>
          <w:szCs w:val="24"/>
        </w:rPr>
      </w:pPr>
      <w:r w:rsidRPr="00C43EB9">
        <w:rPr>
          <w:rFonts w:ascii="Times New Roman" w:hAnsi="Times New Roman" w:cs="Times New Roman"/>
          <w:sz w:val="24"/>
          <w:szCs w:val="24"/>
        </w:rPr>
        <w:lastRenderedPageBreak/>
        <w:fldChar w:fldCharType="end"/>
      </w:r>
      <w:r w:rsidR="00C3276C" w:rsidRPr="00C3276C">
        <w:rPr>
          <w:rFonts w:ascii="Times New Roman" w:hAnsi="Times New Roman" w:cs="Times New Roman"/>
          <w:b/>
          <w:sz w:val="24"/>
          <w:szCs w:val="24"/>
        </w:rPr>
        <w:t xml:space="preserve">Figure 1. </w:t>
      </w:r>
      <w:r w:rsidR="00C3276C" w:rsidRPr="00C3276C">
        <w:rPr>
          <w:rFonts w:ascii="Times New Roman" w:hAnsi="Times New Roman" w:cs="Times New Roman"/>
          <w:sz w:val="24"/>
          <w:szCs w:val="24"/>
        </w:rPr>
        <w:t xml:space="preserve">Light response curves of </w:t>
      </w:r>
      <w:r w:rsidR="00C3276C" w:rsidRPr="00C3276C">
        <w:rPr>
          <w:rFonts w:ascii="Times New Roman" w:hAnsi="Times New Roman" w:cs="Times New Roman"/>
          <w:i/>
          <w:sz w:val="24"/>
          <w:szCs w:val="24"/>
        </w:rPr>
        <w:t xml:space="preserve">Dypsis lutescens </w:t>
      </w:r>
      <w:r w:rsidR="00C3276C" w:rsidRPr="00C3276C">
        <w:rPr>
          <w:rFonts w:ascii="Times New Roman" w:hAnsi="Times New Roman" w:cs="Times New Roman"/>
          <w:sz w:val="24"/>
          <w:szCs w:val="24"/>
        </w:rPr>
        <w:t xml:space="preserve">(A), </w:t>
      </w:r>
      <w:r w:rsidR="00C3276C" w:rsidRPr="00C3276C">
        <w:rPr>
          <w:rFonts w:ascii="Times New Roman" w:hAnsi="Times New Roman" w:cs="Times New Roman"/>
          <w:i/>
          <w:sz w:val="24"/>
          <w:szCs w:val="24"/>
        </w:rPr>
        <w:t xml:space="preserve">Ficus </w:t>
      </w:r>
      <w:proofErr w:type="spellStart"/>
      <w:r w:rsidR="00C3276C" w:rsidRPr="00C3276C">
        <w:rPr>
          <w:rFonts w:ascii="Times New Roman" w:hAnsi="Times New Roman" w:cs="Times New Roman"/>
          <w:i/>
          <w:sz w:val="24"/>
          <w:szCs w:val="24"/>
        </w:rPr>
        <w:t>benjamina</w:t>
      </w:r>
      <w:proofErr w:type="spellEnd"/>
      <w:r w:rsidR="00C3276C" w:rsidRPr="00C3276C">
        <w:rPr>
          <w:rFonts w:ascii="Times New Roman" w:hAnsi="Times New Roman" w:cs="Times New Roman"/>
          <w:sz w:val="24"/>
          <w:szCs w:val="24"/>
        </w:rPr>
        <w:t xml:space="preserve"> (B), </w:t>
      </w:r>
      <w:r w:rsidR="00C3276C" w:rsidRPr="00C3276C">
        <w:rPr>
          <w:rFonts w:ascii="Times New Roman" w:hAnsi="Times New Roman" w:cs="Times New Roman"/>
          <w:i/>
          <w:sz w:val="24"/>
          <w:szCs w:val="24"/>
        </w:rPr>
        <w:t xml:space="preserve">Aspidistra </w:t>
      </w:r>
      <w:proofErr w:type="spellStart"/>
      <w:r w:rsidR="00C3276C" w:rsidRPr="00C3276C">
        <w:rPr>
          <w:rFonts w:ascii="Times New Roman" w:hAnsi="Times New Roman" w:cs="Times New Roman"/>
          <w:i/>
          <w:sz w:val="24"/>
          <w:szCs w:val="24"/>
        </w:rPr>
        <w:t>eliatior</w:t>
      </w:r>
      <w:proofErr w:type="spellEnd"/>
      <w:r w:rsidR="00C3276C" w:rsidRPr="00C3276C">
        <w:rPr>
          <w:rFonts w:ascii="Times New Roman" w:hAnsi="Times New Roman" w:cs="Times New Roman"/>
          <w:sz w:val="24"/>
          <w:szCs w:val="24"/>
        </w:rPr>
        <w:t xml:space="preserve"> (C), </w:t>
      </w:r>
      <w:proofErr w:type="spellStart"/>
      <w:r w:rsidR="00C3276C" w:rsidRPr="00C3276C">
        <w:rPr>
          <w:rFonts w:ascii="Times New Roman" w:hAnsi="Times New Roman" w:cs="Times New Roman"/>
          <w:i/>
          <w:sz w:val="24"/>
          <w:szCs w:val="24"/>
        </w:rPr>
        <w:t>Castanosper</w:t>
      </w:r>
      <w:r w:rsidR="00C3276C">
        <w:rPr>
          <w:rFonts w:ascii="Times New Roman" w:hAnsi="Times New Roman" w:cs="Times New Roman"/>
          <w:i/>
          <w:sz w:val="24"/>
          <w:szCs w:val="24"/>
        </w:rPr>
        <w:t>m</w:t>
      </w:r>
      <w:r w:rsidR="00C3276C" w:rsidRPr="00C3276C">
        <w:rPr>
          <w:rFonts w:ascii="Times New Roman" w:hAnsi="Times New Roman" w:cs="Times New Roman"/>
          <w:i/>
          <w:sz w:val="24"/>
          <w:szCs w:val="24"/>
        </w:rPr>
        <w:t>um</w:t>
      </w:r>
      <w:proofErr w:type="spellEnd"/>
      <w:r w:rsidR="00C3276C" w:rsidRPr="00C3276C">
        <w:rPr>
          <w:rFonts w:ascii="Times New Roman" w:hAnsi="Times New Roman" w:cs="Times New Roman"/>
          <w:i/>
          <w:sz w:val="24"/>
          <w:szCs w:val="24"/>
        </w:rPr>
        <w:t xml:space="preserve"> </w:t>
      </w:r>
      <w:proofErr w:type="spellStart"/>
      <w:r w:rsidR="00C3276C" w:rsidRPr="00C3276C">
        <w:rPr>
          <w:rFonts w:ascii="Times New Roman" w:hAnsi="Times New Roman" w:cs="Times New Roman"/>
          <w:i/>
          <w:sz w:val="24"/>
          <w:szCs w:val="24"/>
        </w:rPr>
        <w:t>austral</w:t>
      </w:r>
      <w:r w:rsidR="00C3276C">
        <w:rPr>
          <w:rFonts w:ascii="Times New Roman" w:hAnsi="Times New Roman" w:cs="Times New Roman"/>
          <w:i/>
          <w:sz w:val="24"/>
          <w:szCs w:val="24"/>
        </w:rPr>
        <w:t>e</w:t>
      </w:r>
      <w:proofErr w:type="spellEnd"/>
      <w:r w:rsidR="00C3276C" w:rsidRPr="00C3276C">
        <w:rPr>
          <w:rFonts w:ascii="Times New Roman" w:hAnsi="Times New Roman" w:cs="Times New Roman"/>
          <w:sz w:val="24"/>
          <w:szCs w:val="24"/>
        </w:rPr>
        <w:t xml:space="preserve"> (D), </w:t>
      </w:r>
      <w:r w:rsidR="00C3276C" w:rsidRPr="00C3276C">
        <w:rPr>
          <w:rFonts w:ascii="Times New Roman" w:hAnsi="Times New Roman" w:cs="Times New Roman"/>
          <w:i/>
          <w:sz w:val="24"/>
          <w:szCs w:val="24"/>
        </w:rPr>
        <w:t xml:space="preserve">Dracaena deremensis </w:t>
      </w:r>
      <w:r w:rsidR="00C3276C" w:rsidRPr="00C3276C">
        <w:rPr>
          <w:rFonts w:ascii="Times New Roman" w:hAnsi="Times New Roman" w:cs="Times New Roman"/>
          <w:sz w:val="24"/>
          <w:szCs w:val="24"/>
        </w:rPr>
        <w:t xml:space="preserve">(E), </w:t>
      </w:r>
      <w:r w:rsidR="00C3276C" w:rsidRPr="00C3276C">
        <w:rPr>
          <w:rFonts w:ascii="Times New Roman" w:hAnsi="Times New Roman" w:cs="Times New Roman"/>
          <w:i/>
          <w:sz w:val="24"/>
          <w:szCs w:val="24"/>
        </w:rPr>
        <w:t>Chamaedorea elegans (F), Aglaonema commutatum</w:t>
      </w:r>
      <w:r w:rsidR="00C3276C" w:rsidRPr="00C3276C">
        <w:rPr>
          <w:rFonts w:ascii="Times New Roman" w:hAnsi="Times New Roman" w:cs="Times New Roman"/>
          <w:sz w:val="24"/>
          <w:szCs w:val="24"/>
        </w:rPr>
        <w:t xml:space="preserve"> (G), </w:t>
      </w:r>
      <w:r w:rsidR="00C3276C" w:rsidRPr="00C3276C">
        <w:rPr>
          <w:rFonts w:ascii="Times New Roman" w:hAnsi="Times New Roman" w:cs="Times New Roman"/>
          <w:i/>
          <w:sz w:val="24"/>
          <w:szCs w:val="24"/>
        </w:rPr>
        <w:t>Howea forsteriana</w:t>
      </w:r>
      <w:r w:rsidR="00C3276C" w:rsidRPr="00C3276C">
        <w:rPr>
          <w:rFonts w:ascii="Times New Roman" w:hAnsi="Times New Roman" w:cs="Times New Roman"/>
          <w:sz w:val="24"/>
          <w:szCs w:val="24"/>
        </w:rPr>
        <w:t xml:space="preserve"> (H) acclimatised to two light regimes: </w:t>
      </w:r>
      <w:r w:rsidR="00C3276C">
        <w:rPr>
          <w:rFonts w:ascii="Times New Roman" w:hAnsi="Times New Roman" w:cs="Times New Roman"/>
          <w:sz w:val="24"/>
          <w:szCs w:val="24"/>
        </w:rPr>
        <w:t>high light</w:t>
      </w:r>
      <w:r w:rsidR="00C3276C" w:rsidRPr="00C3276C">
        <w:rPr>
          <w:rFonts w:ascii="Times New Roman" w:hAnsi="Times New Roman" w:cs="Times New Roman"/>
          <w:sz w:val="24"/>
          <w:szCs w:val="24"/>
        </w:rPr>
        <w:t xml:space="preserve"> (unbroken line) and </w:t>
      </w:r>
      <w:r w:rsidR="00C3276C">
        <w:rPr>
          <w:rFonts w:ascii="Times New Roman" w:hAnsi="Times New Roman" w:cs="Times New Roman"/>
          <w:sz w:val="24"/>
          <w:szCs w:val="24"/>
        </w:rPr>
        <w:t>low light</w:t>
      </w:r>
      <w:r w:rsidR="00C3276C" w:rsidRPr="00C3276C">
        <w:rPr>
          <w:rFonts w:ascii="Times New Roman" w:hAnsi="Times New Roman" w:cs="Times New Roman"/>
          <w:sz w:val="24"/>
          <w:szCs w:val="24"/>
        </w:rPr>
        <w:t xml:space="preserve"> (broken line) </w:t>
      </w:r>
      <w:r w:rsidR="00C3276C">
        <w:rPr>
          <w:rFonts w:ascii="Times New Roman" w:hAnsi="Times New Roman" w:cs="Times New Roman"/>
          <w:sz w:val="24"/>
          <w:szCs w:val="24"/>
        </w:rPr>
        <w:t xml:space="preserve">. </w:t>
      </w:r>
      <w:r w:rsidR="00C3276C" w:rsidRPr="00C3276C">
        <w:rPr>
          <w:rFonts w:ascii="Times New Roman" w:hAnsi="Times New Roman" w:cs="Times New Roman"/>
          <w:sz w:val="24"/>
          <w:szCs w:val="24"/>
        </w:rPr>
        <w:t>Means ± SEM; n=16.</w:t>
      </w:r>
    </w:p>
    <w:p w:rsidR="00C3276C" w:rsidRDefault="00C3276C">
      <w:pPr>
        <w:rPr>
          <w:rFonts w:ascii="Times New Roman" w:hAnsi="Times New Roman" w:cs="Times New Roman"/>
          <w:sz w:val="24"/>
          <w:szCs w:val="24"/>
        </w:rPr>
      </w:pPr>
      <w:r>
        <w:rPr>
          <w:rFonts w:ascii="Times New Roman" w:hAnsi="Times New Roman" w:cs="Times New Roman"/>
          <w:sz w:val="24"/>
          <w:szCs w:val="24"/>
        </w:rPr>
        <w:br w:type="page"/>
      </w:r>
    </w:p>
    <w:p w:rsidR="004114CA" w:rsidRPr="004114CA" w:rsidRDefault="00B97568" w:rsidP="004114CA">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eastAsia="en-AU"/>
        </w:rPr>
        <w:lastRenderedPageBreak/>
        <mc:AlternateContent>
          <mc:Choice Requires="wpg">
            <w:drawing>
              <wp:anchor distT="0" distB="0" distL="114300" distR="114300" simplePos="0" relativeHeight="251668480" behindDoc="0" locked="0" layoutInCell="1" allowOverlap="1" wp14:anchorId="218190C4" wp14:editId="029B769D">
                <wp:simplePos x="0" y="0"/>
                <wp:positionH relativeFrom="column">
                  <wp:posOffset>-447675</wp:posOffset>
                </wp:positionH>
                <wp:positionV relativeFrom="paragraph">
                  <wp:posOffset>-295275</wp:posOffset>
                </wp:positionV>
                <wp:extent cx="6657975" cy="833437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6657975" cy="8334375"/>
                          <a:chOff x="0" y="0"/>
                          <a:chExt cx="6657975" cy="8334375"/>
                        </a:xfrm>
                      </wpg:grpSpPr>
                      <wpg:graphicFrame>
                        <wpg:cNvPr id="1" name="Chart 1"/>
                        <wpg:cNvFrPr/>
                        <wpg:xfrm>
                          <a:off x="9525" y="9525"/>
                          <a:ext cx="3314700" cy="207645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11" name="Chart 11"/>
                        <wpg:cNvFrPr/>
                        <wpg:xfrm>
                          <a:off x="3248025" y="1971675"/>
                          <a:ext cx="3362325" cy="2152650"/>
                        </wpg:xfrm>
                        <a:graphic>
                          <a:graphicData uri="http://schemas.openxmlformats.org/drawingml/2006/chart">
                            <c:chart xmlns:c="http://schemas.openxmlformats.org/drawingml/2006/chart" xmlns:r="http://schemas.openxmlformats.org/officeDocument/2006/relationships" r:id="rId11"/>
                          </a:graphicData>
                        </a:graphic>
                      </wpg:graphicFrame>
                      <wpg:graphicFrame>
                        <wpg:cNvPr id="13" name="Chart 13"/>
                        <wpg:cNvFrPr/>
                        <wpg:xfrm>
                          <a:off x="0" y="4124325"/>
                          <a:ext cx="3295650" cy="213360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7" name="Chart 7"/>
                        <wpg:cNvFrPr/>
                        <wpg:xfrm>
                          <a:off x="9525" y="2009775"/>
                          <a:ext cx="3286125" cy="219075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3" name="Chart 3"/>
                        <wpg:cNvFrPr/>
                        <wpg:xfrm>
                          <a:off x="3248025" y="0"/>
                          <a:ext cx="3314700" cy="2085975"/>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14" name="Chart 14"/>
                        <wpg:cNvFrPr/>
                        <wpg:xfrm>
                          <a:off x="3295650" y="4076700"/>
                          <a:ext cx="3219450" cy="2143125"/>
                        </wpg:xfrm>
                        <a:graphic>
                          <a:graphicData uri="http://schemas.openxmlformats.org/drawingml/2006/chart">
                            <c:chart xmlns:c="http://schemas.openxmlformats.org/drawingml/2006/chart" xmlns:r="http://schemas.openxmlformats.org/officeDocument/2006/relationships" r:id="rId15"/>
                          </a:graphicData>
                        </a:graphic>
                      </wpg:graphicFrame>
                      <wpg:graphicFrame>
                        <wpg:cNvPr id="15" name="Chart 15"/>
                        <wpg:cNvFrPr/>
                        <wpg:xfrm>
                          <a:off x="19050" y="6181725"/>
                          <a:ext cx="3305175" cy="215265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18" name="Chart 18"/>
                        <wpg:cNvFrPr/>
                        <wpg:xfrm>
                          <a:off x="3324225" y="6153150"/>
                          <a:ext cx="3333750" cy="204787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anchor>
            </w:drawing>
          </mc:Choice>
          <mc:Fallback>
            <w:pict>
              <v:group id="Group 4" o:spid="_x0000_s1026" style="position:absolute;margin-left:-35.25pt;margin-top:-23.25pt;width:524.25pt;height:656.25pt;z-index:251668480" coordsize="66579,83343" o:gfxdata="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0;width:33163;height:207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">
                  <v:imagedata r:id="rId18" o:title=""/>
                  <o:lock v:ext="edit" aspectratio="f"/>
                </v:shape>
                <v:shape id="Chart 11" o:spid="_x0000_s1028" type="#_x0000_t75" style="position:absolute;left:33406;top:20421;width:31699;height:194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">
                  <v:imagedata r:id="rId19" o:title=""/>
                  <o:lock v:ext="edit" aspectratio="f"/>
                </v:shape>
                <v:shape id="Chart 13" o:spid="_x0000_s1029" type="#_x0000_t75" style="position:absolute;top:41208;width:32979;height:213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">
                  <v:imagedata r:id="rId20" o:title=""/>
                  <o:lock v:ext="edit" aspectratio="f"/>
                </v:shape>
                <v:shape id="Chart 7" o:spid="_x0000_s1030" type="#_x0000_t75" style="position:absolute;left:60;top:20055;width:32919;height:219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">
                  <v:imagedata r:id="rId21" o:title=""/>
                  <o:lock v:ext="edit" aspectratio="f"/>
                </v:shape>
                <v:shape id="Chart 3" o:spid="_x0000_s1031" type="#_x0000_t75" style="position:absolute;left:32430;width:33223;height:20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">
                  <v:imagedata r:id="rId22" o:title=""/>
                  <o:lock v:ext="edit" aspectratio="f"/>
                </v:shape>
                <v:shape id="Chart 14" o:spid="_x0000_s1032" type="#_x0000_t75" style="position:absolute;left:32918;top:40721;width:32248;height:214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">
                  <v:imagedata r:id="rId23" o:title=""/>
                  <o:lock v:ext="edit" aspectratio="f"/>
                </v:shape>
                <v:shape id="Chart 15" o:spid="_x0000_s1033" type="#_x0000_t75" style="position:absolute;left:182;top:61813;width:33041;height:215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">
                  <v:imagedata r:id="rId24" o:title=""/>
                  <o:lock v:ext="edit" aspectratio="f"/>
                </v:shape>
                <v:shape id="Chart 18" o:spid="_x0000_s1034" type="#_x0000_t75" style="position:absolute;left:33223;top:61508;width:33345;height:204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">
                  <v:imagedata r:id="rId25" o:title=""/>
                  <o:lock v:ext="edit" aspectratio="f"/>
                </v:shape>
                <w10:wrap type="square"/>
              </v:group>
            </w:pict>
          </mc:Fallback>
        </mc:AlternateContent>
      </w:r>
      <w:r w:rsidRPr="00637AC2">
        <w:rPr>
          <w:rFonts w:ascii="Times New Roman" w:hAnsi="Times New Roman" w:cs="Times New Roman"/>
          <w:b/>
          <w:noProof/>
          <w:sz w:val="24"/>
          <w:szCs w:val="24"/>
          <w:lang w:eastAsia="en-AU"/>
        </w:rPr>
        <mc:AlternateContent>
          <mc:Choice Requires="wps">
            <w:drawing>
              <wp:anchor distT="0" distB="0" distL="114300" distR="114300" simplePos="0" relativeHeight="251670528" behindDoc="0" locked="0" layoutInCell="1" allowOverlap="1" wp14:anchorId="21221C7C" wp14:editId="34AB8469">
                <wp:simplePos x="0" y="0"/>
                <wp:positionH relativeFrom="column">
                  <wp:posOffset>-1610360</wp:posOffset>
                </wp:positionH>
                <wp:positionV relativeFrom="paragraph">
                  <wp:posOffset>5300980</wp:posOffset>
                </wp:positionV>
                <wp:extent cx="2000885" cy="310515"/>
                <wp:effectExtent l="6985" t="0" r="635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00885" cy="310515"/>
                        </a:xfrm>
                        <a:prstGeom prst="rect">
                          <a:avLst/>
                        </a:prstGeom>
                        <a:solidFill>
                          <a:srgbClr val="FFFFFF"/>
                        </a:solidFill>
                        <a:ln w="9525">
                          <a:noFill/>
                          <a:miter lim="800000"/>
                          <a:headEnd/>
                          <a:tailEnd/>
                        </a:ln>
                      </wps:spPr>
                      <wps:txbx>
                        <w:txbxContent>
                          <w:p w:rsidR="00C02D77" w:rsidRPr="003F5E20" w:rsidRDefault="00C02D77" w:rsidP="004114CA">
                            <w:pPr>
                              <w:rPr>
                                <w:rFonts w:ascii="Times New Roman" w:hAnsi="Times New Roman" w:cs="Times New Roman"/>
                                <w:sz w:val="24"/>
                                <w:szCs w:val="24"/>
                              </w:rPr>
                            </w:pPr>
                            <w:r w:rsidRPr="003F5E20">
                              <w:rPr>
                                <w:rFonts w:ascii="Times New Roman" w:hAnsi="Times New Roman" w:cs="Times New Roman"/>
                                <w:bCs/>
                                <w:sz w:val="24"/>
                                <w:szCs w:val="24"/>
                              </w:rPr>
                              <w:t>CO</w:t>
                            </w:r>
                            <w:r w:rsidRPr="003F5E20">
                              <w:rPr>
                                <w:rFonts w:ascii="Times New Roman" w:hAnsi="Times New Roman" w:cs="Times New Roman"/>
                                <w:bCs/>
                                <w:sz w:val="24"/>
                                <w:szCs w:val="24"/>
                                <w:vertAlign w:val="subscript"/>
                              </w:rPr>
                              <w:t>2</w:t>
                            </w:r>
                            <w:r w:rsidRPr="003F5E20">
                              <w:rPr>
                                <w:rFonts w:ascii="Times New Roman" w:hAnsi="Times New Roman" w:cs="Times New Roman"/>
                                <w:bCs/>
                                <w:sz w:val="24"/>
                                <w:szCs w:val="24"/>
                              </w:rPr>
                              <w:t xml:space="preserve"> removal (</w:t>
                            </w:r>
                            <w:r w:rsidRPr="003F5E20">
                              <w:rPr>
                                <w:rFonts w:ascii="Times New Roman" w:hAnsi="Times New Roman" w:cs="Times New Roman"/>
                                <w:sz w:val="24"/>
                                <w:szCs w:val="24"/>
                              </w:rPr>
                              <w:t>µ</w:t>
                            </w:r>
                            <w:r w:rsidRPr="003F5E20">
                              <w:rPr>
                                <w:rFonts w:ascii="Times New Roman" w:hAnsi="Times New Roman" w:cs="Times New Roman"/>
                                <w:bCs/>
                                <w:sz w:val="24"/>
                                <w:szCs w:val="24"/>
                              </w:rPr>
                              <w:t>mol.m</w:t>
                            </w:r>
                            <w:r w:rsidRPr="003F5E20">
                              <w:rPr>
                                <w:rFonts w:ascii="Times New Roman" w:hAnsi="Times New Roman" w:cs="Times New Roman"/>
                                <w:bCs/>
                                <w:sz w:val="24"/>
                                <w:szCs w:val="24"/>
                                <w:vertAlign w:val="superscript"/>
                              </w:rPr>
                              <w:t>-2</w:t>
                            </w:r>
                            <w:r w:rsidRPr="003F5E20">
                              <w:rPr>
                                <w:rFonts w:ascii="Times New Roman" w:hAnsi="Times New Roman" w:cs="Times New Roman"/>
                                <w:bCs/>
                                <w:sz w:val="24"/>
                                <w:szCs w:val="24"/>
                              </w:rPr>
                              <w:t>.s</w:t>
                            </w:r>
                            <w:r w:rsidRPr="003F5E20">
                              <w:rPr>
                                <w:rFonts w:ascii="Times New Roman" w:hAnsi="Times New Roman" w:cs="Times New Roman"/>
                                <w:bCs/>
                                <w:sz w:val="24"/>
                                <w:szCs w:val="24"/>
                                <w:vertAlign w:val="superscript"/>
                              </w:rPr>
                              <w:t>-1</w:t>
                            </w:r>
                            <w:r w:rsidRPr="003F5E20">
                              <w:rPr>
                                <w:rFonts w:ascii="Times New Roman" w:hAnsi="Times New Roman" w:cs="Times New Roman"/>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8pt;margin-top:417.4pt;width:157.55pt;height:24.4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" stroked="f">
                <v:textbox>
                  <w:txbxContent>
                    <w:p w:rsidR="00C02D77" w:rsidRPr="003F5E20" w:rsidRDefault="00C02D77" w:rsidP="004114CA">
                      <w:pPr>
                        <w:rPr>
                          <w:rFonts w:ascii="Times New Roman" w:hAnsi="Times New Roman" w:cs="Times New Roman"/>
                          <w:sz w:val="24"/>
                          <w:szCs w:val="24"/>
                        </w:rPr>
                      </w:pPr>
                      <w:r w:rsidRPr="003F5E20">
                        <w:rPr>
                          <w:rFonts w:ascii="Times New Roman" w:hAnsi="Times New Roman" w:cs="Times New Roman"/>
                          <w:bCs/>
                          <w:sz w:val="24"/>
                          <w:szCs w:val="24"/>
                        </w:rPr>
                        <w:t>CO</w:t>
                      </w:r>
                      <w:r w:rsidRPr="003F5E20">
                        <w:rPr>
                          <w:rFonts w:ascii="Times New Roman" w:hAnsi="Times New Roman" w:cs="Times New Roman"/>
                          <w:bCs/>
                          <w:sz w:val="24"/>
                          <w:szCs w:val="24"/>
                          <w:vertAlign w:val="subscript"/>
                        </w:rPr>
                        <w:t>2</w:t>
                      </w:r>
                      <w:r w:rsidRPr="003F5E20">
                        <w:rPr>
                          <w:rFonts w:ascii="Times New Roman" w:hAnsi="Times New Roman" w:cs="Times New Roman"/>
                          <w:bCs/>
                          <w:sz w:val="24"/>
                          <w:szCs w:val="24"/>
                        </w:rPr>
                        <w:t xml:space="preserve"> removal (</w:t>
                      </w:r>
                      <w:r w:rsidRPr="003F5E20">
                        <w:rPr>
                          <w:rFonts w:ascii="Times New Roman" w:hAnsi="Times New Roman" w:cs="Times New Roman"/>
                          <w:sz w:val="24"/>
                          <w:szCs w:val="24"/>
                        </w:rPr>
                        <w:t>µ</w:t>
                      </w:r>
                      <w:r w:rsidRPr="003F5E20">
                        <w:rPr>
                          <w:rFonts w:ascii="Times New Roman" w:hAnsi="Times New Roman" w:cs="Times New Roman"/>
                          <w:bCs/>
                          <w:sz w:val="24"/>
                          <w:szCs w:val="24"/>
                        </w:rPr>
                        <w:t>mol.m</w:t>
                      </w:r>
                      <w:r w:rsidRPr="003F5E20">
                        <w:rPr>
                          <w:rFonts w:ascii="Times New Roman" w:hAnsi="Times New Roman" w:cs="Times New Roman"/>
                          <w:bCs/>
                          <w:sz w:val="24"/>
                          <w:szCs w:val="24"/>
                          <w:vertAlign w:val="superscript"/>
                        </w:rPr>
                        <w:t>-2</w:t>
                      </w:r>
                      <w:r w:rsidRPr="003F5E20">
                        <w:rPr>
                          <w:rFonts w:ascii="Times New Roman" w:hAnsi="Times New Roman" w:cs="Times New Roman"/>
                          <w:bCs/>
                          <w:sz w:val="24"/>
                          <w:szCs w:val="24"/>
                        </w:rPr>
                        <w:t>.s</w:t>
                      </w:r>
                      <w:r w:rsidRPr="003F5E20">
                        <w:rPr>
                          <w:rFonts w:ascii="Times New Roman" w:hAnsi="Times New Roman" w:cs="Times New Roman"/>
                          <w:bCs/>
                          <w:sz w:val="24"/>
                          <w:szCs w:val="24"/>
                          <w:vertAlign w:val="superscript"/>
                        </w:rPr>
                        <w:t>-1</w:t>
                      </w:r>
                      <w:r w:rsidRPr="003F5E20">
                        <w:rPr>
                          <w:rFonts w:ascii="Times New Roman" w:hAnsi="Times New Roman" w:cs="Times New Roman"/>
                          <w:bCs/>
                          <w:sz w:val="24"/>
                          <w:szCs w:val="24"/>
                        </w:rPr>
                        <w:t>)</w:t>
                      </w:r>
                    </w:p>
                  </w:txbxContent>
                </v:textbox>
                <w10:wrap type="square"/>
              </v:shape>
            </w:pict>
          </mc:Fallback>
        </mc:AlternateContent>
      </w:r>
      <w:r w:rsidRPr="004114CA">
        <w:rPr>
          <w:rFonts w:ascii="Times New Roman" w:hAnsi="Times New Roman" w:cs="Times New Roman"/>
          <w:noProof/>
          <w:sz w:val="24"/>
          <w:szCs w:val="24"/>
          <w:lang w:eastAsia="en-AU"/>
        </w:rPr>
        <mc:AlternateContent>
          <mc:Choice Requires="wps">
            <w:drawing>
              <wp:anchor distT="0" distB="0" distL="114300" distR="114300" simplePos="0" relativeHeight="251669504" behindDoc="0" locked="0" layoutInCell="1" allowOverlap="1" wp14:anchorId="330385F0" wp14:editId="29362134">
                <wp:simplePos x="0" y="0"/>
                <wp:positionH relativeFrom="column">
                  <wp:posOffset>1996440</wp:posOffset>
                </wp:positionH>
                <wp:positionV relativeFrom="paragraph">
                  <wp:posOffset>7848600</wp:posOffset>
                </wp:positionV>
                <wp:extent cx="1466850" cy="318770"/>
                <wp:effectExtent l="0" t="0" r="0" b="50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8770"/>
                        </a:xfrm>
                        <a:prstGeom prst="rect">
                          <a:avLst/>
                        </a:prstGeom>
                        <a:noFill/>
                        <a:ln w="9525">
                          <a:noFill/>
                          <a:miter lim="800000"/>
                          <a:headEnd/>
                          <a:tailEnd/>
                        </a:ln>
                      </wps:spPr>
                      <wps:txbx>
                        <w:txbxContent>
                          <w:p w:rsidR="00C02D77" w:rsidRPr="003F5E20" w:rsidRDefault="00C02D77" w:rsidP="004114CA">
                            <w:pPr>
                              <w:rPr>
                                <w:rFonts w:ascii="Times New Roman" w:hAnsi="Times New Roman" w:cs="Times New Roman"/>
                                <w:sz w:val="24"/>
                                <w:szCs w:val="24"/>
                              </w:rPr>
                            </w:pPr>
                            <w:r w:rsidRPr="003F5E20">
                              <w:rPr>
                                <w:rFonts w:ascii="Times New Roman" w:hAnsi="Times New Roman" w:cs="Times New Roman"/>
                                <w:sz w:val="24"/>
                                <w:szCs w:val="24"/>
                              </w:rPr>
                              <w:t xml:space="preserve">PAR </w:t>
                            </w:r>
                            <w:r w:rsidRPr="003F5E20">
                              <w:rPr>
                                <w:rFonts w:ascii="Times New Roman" w:hAnsi="Times New Roman" w:cs="Times New Roman"/>
                                <w:bCs/>
                                <w:sz w:val="24"/>
                                <w:szCs w:val="24"/>
                              </w:rPr>
                              <w:t>(</w:t>
                            </w:r>
                            <w:r>
                              <w:rPr>
                                <w:rFonts w:ascii="Times New Roman" w:hAnsi="Times New Roman" w:cs="Times New Roman"/>
                                <w:sz w:val="24"/>
                                <w:szCs w:val="24"/>
                              </w:rPr>
                              <w:t>µ</w:t>
                            </w:r>
                            <w:r w:rsidRPr="003F5E20">
                              <w:rPr>
                                <w:rFonts w:ascii="Times New Roman" w:hAnsi="Times New Roman" w:cs="Times New Roman"/>
                                <w:bCs/>
                                <w:sz w:val="24"/>
                                <w:szCs w:val="24"/>
                              </w:rPr>
                              <w:t>mol.m</w:t>
                            </w:r>
                            <w:r w:rsidRPr="003F5E20">
                              <w:rPr>
                                <w:rFonts w:ascii="Times New Roman" w:hAnsi="Times New Roman" w:cs="Times New Roman"/>
                                <w:bCs/>
                                <w:sz w:val="24"/>
                                <w:szCs w:val="24"/>
                                <w:vertAlign w:val="superscript"/>
                              </w:rPr>
                              <w:t>-2</w:t>
                            </w:r>
                            <w:r w:rsidRPr="003F5E20">
                              <w:rPr>
                                <w:rFonts w:ascii="Times New Roman" w:hAnsi="Times New Roman" w:cs="Times New Roman"/>
                                <w:bCs/>
                                <w:sz w:val="24"/>
                                <w:szCs w:val="24"/>
                              </w:rPr>
                              <w:t>.s</w:t>
                            </w:r>
                            <w:r w:rsidRPr="003F5E20">
                              <w:rPr>
                                <w:rFonts w:ascii="Times New Roman" w:hAnsi="Times New Roman" w:cs="Times New Roman"/>
                                <w:bCs/>
                                <w:sz w:val="24"/>
                                <w:szCs w:val="24"/>
                                <w:vertAlign w:val="superscript"/>
                              </w:rPr>
                              <w:t>-1</w:t>
                            </w:r>
                            <w:r w:rsidRPr="003F5E20">
                              <w:rPr>
                                <w:rFonts w:ascii="Times New Roman" w:hAnsi="Times New Roman" w:cs="Times New Roman"/>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2pt;margin-top:618pt;width:115.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" filled="f" stroked="f">
                <v:textbox>
                  <w:txbxContent>
                    <w:p w:rsidR="00C02D77" w:rsidRPr="003F5E20" w:rsidRDefault="00C02D77" w:rsidP="004114CA">
                      <w:pPr>
                        <w:rPr>
                          <w:rFonts w:ascii="Times New Roman" w:hAnsi="Times New Roman" w:cs="Times New Roman"/>
                          <w:sz w:val="24"/>
                          <w:szCs w:val="24"/>
                        </w:rPr>
                      </w:pPr>
                      <w:r w:rsidRPr="003F5E20">
                        <w:rPr>
                          <w:rFonts w:ascii="Times New Roman" w:hAnsi="Times New Roman" w:cs="Times New Roman"/>
                          <w:sz w:val="24"/>
                          <w:szCs w:val="24"/>
                        </w:rPr>
                        <w:t xml:space="preserve">PAR </w:t>
                      </w:r>
                      <w:r w:rsidRPr="003F5E20">
                        <w:rPr>
                          <w:rFonts w:ascii="Times New Roman" w:hAnsi="Times New Roman" w:cs="Times New Roman"/>
                          <w:bCs/>
                          <w:sz w:val="24"/>
                          <w:szCs w:val="24"/>
                        </w:rPr>
                        <w:t>(</w:t>
                      </w:r>
                      <w:r>
                        <w:rPr>
                          <w:rFonts w:ascii="Times New Roman" w:hAnsi="Times New Roman" w:cs="Times New Roman"/>
                          <w:sz w:val="24"/>
                          <w:szCs w:val="24"/>
                        </w:rPr>
                        <w:t>µ</w:t>
                      </w:r>
                      <w:r w:rsidRPr="003F5E20">
                        <w:rPr>
                          <w:rFonts w:ascii="Times New Roman" w:hAnsi="Times New Roman" w:cs="Times New Roman"/>
                          <w:bCs/>
                          <w:sz w:val="24"/>
                          <w:szCs w:val="24"/>
                        </w:rPr>
                        <w:t>mol.m</w:t>
                      </w:r>
                      <w:r w:rsidRPr="003F5E20">
                        <w:rPr>
                          <w:rFonts w:ascii="Times New Roman" w:hAnsi="Times New Roman" w:cs="Times New Roman"/>
                          <w:bCs/>
                          <w:sz w:val="24"/>
                          <w:szCs w:val="24"/>
                          <w:vertAlign w:val="superscript"/>
                        </w:rPr>
                        <w:t>-2</w:t>
                      </w:r>
                      <w:r w:rsidRPr="003F5E20">
                        <w:rPr>
                          <w:rFonts w:ascii="Times New Roman" w:hAnsi="Times New Roman" w:cs="Times New Roman"/>
                          <w:bCs/>
                          <w:sz w:val="24"/>
                          <w:szCs w:val="24"/>
                        </w:rPr>
                        <w:t>.s</w:t>
                      </w:r>
                      <w:r w:rsidRPr="003F5E20">
                        <w:rPr>
                          <w:rFonts w:ascii="Times New Roman" w:hAnsi="Times New Roman" w:cs="Times New Roman"/>
                          <w:bCs/>
                          <w:sz w:val="24"/>
                          <w:szCs w:val="24"/>
                          <w:vertAlign w:val="superscript"/>
                        </w:rPr>
                        <w:t>-1</w:t>
                      </w:r>
                      <w:r w:rsidRPr="003F5E20">
                        <w:rPr>
                          <w:rFonts w:ascii="Times New Roman" w:hAnsi="Times New Roman" w:cs="Times New Roman"/>
                          <w:bCs/>
                          <w:sz w:val="24"/>
                          <w:szCs w:val="24"/>
                        </w:rPr>
                        <w:t>)</w:t>
                      </w:r>
                    </w:p>
                  </w:txbxContent>
                </v:textbox>
                <w10:wrap type="square"/>
              </v:shape>
            </w:pict>
          </mc:Fallback>
        </mc:AlternateContent>
      </w:r>
    </w:p>
    <w:p w:rsidR="004114CA" w:rsidRPr="004114CA" w:rsidRDefault="00D920CF" w:rsidP="004114CA">
      <w:pPr>
        <w:autoSpaceDE w:val="0"/>
        <w:autoSpaceDN w:val="0"/>
        <w:adjustRightInd w:val="0"/>
        <w:spacing w:after="0" w:line="480" w:lineRule="auto"/>
        <w:jc w:val="both"/>
        <w:rPr>
          <w:rFonts w:ascii="Times New Roman" w:hAnsi="Times New Roman" w:cs="Times New Roman"/>
          <w:sz w:val="24"/>
          <w:szCs w:val="24"/>
        </w:rPr>
      </w:pPr>
      <w:r w:rsidRPr="00637AC2">
        <w:rPr>
          <w:rFonts w:ascii="Times New Roman" w:hAnsi="Times New Roman" w:cs="Times New Roman"/>
          <w:b/>
          <w:sz w:val="24"/>
          <w:szCs w:val="24"/>
        </w:rPr>
        <w:t>Figure 1</w:t>
      </w:r>
      <w:r>
        <w:rPr>
          <w:rFonts w:ascii="Times New Roman" w:hAnsi="Times New Roman" w:cs="Times New Roman"/>
          <w:sz w:val="24"/>
          <w:szCs w:val="24"/>
        </w:rPr>
        <w:t>: Torpy, F.R., Irga,</w:t>
      </w:r>
      <w:r w:rsidRPr="00D920CF">
        <w:rPr>
          <w:rFonts w:ascii="Times New Roman" w:hAnsi="Times New Roman" w:cs="Times New Roman"/>
          <w:sz w:val="24"/>
          <w:szCs w:val="24"/>
        </w:rPr>
        <w:t xml:space="preserve"> </w:t>
      </w:r>
      <w:r>
        <w:rPr>
          <w:rFonts w:ascii="Times New Roman" w:hAnsi="Times New Roman" w:cs="Times New Roman"/>
          <w:sz w:val="24"/>
          <w:szCs w:val="24"/>
        </w:rPr>
        <w:t>P.J., Burchett, M.D.</w:t>
      </w:r>
    </w:p>
    <w:p w:rsidR="00E119CA" w:rsidRPr="00E119CA" w:rsidRDefault="00E119CA" w:rsidP="00C3276C">
      <w:pPr>
        <w:autoSpaceDE w:val="0"/>
        <w:autoSpaceDN w:val="0"/>
        <w:adjustRightInd w:val="0"/>
        <w:spacing w:after="0" w:line="480" w:lineRule="auto"/>
        <w:jc w:val="both"/>
        <w:rPr>
          <w:rFonts w:ascii="Times New Roman" w:hAnsi="Times New Roman" w:cs="Times New Roman"/>
          <w:b/>
          <w:sz w:val="24"/>
          <w:szCs w:val="24"/>
        </w:rPr>
      </w:pPr>
      <w:r w:rsidRPr="00E119CA">
        <w:rPr>
          <w:rFonts w:ascii="Times New Roman" w:hAnsi="Times New Roman" w:cs="Times New Roman"/>
          <w:b/>
          <w:sz w:val="24"/>
          <w:szCs w:val="24"/>
        </w:rPr>
        <w:lastRenderedPageBreak/>
        <w:t>Table 1:</w:t>
      </w:r>
      <w:r w:rsidRPr="00E119CA">
        <w:rPr>
          <w:rFonts w:ascii="Times New Roman" w:hAnsi="Times New Roman" w:cs="Times New Roman"/>
          <w:sz w:val="24"/>
          <w:szCs w:val="24"/>
        </w:rPr>
        <w:t xml:space="preserve"> Indoor plant species tested in the current experiment. Industry category is as per the classification used by </w:t>
      </w:r>
      <w:proofErr w:type="spellStart"/>
      <w:r w:rsidRPr="00E119CA">
        <w:rPr>
          <w:rFonts w:ascii="Times New Roman" w:hAnsi="Times New Roman" w:cs="Times New Roman"/>
          <w:sz w:val="24"/>
          <w:szCs w:val="24"/>
        </w:rPr>
        <w:t>Ambius</w:t>
      </w:r>
      <w:proofErr w:type="spellEnd"/>
      <w:r w:rsidRPr="00E119CA">
        <w:rPr>
          <w:rFonts w:ascii="Times New Roman" w:hAnsi="Times New Roman" w:cs="Times New Roman"/>
          <w:sz w:val="24"/>
          <w:szCs w:val="24"/>
        </w:rPr>
        <w:t xml:space="preserve"> (2011)</w:t>
      </w:r>
      <w:r w:rsidR="00671CD3">
        <w:rPr>
          <w:rFonts w:ascii="Times New Roman" w:hAnsi="Times New Roman" w:cs="Times New Roman"/>
          <w:sz w:val="24"/>
          <w:szCs w:val="24"/>
        </w:rPr>
        <w:t xml:space="preserve"> for the recommended indoor light level for the different plants</w:t>
      </w:r>
      <w:r w:rsidRPr="00E119CA">
        <w:rPr>
          <w:rFonts w:ascii="Times New Roman" w:hAnsi="Times New Roman" w:cs="Times New Roman"/>
          <w:sz w:val="24"/>
          <w:szCs w:val="24"/>
        </w:rPr>
        <w:t>: L = low</w:t>
      </w:r>
      <w:r w:rsidR="00671CD3">
        <w:rPr>
          <w:rFonts w:ascii="Times New Roman" w:hAnsi="Times New Roman" w:cs="Times New Roman"/>
          <w:sz w:val="24"/>
          <w:szCs w:val="24"/>
        </w:rPr>
        <w:t xml:space="preserve"> light</w:t>
      </w:r>
      <w:r w:rsidRPr="00E119CA">
        <w:rPr>
          <w:rFonts w:ascii="Times New Roman" w:hAnsi="Times New Roman" w:cs="Times New Roman"/>
          <w:sz w:val="24"/>
          <w:szCs w:val="24"/>
        </w:rPr>
        <w:t>; M = medium</w:t>
      </w:r>
      <w:r w:rsidR="00671CD3">
        <w:rPr>
          <w:rFonts w:ascii="Times New Roman" w:hAnsi="Times New Roman" w:cs="Times New Roman"/>
          <w:sz w:val="24"/>
          <w:szCs w:val="24"/>
        </w:rPr>
        <w:t xml:space="preserve"> light</w:t>
      </w:r>
      <w:r w:rsidRPr="00E119CA">
        <w:rPr>
          <w:rFonts w:ascii="Times New Roman" w:hAnsi="Times New Roman" w:cs="Times New Roman"/>
          <w:sz w:val="24"/>
          <w:szCs w:val="24"/>
        </w:rPr>
        <w:t>; H = high</w:t>
      </w:r>
      <w:r w:rsidR="00671CD3">
        <w:rPr>
          <w:rFonts w:ascii="Times New Roman" w:hAnsi="Times New Roman" w:cs="Times New Roman"/>
          <w:sz w:val="24"/>
          <w:szCs w:val="24"/>
        </w:rPr>
        <w:t xml:space="preserve"> light</w:t>
      </w:r>
      <w:r w:rsidRPr="00E119CA">
        <w:rPr>
          <w:rFonts w:ascii="Times New Roman" w:hAnsi="Times New Roman" w:cs="Times New Roman"/>
          <w:sz w:val="24"/>
          <w:szCs w:val="24"/>
        </w:rPr>
        <w:t>.</w:t>
      </w:r>
      <w:r w:rsidR="00C975C2">
        <w:rPr>
          <w:rFonts w:ascii="Times New Roman" w:hAnsi="Times New Roman" w:cs="Times New Roman"/>
          <w:sz w:val="24"/>
          <w:szCs w:val="24"/>
        </w:rPr>
        <w:t xml:space="preserve"> </w:t>
      </w:r>
    </w:p>
    <w:tbl>
      <w:tblPr>
        <w:tblStyle w:val="TableGrid"/>
        <w:tblW w:w="9409" w:type="dxa"/>
        <w:jc w:val="center"/>
        <w:tblInd w:w="-1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8"/>
        <w:gridCol w:w="1417"/>
        <w:gridCol w:w="1417"/>
        <w:gridCol w:w="1417"/>
      </w:tblGrid>
      <w:tr w:rsidR="00C975C2" w:rsidRPr="00C43EB9" w:rsidTr="00C975C2">
        <w:trPr>
          <w:jc w:val="center"/>
        </w:trPr>
        <w:tc>
          <w:tcPr>
            <w:tcW w:w="5158" w:type="dxa"/>
            <w:tcBorders>
              <w:top w:val="single" w:sz="4" w:space="0" w:color="auto"/>
              <w:bottom w:val="single" w:sz="4" w:space="0" w:color="auto"/>
            </w:tcBorders>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Test species</w:t>
            </w:r>
          </w:p>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
        </w:tc>
        <w:tc>
          <w:tcPr>
            <w:tcW w:w="1417" w:type="dxa"/>
            <w:tcBorders>
              <w:top w:val="single" w:sz="4" w:space="0" w:color="auto"/>
              <w:bottom w:val="single" w:sz="4" w:space="0" w:color="auto"/>
            </w:tcBorders>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Family</w:t>
            </w:r>
          </w:p>
        </w:tc>
        <w:tc>
          <w:tcPr>
            <w:tcW w:w="1417" w:type="dxa"/>
            <w:tcBorders>
              <w:top w:val="single" w:sz="4" w:space="0" w:color="auto"/>
              <w:bottom w:val="single" w:sz="4" w:space="0" w:color="auto"/>
            </w:tcBorders>
          </w:tcPr>
          <w:p w:rsidR="00C975C2" w:rsidRPr="00C43EB9" w:rsidRDefault="00C975C2" w:rsidP="00D920CF">
            <w:pPr>
              <w:autoSpaceDE w:val="0"/>
              <w:autoSpaceDN w:val="0"/>
              <w:adjustRightInd w:val="0"/>
              <w:spacing w:line="480" w:lineRule="auto"/>
              <w:ind w:left="30" w:hanging="30"/>
              <w:rPr>
                <w:rFonts w:ascii="Times New Roman" w:hAnsi="Times New Roman" w:cs="Times New Roman"/>
                <w:sz w:val="24"/>
                <w:szCs w:val="24"/>
              </w:rPr>
            </w:pPr>
            <w:r w:rsidRPr="00C43EB9">
              <w:rPr>
                <w:rFonts w:ascii="Times New Roman" w:hAnsi="Times New Roman" w:cs="Times New Roman"/>
                <w:sz w:val="24"/>
                <w:szCs w:val="24"/>
              </w:rPr>
              <w:t>Industry category</w:t>
            </w:r>
          </w:p>
        </w:tc>
        <w:tc>
          <w:tcPr>
            <w:tcW w:w="1417" w:type="dxa"/>
            <w:tcBorders>
              <w:top w:val="single" w:sz="4" w:space="0" w:color="auto"/>
              <w:bottom w:val="single" w:sz="4" w:space="0" w:color="auto"/>
            </w:tcBorders>
          </w:tcPr>
          <w:p w:rsidR="00C975C2" w:rsidRDefault="00C975C2" w:rsidP="00D920CF">
            <w:pPr>
              <w:autoSpaceDE w:val="0"/>
              <w:autoSpaceDN w:val="0"/>
              <w:adjustRightInd w:val="0"/>
              <w:spacing w:line="480" w:lineRule="auto"/>
              <w:ind w:left="30" w:hanging="30"/>
              <w:rPr>
                <w:rFonts w:ascii="Times New Roman" w:hAnsi="Times New Roman" w:cs="Times New Roman"/>
                <w:sz w:val="24"/>
                <w:szCs w:val="24"/>
              </w:rPr>
            </w:pPr>
            <w:r>
              <w:rPr>
                <w:rFonts w:ascii="Times New Roman" w:hAnsi="Times New Roman" w:cs="Times New Roman"/>
                <w:sz w:val="24"/>
                <w:szCs w:val="24"/>
              </w:rPr>
              <w:t>Light range</w:t>
            </w:r>
          </w:p>
          <w:p w:rsidR="00C975C2" w:rsidRPr="00C43EB9" w:rsidRDefault="00C975C2" w:rsidP="00D920CF">
            <w:pPr>
              <w:autoSpaceDE w:val="0"/>
              <w:autoSpaceDN w:val="0"/>
              <w:adjustRightInd w:val="0"/>
              <w:spacing w:line="480" w:lineRule="auto"/>
              <w:ind w:left="30" w:hanging="30"/>
              <w:rPr>
                <w:rFonts w:ascii="Times New Roman" w:hAnsi="Times New Roman" w:cs="Times New Roman"/>
                <w:sz w:val="24"/>
                <w:szCs w:val="24"/>
              </w:rPr>
            </w:pPr>
            <w:r w:rsidRPr="00C43EB9">
              <w:rPr>
                <w:rFonts w:ascii="Times New Roman" w:hAnsi="Times New Roman" w:cs="Times New Roman"/>
                <w:sz w:val="24"/>
                <w:szCs w:val="24"/>
              </w:rPr>
              <w:t>(μmol PAR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sec</w:t>
            </w:r>
            <w:r w:rsidRPr="00C43EB9">
              <w:rPr>
                <w:rFonts w:ascii="Times New Roman" w:hAnsi="Times New Roman" w:cs="Times New Roman"/>
                <w:sz w:val="24"/>
                <w:szCs w:val="24"/>
                <w:vertAlign w:val="superscript"/>
              </w:rPr>
              <w:t>-1</w:t>
            </w:r>
            <w:r w:rsidRPr="00C43EB9">
              <w:rPr>
                <w:rFonts w:ascii="Times New Roman" w:hAnsi="Times New Roman" w:cs="Times New Roman"/>
                <w:sz w:val="24"/>
                <w:szCs w:val="24"/>
              </w:rPr>
              <w:t>)</w:t>
            </w:r>
          </w:p>
        </w:tc>
      </w:tr>
      <w:tr w:rsidR="00C975C2" w:rsidRPr="00C43EB9" w:rsidTr="00C975C2">
        <w:trPr>
          <w:jc w:val="center"/>
        </w:trPr>
        <w:tc>
          <w:tcPr>
            <w:tcW w:w="5158" w:type="dxa"/>
            <w:tcBorders>
              <w:top w:val="single" w:sz="4" w:space="0" w:color="auto"/>
            </w:tcBorders>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Aglaonema commutatum</w:t>
            </w:r>
            <w:r w:rsidRPr="00C43EB9">
              <w:rPr>
                <w:rFonts w:ascii="Times New Roman" w:hAnsi="Times New Roman" w:cs="Times New Roman"/>
                <w:sz w:val="24"/>
                <w:szCs w:val="24"/>
              </w:rPr>
              <w:t xml:space="preserve"> Schott </w:t>
            </w:r>
          </w:p>
        </w:tc>
        <w:tc>
          <w:tcPr>
            <w:tcW w:w="1417" w:type="dxa"/>
            <w:tcBorders>
              <w:top w:val="single" w:sz="4" w:space="0" w:color="auto"/>
            </w:tcBorders>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Araceae</w:t>
            </w:r>
          </w:p>
        </w:tc>
        <w:tc>
          <w:tcPr>
            <w:tcW w:w="1417" w:type="dxa"/>
            <w:tcBorders>
              <w:top w:val="single" w:sz="4" w:space="0" w:color="auto"/>
            </w:tcBorders>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w:t>
            </w:r>
          </w:p>
        </w:tc>
        <w:tc>
          <w:tcPr>
            <w:tcW w:w="1417" w:type="dxa"/>
            <w:tcBorders>
              <w:top w:val="single" w:sz="4" w:space="0" w:color="auto"/>
            </w:tcBorders>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5–10</w:t>
            </w:r>
          </w:p>
        </w:tc>
      </w:tr>
      <w:tr w:rsidR="00C975C2" w:rsidRPr="00C43EB9" w:rsidTr="00C975C2">
        <w:trPr>
          <w:jc w:val="center"/>
        </w:trPr>
        <w:tc>
          <w:tcPr>
            <w:tcW w:w="5158"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 xml:space="preserve">Aspidistra </w:t>
            </w:r>
            <w:proofErr w:type="spellStart"/>
            <w:r w:rsidRPr="00C43EB9">
              <w:rPr>
                <w:rFonts w:ascii="Times New Roman" w:hAnsi="Times New Roman" w:cs="Times New Roman"/>
                <w:i/>
                <w:sz w:val="24"/>
                <w:szCs w:val="24"/>
              </w:rPr>
              <w:t>elatior</w:t>
            </w:r>
            <w:proofErr w:type="spellEnd"/>
            <w:r w:rsidRPr="00C43EB9">
              <w:rPr>
                <w:rFonts w:ascii="Times New Roman" w:hAnsi="Times New Roman" w:cs="Times New Roman"/>
                <w:i/>
                <w:sz w:val="24"/>
                <w:szCs w:val="24"/>
              </w:rPr>
              <w:t xml:space="preserve"> </w:t>
            </w:r>
            <w:proofErr w:type="spellStart"/>
            <w:r w:rsidRPr="00C43EB9">
              <w:rPr>
                <w:rFonts w:ascii="Times New Roman" w:hAnsi="Times New Roman" w:cs="Times New Roman"/>
                <w:sz w:val="24"/>
                <w:szCs w:val="24"/>
              </w:rPr>
              <w:t>Blume</w:t>
            </w:r>
            <w:proofErr w:type="spellEnd"/>
          </w:p>
        </w:tc>
        <w:tc>
          <w:tcPr>
            <w:tcW w:w="1417"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Ruscaceae</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5–10</w:t>
            </w:r>
          </w:p>
        </w:tc>
      </w:tr>
      <w:tr w:rsidR="00C975C2" w:rsidRPr="00C43EB9" w:rsidTr="00C975C2">
        <w:trPr>
          <w:jc w:val="center"/>
        </w:trPr>
        <w:tc>
          <w:tcPr>
            <w:tcW w:w="5158"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i/>
                <w:sz w:val="24"/>
                <w:szCs w:val="24"/>
              </w:rPr>
              <w:t>Castanospermum</w:t>
            </w:r>
            <w:proofErr w:type="spellEnd"/>
            <w:r w:rsidRPr="00C43EB9">
              <w:rPr>
                <w:rFonts w:ascii="Times New Roman" w:hAnsi="Times New Roman" w:cs="Times New Roman"/>
                <w:i/>
                <w:sz w:val="24"/>
                <w:szCs w:val="24"/>
              </w:rPr>
              <w:t xml:space="preserve"> </w:t>
            </w:r>
            <w:proofErr w:type="spellStart"/>
            <w:r w:rsidRPr="00C43EB9">
              <w:rPr>
                <w:rFonts w:ascii="Times New Roman" w:hAnsi="Times New Roman" w:cs="Times New Roman"/>
                <w:i/>
                <w:sz w:val="24"/>
                <w:szCs w:val="24"/>
              </w:rPr>
              <w:t>australe</w:t>
            </w:r>
            <w:proofErr w:type="spellEnd"/>
            <w:r w:rsidRPr="00C43EB9">
              <w:rPr>
                <w:rFonts w:ascii="Times New Roman" w:hAnsi="Times New Roman" w:cs="Times New Roman"/>
                <w:sz w:val="24"/>
                <w:szCs w:val="24"/>
              </w:rPr>
              <w:t xml:space="preserve"> A. </w:t>
            </w:r>
            <w:proofErr w:type="spellStart"/>
            <w:r w:rsidRPr="00C43EB9">
              <w:rPr>
                <w:rFonts w:ascii="Times New Roman" w:hAnsi="Times New Roman" w:cs="Times New Roman"/>
                <w:sz w:val="24"/>
                <w:szCs w:val="24"/>
              </w:rPr>
              <w:t>Cunn</w:t>
            </w:r>
            <w:proofErr w:type="spellEnd"/>
            <w:r w:rsidRPr="00C43EB9">
              <w:rPr>
                <w:rFonts w:ascii="Times New Roman" w:hAnsi="Times New Roman" w:cs="Times New Roman"/>
                <w:sz w:val="24"/>
                <w:szCs w:val="24"/>
              </w:rPr>
              <w:t xml:space="preserve"> ex Hook.</w:t>
            </w:r>
          </w:p>
        </w:tc>
        <w:tc>
          <w:tcPr>
            <w:tcW w:w="1417"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sz w:val="24"/>
                <w:szCs w:val="24"/>
              </w:rPr>
              <w:t>Fabaceae</w:t>
            </w:r>
            <w:proofErr w:type="spellEnd"/>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M–H</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10–45</w:t>
            </w:r>
          </w:p>
        </w:tc>
      </w:tr>
      <w:tr w:rsidR="00C975C2" w:rsidRPr="00C43EB9" w:rsidTr="00C975C2">
        <w:trPr>
          <w:jc w:val="center"/>
        </w:trPr>
        <w:tc>
          <w:tcPr>
            <w:tcW w:w="5158"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i/>
                <w:sz w:val="24"/>
                <w:szCs w:val="24"/>
              </w:rPr>
              <w:t>Chamaedorea</w:t>
            </w:r>
            <w:proofErr w:type="spellEnd"/>
            <w:r w:rsidRPr="00C43EB9">
              <w:rPr>
                <w:rFonts w:ascii="Times New Roman" w:hAnsi="Times New Roman" w:cs="Times New Roman"/>
                <w:i/>
                <w:sz w:val="24"/>
                <w:szCs w:val="24"/>
              </w:rPr>
              <w:t xml:space="preserve"> </w:t>
            </w:r>
            <w:proofErr w:type="spellStart"/>
            <w:r w:rsidRPr="00C43EB9">
              <w:rPr>
                <w:rFonts w:ascii="Times New Roman" w:hAnsi="Times New Roman" w:cs="Times New Roman"/>
                <w:i/>
                <w:sz w:val="24"/>
                <w:szCs w:val="24"/>
              </w:rPr>
              <w:t>elegans</w:t>
            </w:r>
            <w:proofErr w:type="spellEnd"/>
            <w:r w:rsidRPr="00C43EB9">
              <w:rPr>
                <w:rFonts w:ascii="Times New Roman" w:hAnsi="Times New Roman" w:cs="Times New Roman"/>
                <w:sz w:val="24"/>
                <w:szCs w:val="24"/>
              </w:rPr>
              <w:t xml:space="preserve"> </w:t>
            </w:r>
            <w:proofErr w:type="spellStart"/>
            <w:r w:rsidRPr="00C43EB9">
              <w:rPr>
                <w:rFonts w:ascii="Times New Roman" w:hAnsi="Times New Roman" w:cs="Times New Roman"/>
                <w:sz w:val="24"/>
                <w:szCs w:val="24"/>
              </w:rPr>
              <w:t>Willd</w:t>
            </w:r>
            <w:proofErr w:type="spellEnd"/>
            <w:r w:rsidRPr="00C43EB9">
              <w:rPr>
                <w:rFonts w:ascii="Times New Roman" w:hAnsi="Times New Roman" w:cs="Times New Roman"/>
                <w:sz w:val="24"/>
                <w:szCs w:val="24"/>
              </w:rPr>
              <w:t>.</w:t>
            </w:r>
          </w:p>
        </w:tc>
        <w:tc>
          <w:tcPr>
            <w:tcW w:w="1417"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sz w:val="24"/>
                <w:szCs w:val="24"/>
              </w:rPr>
              <w:t>Arecaceae</w:t>
            </w:r>
            <w:proofErr w:type="spellEnd"/>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M</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10–30</w:t>
            </w:r>
          </w:p>
        </w:tc>
      </w:tr>
      <w:tr w:rsidR="00C975C2" w:rsidRPr="00C43EB9" w:rsidTr="00C975C2">
        <w:trPr>
          <w:jc w:val="center"/>
        </w:trPr>
        <w:tc>
          <w:tcPr>
            <w:tcW w:w="5158"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 xml:space="preserve">Dracaena </w:t>
            </w:r>
            <w:proofErr w:type="spellStart"/>
            <w:r w:rsidRPr="00C43EB9">
              <w:rPr>
                <w:rFonts w:ascii="Times New Roman" w:hAnsi="Times New Roman" w:cs="Times New Roman"/>
                <w:i/>
                <w:sz w:val="24"/>
                <w:szCs w:val="24"/>
              </w:rPr>
              <w:t>deremensis</w:t>
            </w:r>
            <w:proofErr w:type="spellEnd"/>
            <w:r w:rsidRPr="00C43EB9">
              <w:rPr>
                <w:rFonts w:ascii="Times New Roman" w:hAnsi="Times New Roman" w:cs="Times New Roman"/>
                <w:sz w:val="24"/>
                <w:szCs w:val="24"/>
              </w:rPr>
              <w:t xml:space="preserve"> ‘</w:t>
            </w:r>
            <w:proofErr w:type="spellStart"/>
            <w:r w:rsidRPr="00C43EB9">
              <w:rPr>
                <w:rFonts w:ascii="Times New Roman" w:hAnsi="Times New Roman" w:cs="Times New Roman"/>
                <w:sz w:val="24"/>
                <w:szCs w:val="24"/>
              </w:rPr>
              <w:t>compacta</w:t>
            </w:r>
            <w:proofErr w:type="spellEnd"/>
            <w:r w:rsidRPr="00C43EB9">
              <w:rPr>
                <w:rFonts w:ascii="Times New Roman" w:hAnsi="Times New Roman" w:cs="Times New Roman"/>
                <w:sz w:val="24"/>
                <w:szCs w:val="24"/>
              </w:rPr>
              <w:t>’ Engl.</w:t>
            </w:r>
          </w:p>
        </w:tc>
        <w:tc>
          <w:tcPr>
            <w:tcW w:w="1417"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Ruscaceae</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M</w:t>
            </w:r>
          </w:p>
        </w:tc>
        <w:tc>
          <w:tcPr>
            <w:tcW w:w="1417" w:type="dxa"/>
          </w:tcPr>
          <w:p w:rsidR="00C975C2" w:rsidRPr="00C43EB9" w:rsidRDefault="00C975C2" w:rsidP="00C975C2">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10–30</w:t>
            </w:r>
          </w:p>
        </w:tc>
      </w:tr>
      <w:tr w:rsidR="00C975C2" w:rsidRPr="00C43EB9" w:rsidTr="00C975C2">
        <w:trPr>
          <w:jc w:val="center"/>
        </w:trPr>
        <w:tc>
          <w:tcPr>
            <w:tcW w:w="5158"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Dypsis lutescens</w:t>
            </w:r>
            <w:r w:rsidRPr="00C43EB9">
              <w:rPr>
                <w:rFonts w:ascii="Times New Roman" w:hAnsi="Times New Roman" w:cs="Times New Roman"/>
                <w:sz w:val="24"/>
                <w:szCs w:val="24"/>
              </w:rPr>
              <w:t xml:space="preserve"> (H. </w:t>
            </w:r>
            <w:proofErr w:type="spellStart"/>
            <w:r w:rsidRPr="00C43EB9">
              <w:rPr>
                <w:rFonts w:ascii="Times New Roman" w:hAnsi="Times New Roman" w:cs="Times New Roman"/>
                <w:sz w:val="24"/>
                <w:szCs w:val="24"/>
              </w:rPr>
              <w:t>Wendl</w:t>
            </w:r>
            <w:proofErr w:type="spellEnd"/>
            <w:r w:rsidRPr="00C43EB9">
              <w:rPr>
                <w:rFonts w:ascii="Times New Roman" w:hAnsi="Times New Roman" w:cs="Times New Roman"/>
                <w:sz w:val="24"/>
                <w:szCs w:val="24"/>
              </w:rPr>
              <w:t xml:space="preserve">.) </w:t>
            </w:r>
            <w:proofErr w:type="spellStart"/>
            <w:r w:rsidRPr="00C43EB9">
              <w:rPr>
                <w:rFonts w:ascii="Times New Roman" w:hAnsi="Times New Roman" w:cs="Times New Roman"/>
                <w:sz w:val="24"/>
                <w:szCs w:val="24"/>
              </w:rPr>
              <w:t>Beentje</w:t>
            </w:r>
            <w:proofErr w:type="spellEnd"/>
            <w:r w:rsidRPr="00C43EB9">
              <w:rPr>
                <w:rFonts w:ascii="Times New Roman" w:hAnsi="Times New Roman" w:cs="Times New Roman"/>
                <w:sz w:val="24"/>
                <w:szCs w:val="24"/>
              </w:rPr>
              <w:t xml:space="preserve"> &amp; J. </w:t>
            </w:r>
            <w:proofErr w:type="spellStart"/>
            <w:r w:rsidRPr="00C43EB9">
              <w:rPr>
                <w:rFonts w:ascii="Times New Roman" w:hAnsi="Times New Roman" w:cs="Times New Roman"/>
                <w:sz w:val="24"/>
                <w:szCs w:val="24"/>
              </w:rPr>
              <w:t>Dransf</w:t>
            </w:r>
            <w:proofErr w:type="spellEnd"/>
            <w:r w:rsidRPr="00C43EB9">
              <w:rPr>
                <w:rFonts w:ascii="Times New Roman" w:hAnsi="Times New Roman" w:cs="Times New Roman"/>
                <w:sz w:val="24"/>
                <w:szCs w:val="24"/>
              </w:rPr>
              <w:t>.</w:t>
            </w:r>
          </w:p>
        </w:tc>
        <w:tc>
          <w:tcPr>
            <w:tcW w:w="1417"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sz w:val="24"/>
                <w:szCs w:val="24"/>
              </w:rPr>
              <w:t>Arecaceae</w:t>
            </w:r>
            <w:proofErr w:type="spellEnd"/>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30–45</w:t>
            </w:r>
          </w:p>
        </w:tc>
      </w:tr>
      <w:tr w:rsidR="00C975C2" w:rsidRPr="00C43EB9" w:rsidTr="00C975C2">
        <w:trPr>
          <w:jc w:val="center"/>
        </w:trPr>
        <w:tc>
          <w:tcPr>
            <w:tcW w:w="5158"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Ficus benjamina</w:t>
            </w:r>
            <w:r w:rsidRPr="00C43EB9">
              <w:rPr>
                <w:rFonts w:ascii="Times New Roman" w:hAnsi="Times New Roman" w:cs="Times New Roman"/>
                <w:sz w:val="24"/>
                <w:szCs w:val="24"/>
              </w:rPr>
              <w:t xml:space="preserve"> L.</w:t>
            </w:r>
          </w:p>
        </w:tc>
        <w:tc>
          <w:tcPr>
            <w:tcW w:w="1417" w:type="dxa"/>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sz w:val="24"/>
                <w:szCs w:val="24"/>
              </w:rPr>
              <w:t>Moraceae</w:t>
            </w:r>
            <w:proofErr w:type="spellEnd"/>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w:t>
            </w:r>
          </w:p>
        </w:tc>
        <w:tc>
          <w:tcPr>
            <w:tcW w:w="1417" w:type="dxa"/>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30–45</w:t>
            </w:r>
          </w:p>
        </w:tc>
      </w:tr>
      <w:tr w:rsidR="00C975C2" w:rsidRPr="00C43EB9" w:rsidTr="00C975C2">
        <w:trPr>
          <w:jc w:val="center"/>
        </w:trPr>
        <w:tc>
          <w:tcPr>
            <w:tcW w:w="5158" w:type="dxa"/>
            <w:tcBorders>
              <w:bottom w:val="single" w:sz="4" w:space="0" w:color="auto"/>
            </w:tcBorders>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i/>
                <w:sz w:val="24"/>
                <w:szCs w:val="24"/>
              </w:rPr>
              <w:t>Howea</w:t>
            </w:r>
            <w:proofErr w:type="spellEnd"/>
            <w:r w:rsidRPr="00C43EB9">
              <w:rPr>
                <w:rFonts w:ascii="Times New Roman" w:hAnsi="Times New Roman" w:cs="Times New Roman"/>
                <w:i/>
                <w:sz w:val="24"/>
                <w:szCs w:val="24"/>
              </w:rPr>
              <w:t xml:space="preserve"> </w:t>
            </w:r>
            <w:proofErr w:type="spellStart"/>
            <w:r w:rsidRPr="00C43EB9">
              <w:rPr>
                <w:rFonts w:ascii="Times New Roman" w:hAnsi="Times New Roman" w:cs="Times New Roman"/>
                <w:i/>
                <w:sz w:val="24"/>
                <w:szCs w:val="24"/>
              </w:rPr>
              <w:t>forsteriana</w:t>
            </w:r>
            <w:proofErr w:type="spellEnd"/>
            <w:r w:rsidRPr="00C43EB9">
              <w:rPr>
                <w:rFonts w:ascii="Times New Roman" w:hAnsi="Times New Roman" w:cs="Times New Roman"/>
                <w:sz w:val="24"/>
                <w:szCs w:val="24"/>
              </w:rPr>
              <w:t xml:space="preserve"> </w:t>
            </w:r>
            <w:proofErr w:type="spellStart"/>
            <w:r w:rsidRPr="00C43EB9">
              <w:rPr>
                <w:rFonts w:ascii="Times New Roman" w:hAnsi="Times New Roman" w:cs="Times New Roman"/>
                <w:sz w:val="24"/>
                <w:szCs w:val="24"/>
              </w:rPr>
              <w:t>Becc</w:t>
            </w:r>
            <w:proofErr w:type="spellEnd"/>
            <w:r w:rsidRPr="00C43EB9">
              <w:rPr>
                <w:rFonts w:ascii="Times New Roman" w:hAnsi="Times New Roman" w:cs="Times New Roman"/>
                <w:sz w:val="24"/>
                <w:szCs w:val="24"/>
              </w:rPr>
              <w:t>.</w:t>
            </w:r>
          </w:p>
        </w:tc>
        <w:tc>
          <w:tcPr>
            <w:tcW w:w="1417" w:type="dxa"/>
            <w:tcBorders>
              <w:bottom w:val="single" w:sz="4" w:space="0" w:color="auto"/>
            </w:tcBorders>
          </w:tcPr>
          <w:p w:rsidR="00C975C2" w:rsidRPr="00C43EB9" w:rsidRDefault="00C975C2" w:rsidP="00C43EB9">
            <w:pPr>
              <w:autoSpaceDE w:val="0"/>
              <w:autoSpaceDN w:val="0"/>
              <w:adjustRightInd w:val="0"/>
              <w:spacing w:line="480" w:lineRule="auto"/>
              <w:ind w:left="284" w:hanging="284"/>
              <w:rPr>
                <w:rFonts w:ascii="Times New Roman" w:hAnsi="Times New Roman" w:cs="Times New Roman"/>
                <w:sz w:val="24"/>
                <w:szCs w:val="24"/>
              </w:rPr>
            </w:pPr>
            <w:proofErr w:type="spellStart"/>
            <w:r w:rsidRPr="00C43EB9">
              <w:rPr>
                <w:rFonts w:ascii="Times New Roman" w:hAnsi="Times New Roman" w:cs="Times New Roman"/>
                <w:sz w:val="24"/>
                <w:szCs w:val="24"/>
              </w:rPr>
              <w:t>Arecaceae</w:t>
            </w:r>
            <w:proofErr w:type="spellEnd"/>
          </w:p>
        </w:tc>
        <w:tc>
          <w:tcPr>
            <w:tcW w:w="1417" w:type="dxa"/>
            <w:tcBorders>
              <w:bottom w:val="single" w:sz="4" w:space="0" w:color="auto"/>
            </w:tcBorders>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L–H</w:t>
            </w:r>
          </w:p>
        </w:tc>
        <w:tc>
          <w:tcPr>
            <w:tcW w:w="1417" w:type="dxa"/>
            <w:tcBorders>
              <w:bottom w:val="single" w:sz="4" w:space="0" w:color="auto"/>
            </w:tcBorders>
          </w:tcPr>
          <w:p w:rsidR="00C975C2" w:rsidRPr="00C43EB9" w:rsidRDefault="00C975C2" w:rsidP="00D920CF">
            <w:pPr>
              <w:autoSpaceDE w:val="0"/>
              <w:autoSpaceDN w:val="0"/>
              <w:adjustRightInd w:val="0"/>
              <w:spacing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t>5–45</w:t>
            </w:r>
          </w:p>
        </w:tc>
      </w:tr>
    </w:tbl>
    <w:p w:rsidR="00BF498B" w:rsidRDefault="00BF498B">
      <w:pPr>
        <w:rPr>
          <w:rFonts w:ascii="Times New Roman" w:hAnsi="Times New Roman" w:cs="Times New Roman"/>
          <w:sz w:val="24"/>
          <w:szCs w:val="24"/>
        </w:rPr>
      </w:pPr>
      <w:r>
        <w:rPr>
          <w:rFonts w:ascii="Times New Roman" w:hAnsi="Times New Roman" w:cs="Times New Roman"/>
          <w:sz w:val="24"/>
          <w:szCs w:val="24"/>
        </w:rPr>
        <w:br w:type="page"/>
      </w:r>
    </w:p>
    <w:p w:rsidR="00C43EB9" w:rsidRPr="00C43EB9" w:rsidRDefault="00E119CA" w:rsidP="00C3276C">
      <w:pPr>
        <w:autoSpaceDE w:val="0"/>
        <w:autoSpaceDN w:val="0"/>
        <w:adjustRightInd w:val="0"/>
        <w:spacing w:after="0" w:line="480" w:lineRule="auto"/>
        <w:jc w:val="both"/>
        <w:rPr>
          <w:rFonts w:ascii="Times New Roman" w:hAnsi="Times New Roman" w:cs="Times New Roman"/>
          <w:sz w:val="24"/>
          <w:szCs w:val="24"/>
        </w:rPr>
      </w:pPr>
      <w:r w:rsidRPr="00E119CA">
        <w:rPr>
          <w:rFonts w:ascii="Times New Roman" w:hAnsi="Times New Roman" w:cs="Times New Roman"/>
          <w:b/>
          <w:sz w:val="24"/>
          <w:szCs w:val="24"/>
        </w:rPr>
        <w:lastRenderedPageBreak/>
        <w:t xml:space="preserve">Table 2: </w:t>
      </w:r>
      <w:r w:rsidRPr="00E119CA">
        <w:rPr>
          <w:rFonts w:ascii="Times New Roman" w:hAnsi="Times New Roman" w:cs="Times New Roman"/>
          <w:sz w:val="24"/>
          <w:szCs w:val="24"/>
        </w:rPr>
        <w:t xml:space="preserve">Characteristics of the indoor plant species tested in the current experiment. Eight plants were samples for each species. All plants were grown in 200 mm diameter pots. </w:t>
      </w:r>
      <w:proofErr w:type="spellStart"/>
      <w:r w:rsidRPr="00E119CA">
        <w:rPr>
          <w:rFonts w:ascii="Times New Roman" w:hAnsi="Times New Roman" w:cs="Times New Roman"/>
          <w:sz w:val="24"/>
          <w:szCs w:val="24"/>
        </w:rPr>
        <w:t>Fwt</w:t>
      </w:r>
      <w:proofErr w:type="spellEnd"/>
      <w:r w:rsidRPr="00E119CA">
        <w:rPr>
          <w:rFonts w:ascii="Times New Roman" w:hAnsi="Times New Roman" w:cs="Times New Roman"/>
          <w:sz w:val="24"/>
          <w:szCs w:val="24"/>
        </w:rPr>
        <w:t xml:space="preserve"> = fresh weight; </w:t>
      </w:r>
      <w:proofErr w:type="spellStart"/>
      <w:r w:rsidRPr="00E119CA">
        <w:rPr>
          <w:rFonts w:ascii="Times New Roman" w:hAnsi="Times New Roman" w:cs="Times New Roman"/>
          <w:sz w:val="24"/>
          <w:szCs w:val="24"/>
        </w:rPr>
        <w:t>Dwt</w:t>
      </w:r>
      <w:proofErr w:type="spellEnd"/>
      <w:r w:rsidRPr="00E119CA">
        <w:rPr>
          <w:rFonts w:ascii="Times New Roman" w:hAnsi="Times New Roman" w:cs="Times New Roman"/>
          <w:sz w:val="24"/>
          <w:szCs w:val="24"/>
        </w:rPr>
        <w:t xml:space="preserve"> = dry weight.</w:t>
      </w:r>
    </w:p>
    <w:tbl>
      <w:tblPr>
        <w:tblW w:w="2929" w:type="dxa"/>
        <w:tblInd w:w="93" w:type="dxa"/>
        <w:tblLook w:val="04A0" w:firstRow="1" w:lastRow="0" w:firstColumn="1" w:lastColumn="0" w:noHBand="0" w:noVBand="1"/>
      </w:tblPr>
      <w:tblGrid>
        <w:gridCol w:w="7797"/>
      </w:tblGrid>
      <w:tr w:rsidR="00C43EB9" w:rsidRPr="00C43EB9" w:rsidTr="00C43EB9">
        <w:trPr>
          <w:trHeight w:val="517"/>
        </w:trPr>
        <w:tc>
          <w:tcPr>
            <w:tcW w:w="2929" w:type="dxa"/>
            <w:vMerge w:val="restart"/>
            <w:noWrap/>
            <w:vAlign w:val="center"/>
            <w:hideMark/>
          </w:tcPr>
          <w:tbl>
            <w:tblPr>
              <w:tblStyle w:val="TableGrid"/>
              <w:tblW w:w="7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1428"/>
              <w:gridCol w:w="1189"/>
              <w:gridCol w:w="1568"/>
              <w:gridCol w:w="1428"/>
            </w:tblGrid>
            <w:tr w:rsidR="00C43EB9" w:rsidRPr="00C43EB9" w:rsidTr="00D920CF">
              <w:trPr>
                <w:jc w:val="center"/>
              </w:trPr>
              <w:tc>
                <w:tcPr>
                  <w:tcW w:w="1968" w:type="dxa"/>
                  <w:tcBorders>
                    <w:top w:val="single" w:sz="4" w:space="0" w:color="auto"/>
                    <w:bottom w:val="single" w:sz="4" w:space="0" w:color="auto"/>
                  </w:tcBorders>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Test species</w:t>
                  </w:r>
                </w:p>
              </w:tc>
              <w:tc>
                <w:tcPr>
                  <w:tcW w:w="1428" w:type="dxa"/>
                  <w:tcBorders>
                    <w:top w:val="single" w:sz="4" w:space="0" w:color="auto"/>
                    <w:bottom w:val="single" w:sz="4" w:space="0" w:color="auto"/>
                  </w:tcBorders>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Leaf area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w:t>
                  </w:r>
                </w:p>
              </w:tc>
              <w:tc>
                <w:tcPr>
                  <w:tcW w:w="1189" w:type="dxa"/>
                  <w:tcBorders>
                    <w:top w:val="single" w:sz="4" w:space="0" w:color="auto"/>
                    <w:bottom w:val="single" w:sz="4" w:space="0" w:color="auto"/>
                  </w:tcBorders>
                </w:tcPr>
                <w:p w:rsidR="00C43EB9" w:rsidRPr="00C43EB9" w:rsidRDefault="00C43EB9" w:rsidP="00D920CF">
                  <w:pPr>
                    <w:autoSpaceDE w:val="0"/>
                    <w:autoSpaceDN w:val="0"/>
                    <w:adjustRightInd w:val="0"/>
                    <w:spacing w:line="480" w:lineRule="auto"/>
                    <w:rPr>
                      <w:rFonts w:ascii="Times New Roman" w:hAnsi="Times New Roman" w:cs="Times New Roman"/>
                      <w:sz w:val="24"/>
                      <w:szCs w:val="24"/>
                    </w:rPr>
                  </w:pPr>
                  <w:r w:rsidRPr="00C43EB9">
                    <w:rPr>
                      <w:rFonts w:ascii="Times New Roman" w:hAnsi="Times New Roman" w:cs="Times New Roman"/>
                      <w:sz w:val="24"/>
                      <w:szCs w:val="24"/>
                    </w:rPr>
                    <w:t>Plants per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leaf area</w:t>
                  </w:r>
                </w:p>
              </w:tc>
              <w:tc>
                <w:tcPr>
                  <w:tcW w:w="1568" w:type="dxa"/>
                  <w:tcBorders>
                    <w:top w:val="single" w:sz="4" w:space="0" w:color="auto"/>
                    <w:bottom w:val="single" w:sz="4" w:space="0" w:color="auto"/>
                  </w:tcBorders>
                </w:tcPr>
                <w:p w:rsidR="00D920CF" w:rsidRDefault="00C43EB9" w:rsidP="00D920CF">
                  <w:pPr>
                    <w:autoSpaceDE w:val="0"/>
                    <w:autoSpaceDN w:val="0"/>
                    <w:adjustRightInd w:val="0"/>
                    <w:spacing w:line="480" w:lineRule="auto"/>
                    <w:ind w:left="36"/>
                    <w:rPr>
                      <w:rFonts w:ascii="Times New Roman" w:hAnsi="Times New Roman" w:cs="Times New Roman"/>
                      <w:sz w:val="24"/>
                      <w:szCs w:val="24"/>
                    </w:rPr>
                  </w:pPr>
                  <w:proofErr w:type="spellStart"/>
                  <w:r w:rsidRPr="00C43EB9">
                    <w:rPr>
                      <w:rFonts w:ascii="Times New Roman" w:hAnsi="Times New Roman" w:cs="Times New Roman"/>
                      <w:sz w:val="24"/>
                      <w:szCs w:val="24"/>
                    </w:rPr>
                    <w:t>Fwt</w:t>
                  </w:r>
                  <w:proofErr w:type="spellEnd"/>
                  <w:r w:rsidRPr="00C43EB9">
                    <w:rPr>
                      <w:rFonts w:ascii="Times New Roman" w:hAnsi="Times New Roman" w:cs="Times New Roman"/>
                      <w:sz w:val="24"/>
                      <w:szCs w:val="24"/>
                    </w:rPr>
                    <w:t xml:space="preserve"> </w:t>
                  </w:r>
                </w:p>
                <w:p w:rsidR="00C43EB9" w:rsidRPr="00C43EB9" w:rsidRDefault="00C43EB9" w:rsidP="00D920CF">
                  <w:pPr>
                    <w:autoSpaceDE w:val="0"/>
                    <w:autoSpaceDN w:val="0"/>
                    <w:adjustRightInd w:val="0"/>
                    <w:spacing w:line="480" w:lineRule="auto"/>
                    <w:ind w:left="36"/>
                    <w:rPr>
                      <w:rFonts w:ascii="Times New Roman" w:hAnsi="Times New Roman" w:cs="Times New Roman"/>
                      <w:sz w:val="24"/>
                      <w:szCs w:val="24"/>
                    </w:rPr>
                  </w:pPr>
                  <w:r w:rsidRPr="00C43EB9">
                    <w:rPr>
                      <w:rFonts w:ascii="Times New Roman" w:hAnsi="Times New Roman" w:cs="Times New Roman"/>
                      <w:sz w:val="24"/>
                      <w:szCs w:val="24"/>
                    </w:rPr>
                    <w:t>(g/plant)</w:t>
                  </w:r>
                </w:p>
              </w:tc>
              <w:tc>
                <w:tcPr>
                  <w:tcW w:w="1428" w:type="dxa"/>
                  <w:tcBorders>
                    <w:top w:val="single" w:sz="4" w:space="0" w:color="auto"/>
                    <w:bottom w:val="single" w:sz="4" w:space="0" w:color="auto"/>
                  </w:tcBorders>
                </w:tcPr>
                <w:p w:rsidR="00C43EB9" w:rsidRPr="00C43EB9" w:rsidRDefault="00C43EB9" w:rsidP="00D920CF">
                  <w:pPr>
                    <w:autoSpaceDE w:val="0"/>
                    <w:autoSpaceDN w:val="0"/>
                    <w:adjustRightInd w:val="0"/>
                    <w:spacing w:line="480" w:lineRule="auto"/>
                    <w:ind w:left="25" w:hanging="25"/>
                    <w:rPr>
                      <w:rFonts w:ascii="Times New Roman" w:hAnsi="Times New Roman" w:cs="Times New Roman"/>
                      <w:sz w:val="24"/>
                      <w:szCs w:val="24"/>
                    </w:rPr>
                  </w:pPr>
                  <w:proofErr w:type="spellStart"/>
                  <w:r w:rsidRPr="00C43EB9">
                    <w:rPr>
                      <w:rFonts w:ascii="Times New Roman" w:hAnsi="Times New Roman" w:cs="Times New Roman"/>
                      <w:sz w:val="24"/>
                      <w:szCs w:val="24"/>
                    </w:rPr>
                    <w:t>Dwt</w:t>
                  </w:r>
                  <w:proofErr w:type="spellEnd"/>
                  <w:r w:rsidRPr="00C43EB9">
                    <w:rPr>
                      <w:rFonts w:ascii="Times New Roman" w:hAnsi="Times New Roman" w:cs="Times New Roman"/>
                      <w:sz w:val="24"/>
                      <w:szCs w:val="24"/>
                    </w:rPr>
                    <w:t xml:space="preserve"> (g/plant)</w:t>
                  </w:r>
                </w:p>
              </w:tc>
            </w:tr>
            <w:tr w:rsidR="00C43EB9" w:rsidRPr="00C43EB9" w:rsidTr="00D920CF">
              <w:trPr>
                <w:jc w:val="center"/>
              </w:trPr>
              <w:tc>
                <w:tcPr>
                  <w:tcW w:w="1968" w:type="dxa"/>
                  <w:tcBorders>
                    <w:top w:val="single" w:sz="4" w:space="0" w:color="auto"/>
                  </w:tcBorders>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C. elegans</w:t>
                  </w:r>
                </w:p>
              </w:tc>
              <w:tc>
                <w:tcPr>
                  <w:tcW w:w="1428" w:type="dxa"/>
                  <w:tcBorders>
                    <w:top w:val="single" w:sz="4" w:space="0" w:color="auto"/>
                  </w:tcBorders>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1.24±0.0</w:t>
                  </w:r>
                  <w:r w:rsidR="00512B93">
                    <w:rPr>
                      <w:rFonts w:ascii="Times New Roman" w:hAnsi="Times New Roman" w:cs="Times New Roman"/>
                      <w:sz w:val="24"/>
                      <w:szCs w:val="24"/>
                    </w:rPr>
                    <w:t>5</w:t>
                  </w:r>
                </w:p>
              </w:tc>
              <w:tc>
                <w:tcPr>
                  <w:tcW w:w="1189" w:type="dxa"/>
                  <w:tcBorders>
                    <w:top w:val="single" w:sz="4" w:space="0" w:color="auto"/>
                  </w:tcBorders>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0.81</w:t>
                  </w:r>
                </w:p>
              </w:tc>
              <w:tc>
                <w:tcPr>
                  <w:tcW w:w="1568" w:type="dxa"/>
                  <w:tcBorders>
                    <w:top w:val="single" w:sz="4" w:space="0" w:color="auto"/>
                  </w:tcBorders>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154±18.0</w:t>
                  </w:r>
                </w:p>
              </w:tc>
              <w:tc>
                <w:tcPr>
                  <w:tcW w:w="1428" w:type="dxa"/>
                  <w:tcBorders>
                    <w:top w:val="single" w:sz="4" w:space="0" w:color="auto"/>
                  </w:tcBorders>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41.</w:t>
                  </w:r>
                  <w:r w:rsidR="00512B93">
                    <w:rPr>
                      <w:rFonts w:ascii="Times New Roman" w:hAnsi="Times New Roman" w:cs="Times New Roman"/>
                      <w:sz w:val="24"/>
                      <w:szCs w:val="24"/>
                    </w:rPr>
                    <w:t>7</w:t>
                  </w:r>
                  <w:r w:rsidRPr="00C43EB9">
                    <w:rPr>
                      <w:rFonts w:ascii="Times New Roman" w:hAnsi="Times New Roman" w:cs="Times New Roman"/>
                      <w:sz w:val="24"/>
                      <w:szCs w:val="24"/>
                    </w:rPr>
                    <w:t>±4.</w:t>
                  </w:r>
                  <w:r w:rsidR="00512B93">
                    <w:rPr>
                      <w:rFonts w:ascii="Times New Roman" w:hAnsi="Times New Roman" w:cs="Times New Roman"/>
                      <w:sz w:val="24"/>
                      <w:szCs w:val="24"/>
                    </w:rPr>
                    <w:t>9</w:t>
                  </w:r>
                </w:p>
              </w:tc>
            </w:tr>
            <w:tr w:rsidR="00C43EB9" w:rsidRPr="00C43EB9" w:rsidTr="00D920CF">
              <w:trPr>
                <w:jc w:val="center"/>
              </w:trPr>
              <w:tc>
                <w:tcPr>
                  <w:tcW w:w="1968" w:type="dxa"/>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H. forsteriana</w:t>
                  </w:r>
                  <w:r w:rsidRPr="00C43EB9">
                    <w:rPr>
                      <w:rFonts w:ascii="Times New Roman" w:hAnsi="Times New Roman" w:cs="Times New Roman"/>
                      <w:sz w:val="24"/>
                      <w:szCs w:val="24"/>
                    </w:rPr>
                    <w:t xml:space="preserve"> </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0.75±0.10</w:t>
                  </w:r>
                </w:p>
              </w:tc>
              <w:tc>
                <w:tcPr>
                  <w:tcW w:w="1189" w:type="dxa"/>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1.34</w:t>
                  </w:r>
                </w:p>
              </w:tc>
              <w:tc>
                <w:tcPr>
                  <w:tcW w:w="156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68.</w:t>
                  </w:r>
                  <w:r w:rsidR="00512B93">
                    <w:rPr>
                      <w:rFonts w:ascii="Times New Roman" w:hAnsi="Times New Roman" w:cs="Times New Roman"/>
                      <w:sz w:val="24"/>
                      <w:szCs w:val="24"/>
                    </w:rPr>
                    <w:t>7</w:t>
                  </w:r>
                  <w:r w:rsidRPr="00C43EB9">
                    <w:rPr>
                      <w:rFonts w:ascii="Times New Roman" w:hAnsi="Times New Roman" w:cs="Times New Roman"/>
                      <w:sz w:val="24"/>
                      <w:szCs w:val="24"/>
                    </w:rPr>
                    <w:t>±9.</w:t>
                  </w:r>
                  <w:r w:rsidR="00512B93">
                    <w:rPr>
                      <w:rFonts w:ascii="Times New Roman" w:hAnsi="Times New Roman" w:cs="Times New Roman"/>
                      <w:sz w:val="24"/>
                      <w:szCs w:val="24"/>
                    </w:rPr>
                    <w:t>7</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39.6±5.</w:t>
                  </w:r>
                  <w:r w:rsidR="00512B93">
                    <w:rPr>
                      <w:rFonts w:ascii="Times New Roman" w:hAnsi="Times New Roman" w:cs="Times New Roman"/>
                      <w:sz w:val="24"/>
                      <w:szCs w:val="24"/>
                    </w:rPr>
                    <w:t>6</w:t>
                  </w:r>
                </w:p>
              </w:tc>
            </w:tr>
            <w:tr w:rsidR="00C43EB9" w:rsidRPr="00C43EB9" w:rsidTr="00D920CF">
              <w:trPr>
                <w:jc w:val="center"/>
              </w:trPr>
              <w:tc>
                <w:tcPr>
                  <w:tcW w:w="1968" w:type="dxa"/>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C. australe</w:t>
                  </w:r>
                  <w:r w:rsidRPr="00C43EB9">
                    <w:rPr>
                      <w:rFonts w:ascii="Times New Roman" w:hAnsi="Times New Roman" w:cs="Times New Roman"/>
                      <w:sz w:val="24"/>
                      <w:szCs w:val="24"/>
                    </w:rPr>
                    <w:t xml:space="preserve"> </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0.52±0.06</w:t>
                  </w:r>
                </w:p>
              </w:tc>
              <w:tc>
                <w:tcPr>
                  <w:tcW w:w="1189" w:type="dxa"/>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1.91</w:t>
                  </w:r>
                </w:p>
              </w:tc>
              <w:tc>
                <w:tcPr>
                  <w:tcW w:w="156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37</w:t>
                  </w:r>
                  <w:r w:rsidR="00512B93">
                    <w:rPr>
                      <w:rFonts w:ascii="Times New Roman" w:hAnsi="Times New Roman" w:cs="Times New Roman"/>
                      <w:sz w:val="24"/>
                      <w:szCs w:val="24"/>
                    </w:rPr>
                    <w:t>3</w:t>
                  </w:r>
                  <w:r w:rsidRPr="00C43EB9">
                    <w:rPr>
                      <w:rFonts w:ascii="Times New Roman" w:hAnsi="Times New Roman" w:cs="Times New Roman"/>
                      <w:sz w:val="24"/>
                      <w:szCs w:val="24"/>
                    </w:rPr>
                    <w:t>±43.3</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13</w:t>
                  </w:r>
                  <w:r w:rsidR="00512B93">
                    <w:rPr>
                      <w:rFonts w:ascii="Times New Roman" w:hAnsi="Times New Roman" w:cs="Times New Roman"/>
                      <w:sz w:val="24"/>
                      <w:szCs w:val="24"/>
                    </w:rPr>
                    <w:t>2</w:t>
                  </w:r>
                  <w:r w:rsidRPr="00C43EB9">
                    <w:rPr>
                      <w:rFonts w:ascii="Times New Roman" w:hAnsi="Times New Roman" w:cs="Times New Roman"/>
                      <w:sz w:val="24"/>
                      <w:szCs w:val="24"/>
                    </w:rPr>
                    <w:t>±15.3</w:t>
                  </w:r>
                </w:p>
              </w:tc>
            </w:tr>
            <w:tr w:rsidR="00C43EB9" w:rsidRPr="00C43EB9" w:rsidTr="00D920CF">
              <w:trPr>
                <w:jc w:val="center"/>
              </w:trPr>
              <w:tc>
                <w:tcPr>
                  <w:tcW w:w="1968" w:type="dxa"/>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D. lutescens</w:t>
                  </w:r>
                  <w:r w:rsidRPr="00C43EB9">
                    <w:rPr>
                      <w:rFonts w:ascii="Times New Roman" w:hAnsi="Times New Roman" w:cs="Times New Roman"/>
                      <w:sz w:val="24"/>
                      <w:szCs w:val="24"/>
                    </w:rPr>
                    <w:t xml:space="preserve"> </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0.21±0.02</w:t>
                  </w:r>
                </w:p>
              </w:tc>
              <w:tc>
                <w:tcPr>
                  <w:tcW w:w="1189" w:type="dxa"/>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4.73</w:t>
                  </w:r>
                </w:p>
              </w:tc>
              <w:tc>
                <w:tcPr>
                  <w:tcW w:w="156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32.1±3.6</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11.2±0.</w:t>
                  </w:r>
                  <w:r w:rsidR="00512B93">
                    <w:rPr>
                      <w:rFonts w:ascii="Times New Roman" w:hAnsi="Times New Roman" w:cs="Times New Roman"/>
                      <w:sz w:val="24"/>
                      <w:szCs w:val="24"/>
                    </w:rPr>
                    <w:t>7</w:t>
                  </w:r>
                </w:p>
              </w:tc>
            </w:tr>
            <w:tr w:rsidR="00C43EB9" w:rsidRPr="00C43EB9" w:rsidTr="00D920CF">
              <w:trPr>
                <w:jc w:val="center"/>
              </w:trPr>
              <w:tc>
                <w:tcPr>
                  <w:tcW w:w="1968" w:type="dxa"/>
                </w:tcPr>
                <w:p w:rsidR="00C43EB9" w:rsidRPr="00C43EB9" w:rsidRDefault="00C43EB9" w:rsidP="00C43EB9">
                  <w:pPr>
                    <w:autoSpaceDE w:val="0"/>
                    <w:autoSpaceDN w:val="0"/>
                    <w:adjustRightInd w:val="0"/>
                    <w:spacing w:line="480" w:lineRule="auto"/>
                    <w:ind w:left="284" w:hanging="284"/>
                    <w:rPr>
                      <w:rFonts w:ascii="Times New Roman" w:hAnsi="Times New Roman" w:cs="Times New Roman"/>
                      <w:i/>
                      <w:sz w:val="24"/>
                      <w:szCs w:val="24"/>
                    </w:rPr>
                  </w:pPr>
                  <w:r w:rsidRPr="00C43EB9">
                    <w:rPr>
                      <w:rFonts w:ascii="Times New Roman" w:hAnsi="Times New Roman" w:cs="Times New Roman"/>
                      <w:i/>
                      <w:sz w:val="24"/>
                      <w:szCs w:val="24"/>
                    </w:rPr>
                    <w:t>F. benjamina</w:t>
                  </w:r>
                  <w:r w:rsidRPr="00C43EB9">
                    <w:rPr>
                      <w:rFonts w:ascii="Times New Roman" w:hAnsi="Times New Roman" w:cs="Times New Roman"/>
                      <w:sz w:val="24"/>
                      <w:szCs w:val="24"/>
                    </w:rPr>
                    <w:t xml:space="preserve"> </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0.2</w:t>
                  </w:r>
                  <w:r w:rsidR="00512B93">
                    <w:rPr>
                      <w:rFonts w:ascii="Times New Roman" w:hAnsi="Times New Roman" w:cs="Times New Roman"/>
                      <w:sz w:val="24"/>
                      <w:szCs w:val="24"/>
                    </w:rPr>
                    <w:t>1</w:t>
                  </w:r>
                  <w:r w:rsidRPr="00C43EB9">
                    <w:rPr>
                      <w:rFonts w:ascii="Times New Roman" w:hAnsi="Times New Roman" w:cs="Times New Roman"/>
                      <w:sz w:val="24"/>
                      <w:szCs w:val="24"/>
                    </w:rPr>
                    <w:t>±0.0</w:t>
                  </w:r>
                  <w:r w:rsidR="00512B93">
                    <w:rPr>
                      <w:rFonts w:ascii="Times New Roman" w:hAnsi="Times New Roman" w:cs="Times New Roman"/>
                      <w:sz w:val="24"/>
                      <w:szCs w:val="24"/>
                    </w:rPr>
                    <w:t>2</w:t>
                  </w:r>
                </w:p>
              </w:tc>
              <w:tc>
                <w:tcPr>
                  <w:tcW w:w="1189" w:type="dxa"/>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4.81</w:t>
                  </w:r>
                </w:p>
              </w:tc>
              <w:tc>
                <w:tcPr>
                  <w:tcW w:w="156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35.</w:t>
                  </w:r>
                  <w:r w:rsidR="00512B93">
                    <w:rPr>
                      <w:rFonts w:ascii="Times New Roman" w:hAnsi="Times New Roman" w:cs="Times New Roman"/>
                      <w:sz w:val="24"/>
                      <w:szCs w:val="24"/>
                    </w:rPr>
                    <w:t>5</w:t>
                  </w:r>
                  <w:r w:rsidRPr="00C43EB9">
                    <w:rPr>
                      <w:rFonts w:ascii="Times New Roman" w:hAnsi="Times New Roman" w:cs="Times New Roman"/>
                      <w:sz w:val="24"/>
                      <w:szCs w:val="24"/>
                    </w:rPr>
                    <w:t>±3.</w:t>
                  </w:r>
                  <w:r w:rsidR="00512B93">
                    <w:rPr>
                      <w:rFonts w:ascii="Times New Roman" w:hAnsi="Times New Roman" w:cs="Times New Roman"/>
                      <w:sz w:val="24"/>
                      <w:szCs w:val="24"/>
                    </w:rPr>
                    <w:t>5</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6.8</w:t>
                  </w:r>
                  <w:r w:rsidR="00512B93">
                    <w:rPr>
                      <w:rFonts w:ascii="Times New Roman" w:hAnsi="Times New Roman" w:cs="Times New Roman"/>
                      <w:sz w:val="24"/>
                      <w:szCs w:val="24"/>
                    </w:rPr>
                    <w:t>8</w:t>
                  </w:r>
                  <w:r w:rsidRPr="00C43EB9">
                    <w:rPr>
                      <w:rFonts w:ascii="Times New Roman" w:hAnsi="Times New Roman" w:cs="Times New Roman"/>
                      <w:sz w:val="24"/>
                      <w:szCs w:val="24"/>
                    </w:rPr>
                    <w:t>±0.7</w:t>
                  </w:r>
                </w:p>
              </w:tc>
            </w:tr>
            <w:tr w:rsidR="00C43EB9" w:rsidRPr="00C43EB9" w:rsidTr="00D920CF">
              <w:trPr>
                <w:jc w:val="center"/>
              </w:trPr>
              <w:tc>
                <w:tcPr>
                  <w:tcW w:w="1968" w:type="dxa"/>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D. deremensis</w:t>
                  </w:r>
                  <w:r w:rsidRPr="00C43EB9">
                    <w:rPr>
                      <w:rFonts w:ascii="Times New Roman" w:hAnsi="Times New Roman" w:cs="Times New Roman"/>
                      <w:sz w:val="24"/>
                      <w:szCs w:val="24"/>
                    </w:rPr>
                    <w:t xml:space="preserve"> </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0.2</w:t>
                  </w:r>
                  <w:r w:rsidR="00512B93">
                    <w:rPr>
                      <w:rFonts w:ascii="Times New Roman" w:hAnsi="Times New Roman" w:cs="Times New Roman"/>
                      <w:sz w:val="24"/>
                      <w:szCs w:val="24"/>
                    </w:rPr>
                    <w:t>2</w:t>
                  </w:r>
                  <w:r w:rsidRPr="00C43EB9">
                    <w:rPr>
                      <w:rFonts w:ascii="Times New Roman" w:hAnsi="Times New Roman" w:cs="Times New Roman"/>
                      <w:sz w:val="24"/>
                      <w:szCs w:val="24"/>
                    </w:rPr>
                    <w:t>±0.0</w:t>
                  </w:r>
                  <w:r w:rsidR="00512B93">
                    <w:rPr>
                      <w:rFonts w:ascii="Times New Roman" w:hAnsi="Times New Roman" w:cs="Times New Roman"/>
                      <w:sz w:val="24"/>
                      <w:szCs w:val="24"/>
                    </w:rPr>
                    <w:t>2</w:t>
                  </w:r>
                </w:p>
              </w:tc>
              <w:tc>
                <w:tcPr>
                  <w:tcW w:w="1189" w:type="dxa"/>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4.63</w:t>
                  </w:r>
                </w:p>
              </w:tc>
              <w:tc>
                <w:tcPr>
                  <w:tcW w:w="156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76.9±5.7</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11.</w:t>
                  </w:r>
                  <w:r w:rsidR="00512B93">
                    <w:rPr>
                      <w:rFonts w:ascii="Times New Roman" w:hAnsi="Times New Roman" w:cs="Times New Roman"/>
                      <w:sz w:val="24"/>
                      <w:szCs w:val="24"/>
                    </w:rPr>
                    <w:t>4</w:t>
                  </w:r>
                  <w:r w:rsidRPr="00C43EB9">
                    <w:rPr>
                      <w:rFonts w:ascii="Times New Roman" w:hAnsi="Times New Roman" w:cs="Times New Roman"/>
                      <w:sz w:val="24"/>
                      <w:szCs w:val="24"/>
                    </w:rPr>
                    <w:t>±0.</w:t>
                  </w:r>
                  <w:r w:rsidR="00512B93">
                    <w:rPr>
                      <w:rFonts w:ascii="Times New Roman" w:hAnsi="Times New Roman" w:cs="Times New Roman"/>
                      <w:sz w:val="24"/>
                      <w:szCs w:val="24"/>
                    </w:rPr>
                    <w:t>9</w:t>
                  </w:r>
                </w:p>
              </w:tc>
            </w:tr>
            <w:tr w:rsidR="00C43EB9" w:rsidRPr="00C43EB9" w:rsidTr="00D920CF">
              <w:trPr>
                <w:jc w:val="center"/>
              </w:trPr>
              <w:tc>
                <w:tcPr>
                  <w:tcW w:w="1968" w:type="dxa"/>
                </w:tcPr>
                <w:p w:rsidR="00C43EB9" w:rsidRPr="00C43EB9" w:rsidRDefault="00C43EB9" w:rsidP="00C43EB9">
                  <w:pPr>
                    <w:autoSpaceDE w:val="0"/>
                    <w:autoSpaceDN w:val="0"/>
                    <w:adjustRightInd w:val="0"/>
                    <w:spacing w:line="480" w:lineRule="auto"/>
                    <w:ind w:left="284" w:hanging="284"/>
                    <w:rPr>
                      <w:rFonts w:ascii="Times New Roman" w:hAnsi="Times New Roman" w:cs="Times New Roman"/>
                      <w:i/>
                      <w:sz w:val="24"/>
                      <w:szCs w:val="24"/>
                    </w:rPr>
                  </w:pPr>
                  <w:r w:rsidRPr="00C43EB9">
                    <w:rPr>
                      <w:rFonts w:ascii="Times New Roman" w:hAnsi="Times New Roman" w:cs="Times New Roman"/>
                      <w:i/>
                      <w:sz w:val="24"/>
                      <w:szCs w:val="24"/>
                    </w:rPr>
                    <w:t xml:space="preserve">A. </w:t>
                  </w:r>
                  <w:proofErr w:type="spellStart"/>
                  <w:r w:rsidRPr="00C43EB9">
                    <w:rPr>
                      <w:rFonts w:ascii="Times New Roman" w:hAnsi="Times New Roman" w:cs="Times New Roman"/>
                      <w:i/>
                      <w:sz w:val="24"/>
                      <w:szCs w:val="24"/>
                    </w:rPr>
                    <w:t>elatior</w:t>
                  </w:r>
                  <w:proofErr w:type="spellEnd"/>
                  <w:r w:rsidRPr="00C43EB9">
                    <w:rPr>
                      <w:rFonts w:ascii="Times New Roman" w:hAnsi="Times New Roman" w:cs="Times New Roman"/>
                      <w:i/>
                      <w:sz w:val="24"/>
                      <w:szCs w:val="24"/>
                    </w:rPr>
                    <w:t xml:space="preserve"> </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0.23±0.06</w:t>
                  </w:r>
                </w:p>
              </w:tc>
              <w:tc>
                <w:tcPr>
                  <w:tcW w:w="1189" w:type="dxa"/>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4.29</w:t>
                  </w:r>
                </w:p>
              </w:tc>
              <w:tc>
                <w:tcPr>
                  <w:tcW w:w="156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58.1±17.4</w:t>
                  </w:r>
                </w:p>
              </w:tc>
              <w:tc>
                <w:tcPr>
                  <w:tcW w:w="1428" w:type="dxa"/>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14.</w:t>
                  </w:r>
                  <w:r w:rsidR="00512B93">
                    <w:rPr>
                      <w:rFonts w:ascii="Times New Roman" w:hAnsi="Times New Roman" w:cs="Times New Roman"/>
                      <w:sz w:val="24"/>
                      <w:szCs w:val="24"/>
                    </w:rPr>
                    <w:t>9</w:t>
                  </w:r>
                  <w:r w:rsidRPr="00C43EB9">
                    <w:rPr>
                      <w:rFonts w:ascii="Times New Roman" w:hAnsi="Times New Roman" w:cs="Times New Roman"/>
                      <w:sz w:val="24"/>
                      <w:szCs w:val="24"/>
                    </w:rPr>
                    <w:t>±4.</w:t>
                  </w:r>
                  <w:r w:rsidR="00512B93">
                    <w:rPr>
                      <w:rFonts w:ascii="Times New Roman" w:hAnsi="Times New Roman" w:cs="Times New Roman"/>
                      <w:sz w:val="24"/>
                      <w:szCs w:val="24"/>
                    </w:rPr>
                    <w:t>5</w:t>
                  </w:r>
                </w:p>
              </w:tc>
            </w:tr>
            <w:tr w:rsidR="00C43EB9" w:rsidRPr="00C43EB9" w:rsidTr="00D920CF">
              <w:trPr>
                <w:jc w:val="center"/>
              </w:trPr>
              <w:tc>
                <w:tcPr>
                  <w:tcW w:w="1968" w:type="dxa"/>
                  <w:tcBorders>
                    <w:bottom w:val="single" w:sz="4" w:space="0" w:color="auto"/>
                  </w:tcBorders>
                </w:tcPr>
                <w:p w:rsidR="00C43EB9" w:rsidRPr="00C43EB9" w:rsidRDefault="00C43EB9" w:rsidP="00C43EB9">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i/>
                      <w:sz w:val="24"/>
                      <w:szCs w:val="24"/>
                    </w:rPr>
                    <w:t>A. commutatum</w:t>
                  </w:r>
                  <w:r w:rsidRPr="00C43EB9">
                    <w:rPr>
                      <w:rFonts w:ascii="Times New Roman" w:hAnsi="Times New Roman" w:cs="Times New Roman"/>
                      <w:sz w:val="24"/>
                      <w:szCs w:val="24"/>
                    </w:rPr>
                    <w:t xml:space="preserve"> </w:t>
                  </w:r>
                </w:p>
              </w:tc>
              <w:tc>
                <w:tcPr>
                  <w:tcW w:w="1428" w:type="dxa"/>
                  <w:tcBorders>
                    <w:bottom w:val="single" w:sz="4" w:space="0" w:color="auto"/>
                  </w:tcBorders>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0.45±0.0</w:t>
                  </w:r>
                  <w:r w:rsidR="00512B93">
                    <w:rPr>
                      <w:rFonts w:ascii="Times New Roman" w:hAnsi="Times New Roman" w:cs="Times New Roman"/>
                      <w:sz w:val="24"/>
                      <w:szCs w:val="24"/>
                    </w:rPr>
                    <w:t>2</w:t>
                  </w:r>
                </w:p>
              </w:tc>
              <w:tc>
                <w:tcPr>
                  <w:tcW w:w="1189" w:type="dxa"/>
                  <w:tcBorders>
                    <w:bottom w:val="single" w:sz="4" w:space="0" w:color="auto"/>
                  </w:tcBorders>
                </w:tcPr>
                <w:p w:rsidR="00C43EB9" w:rsidRPr="00C43EB9" w:rsidRDefault="00C43EB9" w:rsidP="00D920CF">
                  <w:pPr>
                    <w:autoSpaceDE w:val="0"/>
                    <w:autoSpaceDN w:val="0"/>
                    <w:adjustRightInd w:val="0"/>
                    <w:spacing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2.20</w:t>
                  </w:r>
                </w:p>
              </w:tc>
              <w:tc>
                <w:tcPr>
                  <w:tcW w:w="1568" w:type="dxa"/>
                  <w:tcBorders>
                    <w:bottom w:val="single" w:sz="4" w:space="0" w:color="auto"/>
                  </w:tcBorders>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13</w:t>
                  </w:r>
                  <w:r w:rsidR="00512B93">
                    <w:rPr>
                      <w:rFonts w:ascii="Times New Roman" w:hAnsi="Times New Roman" w:cs="Times New Roman"/>
                      <w:sz w:val="24"/>
                      <w:szCs w:val="24"/>
                    </w:rPr>
                    <w:t>3</w:t>
                  </w:r>
                  <w:r w:rsidRPr="00C43EB9">
                    <w:rPr>
                      <w:rFonts w:ascii="Times New Roman" w:hAnsi="Times New Roman" w:cs="Times New Roman"/>
                      <w:sz w:val="24"/>
                      <w:szCs w:val="24"/>
                    </w:rPr>
                    <w:t>±5.</w:t>
                  </w:r>
                  <w:r w:rsidR="00512B93">
                    <w:rPr>
                      <w:rFonts w:ascii="Times New Roman" w:hAnsi="Times New Roman" w:cs="Times New Roman"/>
                      <w:sz w:val="24"/>
                      <w:szCs w:val="24"/>
                    </w:rPr>
                    <w:t>7</w:t>
                  </w:r>
                </w:p>
              </w:tc>
              <w:tc>
                <w:tcPr>
                  <w:tcW w:w="1428" w:type="dxa"/>
                  <w:tcBorders>
                    <w:bottom w:val="single" w:sz="4" w:space="0" w:color="auto"/>
                  </w:tcBorders>
                </w:tcPr>
                <w:p w:rsidR="00C43EB9" w:rsidRPr="00C43EB9" w:rsidRDefault="00C43EB9" w:rsidP="00512B93">
                  <w:pPr>
                    <w:autoSpaceDE w:val="0"/>
                    <w:autoSpaceDN w:val="0"/>
                    <w:adjustRightInd w:val="0"/>
                    <w:spacing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14</w:t>
                  </w:r>
                  <w:r w:rsidR="003C21F3">
                    <w:rPr>
                      <w:rFonts w:ascii="Times New Roman" w:hAnsi="Times New Roman" w:cs="Times New Roman"/>
                      <w:sz w:val="24"/>
                      <w:szCs w:val="24"/>
                    </w:rPr>
                    <w:t>.</w:t>
                  </w:r>
                  <w:r w:rsidR="00512B93" w:rsidRPr="00C43EB9">
                    <w:rPr>
                      <w:rFonts w:ascii="Times New Roman" w:hAnsi="Times New Roman" w:cs="Times New Roman"/>
                      <w:sz w:val="24"/>
                      <w:szCs w:val="24"/>
                    </w:rPr>
                    <w:t xml:space="preserve"> </w:t>
                  </w:r>
                  <w:r w:rsidRPr="00C43EB9">
                    <w:rPr>
                      <w:rFonts w:ascii="Times New Roman" w:hAnsi="Times New Roman" w:cs="Times New Roman"/>
                      <w:sz w:val="24"/>
                      <w:szCs w:val="24"/>
                    </w:rPr>
                    <w:t>8±0.</w:t>
                  </w:r>
                  <w:r w:rsidR="00512B93">
                    <w:rPr>
                      <w:rFonts w:ascii="Times New Roman" w:hAnsi="Times New Roman" w:cs="Times New Roman"/>
                      <w:sz w:val="24"/>
                      <w:szCs w:val="24"/>
                    </w:rPr>
                    <w:t>1</w:t>
                  </w:r>
                </w:p>
              </w:tc>
            </w:tr>
          </w:tbl>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r>
      <w:tr w:rsidR="00C43EB9" w:rsidRPr="00C43EB9" w:rsidTr="00C43EB9">
        <w:trPr>
          <w:trHeight w:val="552"/>
        </w:trPr>
        <w:tc>
          <w:tcPr>
            <w:tcW w:w="0" w:type="auto"/>
            <w:vMerge/>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r>
    </w:tbl>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b/>
          <w:sz w:val="24"/>
          <w:szCs w:val="24"/>
        </w:rPr>
      </w:pPr>
      <w:r w:rsidRPr="00C43EB9">
        <w:rPr>
          <w:rFonts w:ascii="Times New Roman" w:hAnsi="Times New Roman" w:cs="Times New Roman"/>
          <w:b/>
          <w:sz w:val="24"/>
          <w:szCs w:val="24"/>
        </w:rPr>
        <w:br w:type="page"/>
      </w:r>
    </w:p>
    <w:p w:rsidR="00E119CA" w:rsidRPr="00E119CA" w:rsidRDefault="00E119CA" w:rsidP="00C3276C">
      <w:pPr>
        <w:autoSpaceDE w:val="0"/>
        <w:autoSpaceDN w:val="0"/>
        <w:adjustRightInd w:val="0"/>
        <w:spacing w:after="0" w:line="480" w:lineRule="auto"/>
        <w:jc w:val="both"/>
        <w:rPr>
          <w:rFonts w:ascii="Times New Roman" w:hAnsi="Times New Roman" w:cs="Times New Roman"/>
          <w:b/>
          <w:sz w:val="24"/>
          <w:szCs w:val="24"/>
        </w:rPr>
      </w:pPr>
      <w:r w:rsidRPr="00E119CA">
        <w:rPr>
          <w:rFonts w:ascii="Times New Roman" w:hAnsi="Times New Roman" w:cs="Times New Roman"/>
          <w:b/>
          <w:sz w:val="24"/>
          <w:szCs w:val="24"/>
        </w:rPr>
        <w:lastRenderedPageBreak/>
        <w:t xml:space="preserve">Table 3: </w:t>
      </w:r>
      <w:r w:rsidRPr="00E119CA">
        <w:rPr>
          <w:rFonts w:ascii="Times New Roman" w:hAnsi="Times New Roman" w:cs="Times New Roman"/>
          <w:sz w:val="24"/>
          <w:szCs w:val="24"/>
        </w:rPr>
        <w:t>Comparison of light compensation points (LCPs). The leaf LCPs indicate the lowest light level at which net CO</w:t>
      </w:r>
      <w:r w:rsidRPr="00E119CA">
        <w:rPr>
          <w:rFonts w:ascii="Times New Roman" w:hAnsi="Times New Roman" w:cs="Times New Roman"/>
          <w:sz w:val="24"/>
          <w:szCs w:val="24"/>
          <w:vertAlign w:val="subscript"/>
        </w:rPr>
        <w:t>2</w:t>
      </w:r>
      <w:r w:rsidRPr="00E119CA">
        <w:rPr>
          <w:rFonts w:ascii="Times New Roman" w:hAnsi="Times New Roman" w:cs="Times New Roman"/>
          <w:sz w:val="24"/>
          <w:szCs w:val="24"/>
        </w:rPr>
        <w:t xml:space="preserve"> removal occurs in the leaves of the test plants. Potted-Plant Microcosm (PPM) LCPs represent the lowest light level at which gross CO</w:t>
      </w:r>
      <w:r w:rsidRPr="00E119CA">
        <w:rPr>
          <w:rFonts w:ascii="Times New Roman" w:hAnsi="Times New Roman" w:cs="Times New Roman"/>
          <w:sz w:val="24"/>
          <w:szCs w:val="24"/>
          <w:vertAlign w:val="subscript"/>
        </w:rPr>
        <w:t>2</w:t>
      </w:r>
      <w:r w:rsidRPr="00E119CA">
        <w:rPr>
          <w:rFonts w:ascii="Times New Roman" w:hAnsi="Times New Roman" w:cs="Times New Roman"/>
          <w:sz w:val="24"/>
          <w:szCs w:val="24"/>
        </w:rPr>
        <w:t xml:space="preserve"> removal can be expected for the potted plant, including the potting mix.</w:t>
      </w:r>
    </w:p>
    <w:tbl>
      <w:tblPr>
        <w:tblW w:w="7851" w:type="dxa"/>
        <w:jc w:val="center"/>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00"/>
        <w:gridCol w:w="1843"/>
        <w:gridCol w:w="1701"/>
      </w:tblGrid>
      <w:tr w:rsidR="00C43EB9" w:rsidRPr="00C43EB9" w:rsidTr="00BF498B">
        <w:trPr>
          <w:trHeight w:val="301"/>
          <w:jc w:val="center"/>
        </w:trPr>
        <w:tc>
          <w:tcPr>
            <w:tcW w:w="2107" w:type="dxa"/>
            <w:tcBorders>
              <w:top w:val="single" w:sz="4" w:space="0" w:color="auto"/>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Species</w:t>
            </w:r>
          </w:p>
        </w:tc>
        <w:tc>
          <w:tcPr>
            <w:tcW w:w="2200" w:type="dxa"/>
            <w:tcBorders>
              <w:top w:val="single" w:sz="4" w:space="0" w:color="auto"/>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175" w:hanging="175"/>
              <w:jc w:val="center"/>
              <w:rPr>
                <w:rFonts w:ascii="Times New Roman" w:hAnsi="Times New Roman" w:cs="Times New Roman"/>
                <w:sz w:val="24"/>
                <w:szCs w:val="24"/>
              </w:rPr>
            </w:pPr>
            <w:r w:rsidRPr="00C43EB9">
              <w:rPr>
                <w:rFonts w:ascii="Times New Roman" w:hAnsi="Times New Roman" w:cs="Times New Roman"/>
                <w:sz w:val="24"/>
                <w:szCs w:val="24"/>
              </w:rPr>
              <w:t>Acclimati</w:t>
            </w:r>
            <w:r w:rsidR="00BF498B">
              <w:rPr>
                <w:rFonts w:ascii="Times New Roman" w:hAnsi="Times New Roman" w:cs="Times New Roman"/>
                <w:sz w:val="24"/>
                <w:szCs w:val="24"/>
              </w:rPr>
              <w:t>sati</w:t>
            </w:r>
            <w:r w:rsidRPr="00C43EB9">
              <w:rPr>
                <w:rFonts w:ascii="Times New Roman" w:hAnsi="Times New Roman" w:cs="Times New Roman"/>
                <w:sz w:val="24"/>
                <w:szCs w:val="24"/>
              </w:rPr>
              <w:t>on treatment</w:t>
            </w:r>
            <w:r w:rsidR="001C16FD">
              <w:rPr>
                <w:rFonts w:ascii="Times New Roman" w:hAnsi="Times New Roman" w:cs="Times New Roman"/>
                <w:sz w:val="24"/>
                <w:szCs w:val="24"/>
              </w:rPr>
              <w:t>*</w:t>
            </w:r>
          </w:p>
        </w:tc>
        <w:tc>
          <w:tcPr>
            <w:tcW w:w="1843" w:type="dxa"/>
            <w:tcBorders>
              <w:top w:val="single" w:sz="4" w:space="0" w:color="auto"/>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Leaf LCP</w:t>
            </w:r>
          </w:p>
        </w:tc>
        <w:tc>
          <w:tcPr>
            <w:tcW w:w="1701" w:type="dxa"/>
            <w:tcBorders>
              <w:top w:val="single" w:sz="4" w:space="0" w:color="auto"/>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PPM LCP</w:t>
            </w:r>
          </w:p>
        </w:tc>
      </w:tr>
      <w:tr w:rsidR="00C43EB9" w:rsidRPr="00C43EB9" w:rsidTr="00BF498B">
        <w:trPr>
          <w:trHeight w:val="754"/>
          <w:jc w:val="center"/>
        </w:trPr>
        <w:tc>
          <w:tcPr>
            <w:tcW w:w="2107" w:type="dxa"/>
            <w:tcBorders>
              <w:top w:val="nil"/>
              <w:left w:val="nil"/>
              <w:bottom w:val="single" w:sz="4" w:space="0" w:color="auto"/>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 </w:t>
            </w:r>
          </w:p>
        </w:tc>
        <w:tc>
          <w:tcPr>
            <w:tcW w:w="2200" w:type="dxa"/>
            <w:tcBorders>
              <w:top w:val="nil"/>
              <w:left w:val="nil"/>
              <w:bottom w:val="single" w:sz="4" w:space="0" w:color="auto"/>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sz w:val="24"/>
                <w:szCs w:val="24"/>
              </w:rPr>
            </w:pPr>
            <w:r w:rsidRPr="00C43EB9">
              <w:rPr>
                <w:rFonts w:ascii="Times New Roman" w:hAnsi="Times New Roman" w:cs="Times New Roman"/>
                <w:sz w:val="24"/>
                <w:szCs w:val="24"/>
              </w:rPr>
              <w:t> </w:t>
            </w:r>
          </w:p>
        </w:tc>
        <w:tc>
          <w:tcPr>
            <w:tcW w:w="3544" w:type="dxa"/>
            <w:gridSpan w:val="2"/>
            <w:tcBorders>
              <w:top w:val="nil"/>
              <w:left w:val="nil"/>
              <w:bottom w:val="single" w:sz="4" w:space="0" w:color="auto"/>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(μmol PAR m</w:t>
            </w:r>
            <w:r w:rsidRPr="00C43EB9">
              <w:rPr>
                <w:rFonts w:ascii="Times New Roman" w:hAnsi="Times New Roman" w:cs="Times New Roman"/>
                <w:sz w:val="24"/>
                <w:szCs w:val="24"/>
                <w:vertAlign w:val="superscript"/>
              </w:rPr>
              <w:t>-2</w:t>
            </w:r>
            <w:r w:rsidRPr="00C43EB9">
              <w:rPr>
                <w:rFonts w:ascii="Times New Roman" w:hAnsi="Times New Roman" w:cs="Times New Roman"/>
                <w:sz w:val="24"/>
                <w:szCs w:val="24"/>
              </w:rPr>
              <w:t xml:space="preserve"> sec</w:t>
            </w:r>
            <w:r w:rsidRPr="00C43EB9">
              <w:rPr>
                <w:rFonts w:ascii="Times New Roman" w:hAnsi="Times New Roman" w:cs="Times New Roman"/>
                <w:sz w:val="24"/>
                <w:szCs w:val="24"/>
                <w:vertAlign w:val="superscript"/>
              </w:rPr>
              <w:t>-1</w:t>
            </w:r>
            <w:r w:rsidRPr="00C43EB9">
              <w:rPr>
                <w:rFonts w:ascii="Times New Roman" w:hAnsi="Times New Roman" w:cs="Times New Roman"/>
                <w:sz w:val="24"/>
                <w:szCs w:val="24"/>
              </w:rPr>
              <w:t>)</w:t>
            </w:r>
          </w:p>
        </w:tc>
      </w:tr>
      <w:tr w:rsidR="00C43EB9" w:rsidRPr="00C43EB9" w:rsidTr="00BF498B">
        <w:trPr>
          <w:trHeight w:val="301"/>
          <w:jc w:val="center"/>
        </w:trPr>
        <w:tc>
          <w:tcPr>
            <w:tcW w:w="2107" w:type="dxa"/>
            <w:tcBorders>
              <w:top w:val="single" w:sz="4" w:space="0" w:color="auto"/>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A. commutatum</w:t>
            </w:r>
          </w:p>
        </w:tc>
        <w:tc>
          <w:tcPr>
            <w:tcW w:w="2200" w:type="dxa"/>
            <w:tcBorders>
              <w:top w:val="single" w:sz="4" w:space="0" w:color="auto"/>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single" w:sz="4" w:space="0" w:color="auto"/>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1.6</w:t>
            </w:r>
          </w:p>
        </w:tc>
        <w:tc>
          <w:tcPr>
            <w:tcW w:w="1701" w:type="dxa"/>
            <w:tcBorders>
              <w:top w:val="single" w:sz="4" w:space="0" w:color="auto"/>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nil"/>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1.8</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25</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 xml:space="preserve">A. </w:t>
            </w:r>
            <w:proofErr w:type="spellStart"/>
            <w:r w:rsidRPr="00C43EB9">
              <w:rPr>
                <w:rFonts w:ascii="Times New Roman" w:hAnsi="Times New Roman" w:cs="Times New Roman"/>
                <w:i/>
                <w:iCs/>
                <w:sz w:val="24"/>
                <w:szCs w:val="24"/>
              </w:rPr>
              <w:t>elatior</w:t>
            </w:r>
            <w:proofErr w:type="spellEnd"/>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0.5</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20</w:t>
            </w:r>
          </w:p>
        </w:tc>
      </w:tr>
      <w:tr w:rsidR="00C43EB9" w:rsidRPr="00C43EB9" w:rsidTr="00BF498B">
        <w:trPr>
          <w:trHeight w:val="301"/>
          <w:jc w:val="center"/>
        </w:trPr>
        <w:tc>
          <w:tcPr>
            <w:tcW w:w="2107" w:type="dxa"/>
            <w:tcBorders>
              <w:top w:val="nil"/>
              <w:left w:val="nil"/>
              <w:bottom w:val="nil"/>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2.2</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C. australe</w:t>
            </w: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9.1</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20</w:t>
            </w:r>
          </w:p>
        </w:tc>
      </w:tr>
      <w:tr w:rsidR="00C43EB9" w:rsidRPr="00C43EB9" w:rsidTr="00BF498B">
        <w:trPr>
          <w:trHeight w:val="301"/>
          <w:jc w:val="center"/>
        </w:trPr>
        <w:tc>
          <w:tcPr>
            <w:tcW w:w="2107" w:type="dxa"/>
            <w:tcBorders>
              <w:top w:val="nil"/>
              <w:left w:val="nil"/>
              <w:bottom w:val="nil"/>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4.1</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C. elegans</w:t>
            </w: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2.4</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nil"/>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2.7</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D. lutescens</w:t>
            </w: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1.8</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nil"/>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3.2</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D. deremensis</w:t>
            </w: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2.2</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50</w:t>
            </w:r>
          </w:p>
        </w:tc>
      </w:tr>
      <w:tr w:rsidR="00C43EB9" w:rsidRPr="00C43EB9" w:rsidTr="00BF498B">
        <w:trPr>
          <w:trHeight w:val="301"/>
          <w:jc w:val="center"/>
        </w:trPr>
        <w:tc>
          <w:tcPr>
            <w:tcW w:w="2107" w:type="dxa"/>
            <w:tcBorders>
              <w:top w:val="nil"/>
              <w:left w:val="nil"/>
              <w:bottom w:val="nil"/>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14.5</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50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F. benjamina</w:t>
            </w:r>
          </w:p>
        </w:tc>
        <w:tc>
          <w:tcPr>
            <w:tcW w:w="2200" w:type="dxa"/>
            <w:tcBorders>
              <w:top w:val="nil"/>
              <w:left w:val="nil"/>
              <w:bottom w:val="nil"/>
              <w:right w:val="nil"/>
            </w:tcBorders>
            <w:shd w:val="clear" w:color="auto" w:fill="auto"/>
            <w:noWrap/>
            <w:vAlign w:val="center"/>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noWrap/>
            <w:vAlign w:val="center"/>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1.8</w:t>
            </w:r>
          </w:p>
        </w:tc>
        <w:tc>
          <w:tcPr>
            <w:tcW w:w="1701" w:type="dxa"/>
            <w:tcBorders>
              <w:top w:val="nil"/>
              <w:left w:val="nil"/>
              <w:bottom w:val="nil"/>
              <w:right w:val="nil"/>
            </w:tcBorders>
            <w:shd w:val="clear" w:color="auto" w:fill="auto"/>
            <w:noWrap/>
            <w:vAlign w:val="bottom"/>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30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nil"/>
              <w:right w:val="nil"/>
            </w:tcBorders>
            <w:shd w:val="clear" w:color="auto" w:fill="auto"/>
            <w:noWrap/>
            <w:vAlign w:val="center"/>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nil"/>
              <w:right w:val="nil"/>
            </w:tcBorders>
            <w:shd w:val="clear" w:color="auto" w:fill="auto"/>
            <w:noWrap/>
            <w:vAlign w:val="center"/>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3.2</w:t>
            </w:r>
          </w:p>
        </w:tc>
        <w:tc>
          <w:tcPr>
            <w:tcW w:w="1701" w:type="dxa"/>
            <w:tcBorders>
              <w:top w:val="nil"/>
              <w:left w:val="nil"/>
              <w:bottom w:val="nil"/>
              <w:right w:val="nil"/>
            </w:tcBorders>
            <w:shd w:val="clear" w:color="auto" w:fill="auto"/>
            <w:noWrap/>
            <w:vAlign w:val="bottom"/>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30</w:t>
            </w:r>
          </w:p>
        </w:tc>
      </w:tr>
      <w:tr w:rsidR="00C43EB9" w:rsidRPr="00C43EB9" w:rsidTr="00BF498B">
        <w:trPr>
          <w:trHeight w:val="301"/>
          <w:jc w:val="center"/>
        </w:trPr>
        <w:tc>
          <w:tcPr>
            <w:tcW w:w="2107" w:type="dxa"/>
            <w:tcBorders>
              <w:top w:val="nil"/>
              <w:left w:val="nil"/>
              <w:bottom w:val="nil"/>
              <w:right w:val="nil"/>
            </w:tcBorders>
            <w:shd w:val="clear" w:color="auto" w:fill="auto"/>
            <w:noWrap/>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r w:rsidRPr="00C43EB9">
              <w:rPr>
                <w:rFonts w:ascii="Times New Roman" w:hAnsi="Times New Roman" w:cs="Times New Roman"/>
                <w:i/>
                <w:iCs/>
                <w:sz w:val="24"/>
                <w:szCs w:val="24"/>
              </w:rPr>
              <w:t>H. forsteriana</w:t>
            </w:r>
          </w:p>
        </w:tc>
        <w:tc>
          <w:tcPr>
            <w:tcW w:w="2200"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Low light</w:t>
            </w:r>
          </w:p>
        </w:tc>
        <w:tc>
          <w:tcPr>
            <w:tcW w:w="1843" w:type="dxa"/>
            <w:tcBorders>
              <w:top w:val="nil"/>
              <w:left w:val="nil"/>
              <w:bottom w:val="nil"/>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3.5</w:t>
            </w:r>
          </w:p>
        </w:tc>
        <w:tc>
          <w:tcPr>
            <w:tcW w:w="1701" w:type="dxa"/>
            <w:tcBorders>
              <w:top w:val="nil"/>
              <w:left w:val="nil"/>
              <w:bottom w:val="nil"/>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r w:rsidR="00C43EB9" w:rsidRPr="00C43EB9" w:rsidTr="00BF498B">
        <w:trPr>
          <w:trHeight w:val="301"/>
          <w:jc w:val="center"/>
        </w:trPr>
        <w:tc>
          <w:tcPr>
            <w:tcW w:w="2107" w:type="dxa"/>
            <w:tcBorders>
              <w:top w:val="nil"/>
              <w:left w:val="nil"/>
              <w:bottom w:val="single" w:sz="4" w:space="0" w:color="auto"/>
              <w:right w:val="nil"/>
            </w:tcBorders>
            <w:shd w:val="clear" w:color="auto" w:fill="auto"/>
            <w:vAlign w:val="center"/>
            <w:hideMark/>
          </w:tcPr>
          <w:p w:rsidR="00C43EB9" w:rsidRPr="00C43EB9" w:rsidRDefault="00C43EB9" w:rsidP="00C43EB9">
            <w:pPr>
              <w:autoSpaceDE w:val="0"/>
              <w:autoSpaceDN w:val="0"/>
              <w:adjustRightInd w:val="0"/>
              <w:spacing w:after="0" w:line="480" w:lineRule="auto"/>
              <w:ind w:left="284" w:hanging="284"/>
              <w:rPr>
                <w:rFonts w:ascii="Times New Roman" w:hAnsi="Times New Roman" w:cs="Times New Roman"/>
                <w:i/>
                <w:iCs/>
                <w:sz w:val="24"/>
                <w:szCs w:val="24"/>
              </w:rPr>
            </w:pPr>
          </w:p>
        </w:tc>
        <w:tc>
          <w:tcPr>
            <w:tcW w:w="2200" w:type="dxa"/>
            <w:tcBorders>
              <w:top w:val="nil"/>
              <w:left w:val="nil"/>
              <w:bottom w:val="single" w:sz="4" w:space="0" w:color="auto"/>
              <w:right w:val="nil"/>
            </w:tcBorders>
            <w:shd w:val="clear" w:color="auto" w:fill="auto"/>
            <w:noWrap/>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High light</w:t>
            </w:r>
          </w:p>
        </w:tc>
        <w:tc>
          <w:tcPr>
            <w:tcW w:w="1843" w:type="dxa"/>
            <w:tcBorders>
              <w:top w:val="nil"/>
              <w:left w:val="nil"/>
              <w:bottom w:val="single" w:sz="4" w:space="0" w:color="auto"/>
              <w:right w:val="nil"/>
            </w:tcBorders>
            <w:shd w:val="clear" w:color="auto" w:fill="auto"/>
            <w:vAlign w:val="center"/>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4.3</w:t>
            </w:r>
          </w:p>
        </w:tc>
        <w:tc>
          <w:tcPr>
            <w:tcW w:w="1701" w:type="dxa"/>
            <w:tcBorders>
              <w:top w:val="nil"/>
              <w:left w:val="nil"/>
              <w:bottom w:val="single" w:sz="4" w:space="0" w:color="auto"/>
              <w:right w:val="nil"/>
            </w:tcBorders>
            <w:shd w:val="clear" w:color="auto" w:fill="auto"/>
            <w:noWrap/>
            <w:vAlign w:val="bottom"/>
            <w:hideMark/>
          </w:tcPr>
          <w:p w:rsidR="00C43EB9" w:rsidRPr="00C43EB9" w:rsidRDefault="00C43EB9" w:rsidP="00BF498B">
            <w:pPr>
              <w:autoSpaceDE w:val="0"/>
              <w:autoSpaceDN w:val="0"/>
              <w:adjustRightInd w:val="0"/>
              <w:spacing w:after="0" w:line="480" w:lineRule="auto"/>
              <w:ind w:left="284" w:hanging="284"/>
              <w:jc w:val="center"/>
              <w:rPr>
                <w:rFonts w:ascii="Times New Roman" w:hAnsi="Times New Roman" w:cs="Times New Roman"/>
                <w:sz w:val="24"/>
                <w:szCs w:val="24"/>
              </w:rPr>
            </w:pPr>
            <w:r w:rsidRPr="00C43EB9">
              <w:rPr>
                <w:rFonts w:ascii="Times New Roman" w:hAnsi="Times New Roman" w:cs="Times New Roman"/>
                <w:sz w:val="24"/>
                <w:szCs w:val="24"/>
              </w:rPr>
              <w:t>10</w:t>
            </w:r>
          </w:p>
        </w:tc>
      </w:tr>
    </w:tbl>
    <w:p w:rsidR="00BF498B" w:rsidRPr="001C16FD" w:rsidRDefault="001C16FD" w:rsidP="00BF498B">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*Low light = plants acclimatised for 93 d at 10±2 μmol PAR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sec</w:t>
      </w:r>
      <w:r>
        <w:rPr>
          <w:rFonts w:ascii="Times New Roman" w:hAnsi="Times New Roman" w:cs="Times New Roman"/>
          <w:sz w:val="24"/>
          <w:szCs w:val="24"/>
          <w:vertAlign w:val="superscript"/>
        </w:rPr>
        <w:t>-1</w:t>
      </w:r>
      <w:r>
        <w:rPr>
          <w:rFonts w:ascii="Times New Roman" w:hAnsi="Times New Roman" w:cs="Times New Roman"/>
          <w:sz w:val="24"/>
          <w:szCs w:val="24"/>
        </w:rPr>
        <w:t>; High light = plants acclimatised for 93 d at 90±10 μmol PAR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sec</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E119CA" w:rsidRPr="00E119CA" w:rsidRDefault="00E119CA" w:rsidP="00C3276C">
      <w:pPr>
        <w:autoSpaceDE w:val="0"/>
        <w:autoSpaceDN w:val="0"/>
        <w:adjustRightInd w:val="0"/>
        <w:spacing w:after="0" w:line="480" w:lineRule="auto"/>
        <w:jc w:val="both"/>
        <w:rPr>
          <w:rFonts w:ascii="Times New Roman" w:hAnsi="Times New Roman" w:cs="Times New Roman"/>
          <w:szCs w:val="20"/>
        </w:rPr>
      </w:pPr>
      <w:r w:rsidRPr="00E119CA">
        <w:rPr>
          <w:rFonts w:ascii="Times New Roman" w:hAnsi="Times New Roman" w:cs="Times New Roman"/>
          <w:b/>
          <w:szCs w:val="20"/>
        </w:rPr>
        <w:lastRenderedPageBreak/>
        <w:t xml:space="preserve">Table 4: </w:t>
      </w:r>
      <w:r w:rsidRPr="00E119CA">
        <w:rPr>
          <w:rFonts w:ascii="Times New Roman" w:hAnsi="Times New Roman" w:cs="Times New Roman"/>
          <w:szCs w:val="20"/>
        </w:rPr>
        <w:t>CO</w:t>
      </w:r>
      <w:r w:rsidRPr="00E119CA">
        <w:rPr>
          <w:rFonts w:ascii="Times New Roman" w:hAnsi="Times New Roman" w:cs="Times New Roman"/>
          <w:szCs w:val="20"/>
          <w:vertAlign w:val="subscript"/>
        </w:rPr>
        <w:t>2</w:t>
      </w:r>
      <w:r w:rsidRPr="00E119CA">
        <w:rPr>
          <w:rFonts w:ascii="Times New Roman" w:hAnsi="Times New Roman" w:cs="Times New Roman"/>
          <w:szCs w:val="20"/>
        </w:rPr>
        <w:t xml:space="preserve"> removal performance of the test species at two test light levels. ‘Plant’ represents the net CO</w:t>
      </w:r>
      <w:r w:rsidRPr="00E119CA">
        <w:rPr>
          <w:rFonts w:ascii="Times New Roman" w:hAnsi="Times New Roman" w:cs="Times New Roman"/>
          <w:szCs w:val="20"/>
          <w:vertAlign w:val="subscript"/>
        </w:rPr>
        <w:t>2</w:t>
      </w:r>
      <w:r w:rsidRPr="00E119CA">
        <w:rPr>
          <w:rFonts w:ascii="Times New Roman" w:hAnsi="Times New Roman" w:cs="Times New Roman"/>
          <w:szCs w:val="20"/>
        </w:rPr>
        <w:t xml:space="preserve"> flux per individual potted plant, including substrate. Data are arranged in order of decreasing CO</w:t>
      </w:r>
      <w:r w:rsidRPr="00E119CA">
        <w:rPr>
          <w:rFonts w:ascii="Times New Roman" w:hAnsi="Times New Roman" w:cs="Times New Roman"/>
          <w:szCs w:val="20"/>
          <w:vertAlign w:val="subscript"/>
        </w:rPr>
        <w:t>2</w:t>
      </w:r>
      <w:r w:rsidRPr="00E119CA">
        <w:rPr>
          <w:rFonts w:ascii="Times New Roman" w:hAnsi="Times New Roman" w:cs="Times New Roman"/>
          <w:szCs w:val="20"/>
        </w:rPr>
        <w:t xml:space="preserve"> removal / plant / h at 10 µmol PAR m</w:t>
      </w:r>
      <w:r w:rsidRPr="00E119CA">
        <w:rPr>
          <w:rFonts w:ascii="Times New Roman" w:hAnsi="Times New Roman" w:cs="Times New Roman"/>
          <w:szCs w:val="20"/>
          <w:vertAlign w:val="superscript"/>
        </w:rPr>
        <w:t>-2</w:t>
      </w:r>
      <w:r w:rsidRPr="00E119CA">
        <w:rPr>
          <w:rFonts w:ascii="Times New Roman" w:hAnsi="Times New Roman" w:cs="Times New Roman"/>
          <w:szCs w:val="20"/>
        </w:rPr>
        <w:t>.s</w:t>
      </w:r>
      <w:r w:rsidRPr="00E119CA">
        <w:rPr>
          <w:rFonts w:ascii="Times New Roman" w:hAnsi="Times New Roman" w:cs="Times New Roman"/>
          <w:szCs w:val="20"/>
          <w:vertAlign w:val="superscript"/>
        </w:rPr>
        <w:t>-1</w:t>
      </w:r>
      <w:r w:rsidRPr="00E119CA">
        <w:rPr>
          <w:rFonts w:ascii="Times New Roman" w:hAnsi="Times New Roman" w:cs="Times New Roman"/>
          <w:szCs w:val="20"/>
        </w:rPr>
        <w:t>. Negative values indicate the net production of CO</w:t>
      </w:r>
      <w:r w:rsidRPr="00E119CA">
        <w:rPr>
          <w:rFonts w:ascii="Times New Roman" w:hAnsi="Times New Roman" w:cs="Times New Roman"/>
          <w:szCs w:val="20"/>
          <w:vertAlign w:val="subscript"/>
        </w:rPr>
        <w:t>2</w:t>
      </w:r>
      <w:r w:rsidRPr="00E119CA">
        <w:rPr>
          <w:rFonts w:ascii="Times New Roman" w:hAnsi="Times New Roman" w:cs="Times New Roman"/>
          <w:szCs w:val="20"/>
        </w:rPr>
        <w:t>. Values are means ± SEM (n = 8).</w:t>
      </w:r>
    </w:p>
    <w:tbl>
      <w:tblPr>
        <w:tblStyle w:val="TableGrid"/>
        <w:tblW w:w="93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09"/>
        <w:gridCol w:w="1622"/>
        <w:gridCol w:w="1581"/>
        <w:gridCol w:w="1411"/>
        <w:gridCol w:w="1419"/>
      </w:tblGrid>
      <w:tr w:rsidR="00C43EB9" w:rsidRPr="00BF498B" w:rsidTr="00BF498B">
        <w:trPr>
          <w:jc w:val="center"/>
        </w:trPr>
        <w:tc>
          <w:tcPr>
            <w:tcW w:w="1709" w:type="dxa"/>
            <w:tcBorders>
              <w:top w:val="single" w:sz="4" w:space="0" w:color="auto"/>
              <w:bottom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p>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Test species</w:t>
            </w:r>
          </w:p>
        </w:tc>
        <w:tc>
          <w:tcPr>
            <w:tcW w:w="1451" w:type="dxa"/>
            <w:tcBorders>
              <w:top w:val="single" w:sz="4" w:space="0" w:color="auto"/>
              <w:bottom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p>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Acclimatisation</w:t>
            </w:r>
          </w:p>
        </w:tc>
        <w:tc>
          <w:tcPr>
            <w:tcW w:w="1667" w:type="dxa"/>
            <w:tcBorders>
              <w:top w:val="single" w:sz="4" w:space="0" w:color="auto"/>
              <w:bottom w:val="single" w:sz="4" w:space="0" w:color="auto"/>
            </w:tcBorders>
          </w:tcPr>
          <w:p w:rsidR="00BF498B" w:rsidRDefault="00C43EB9" w:rsidP="00BF498B">
            <w:pPr>
              <w:autoSpaceDE w:val="0"/>
              <w:autoSpaceDN w:val="0"/>
              <w:adjustRightInd w:val="0"/>
              <w:spacing w:line="480" w:lineRule="auto"/>
              <w:ind w:left="-2"/>
              <w:rPr>
                <w:rFonts w:ascii="Times New Roman" w:hAnsi="Times New Roman" w:cs="Times New Roman"/>
                <w:szCs w:val="20"/>
              </w:rPr>
            </w:pPr>
            <w:r w:rsidRPr="00BF498B">
              <w:rPr>
                <w:rFonts w:ascii="Times New Roman" w:hAnsi="Times New Roman" w:cs="Times New Roman"/>
                <w:szCs w:val="20"/>
              </w:rPr>
              <w:t>mg CO</w:t>
            </w:r>
            <w:r w:rsidRPr="00BF498B">
              <w:rPr>
                <w:rFonts w:ascii="Times New Roman" w:hAnsi="Times New Roman" w:cs="Times New Roman"/>
                <w:szCs w:val="20"/>
                <w:vertAlign w:val="subscript"/>
              </w:rPr>
              <w:t>2</w:t>
            </w:r>
            <w:r w:rsidRPr="00BF498B">
              <w:rPr>
                <w:rFonts w:ascii="Times New Roman" w:hAnsi="Times New Roman" w:cs="Times New Roman"/>
                <w:szCs w:val="20"/>
              </w:rPr>
              <w:t xml:space="preserve"> removed / </w:t>
            </w:r>
          </w:p>
          <w:p w:rsidR="00C43EB9" w:rsidRPr="00BF498B" w:rsidRDefault="00C43EB9" w:rsidP="00BF498B">
            <w:pPr>
              <w:autoSpaceDE w:val="0"/>
              <w:autoSpaceDN w:val="0"/>
              <w:adjustRightInd w:val="0"/>
              <w:spacing w:line="480" w:lineRule="auto"/>
              <w:ind w:left="-2"/>
              <w:rPr>
                <w:rFonts w:ascii="Times New Roman" w:hAnsi="Times New Roman" w:cs="Times New Roman"/>
                <w:szCs w:val="20"/>
              </w:rPr>
            </w:pPr>
            <w:r w:rsidRPr="00BF498B">
              <w:rPr>
                <w:rFonts w:ascii="Times New Roman" w:hAnsi="Times New Roman" w:cs="Times New Roman"/>
                <w:szCs w:val="20"/>
              </w:rPr>
              <w:t>plant / h</w:t>
            </w:r>
          </w:p>
        </w:tc>
        <w:tc>
          <w:tcPr>
            <w:tcW w:w="1622" w:type="dxa"/>
            <w:tcBorders>
              <w:top w:val="single" w:sz="4" w:space="0" w:color="auto"/>
              <w:bottom w:val="single" w:sz="4" w:space="0" w:color="auto"/>
            </w:tcBorders>
          </w:tcPr>
          <w:p w:rsidR="00C43EB9" w:rsidRPr="00BF498B" w:rsidRDefault="00C43EB9" w:rsidP="00BF498B">
            <w:pPr>
              <w:autoSpaceDE w:val="0"/>
              <w:autoSpaceDN w:val="0"/>
              <w:adjustRightInd w:val="0"/>
              <w:spacing w:line="480" w:lineRule="auto"/>
              <w:ind w:left="9" w:hanging="9"/>
              <w:rPr>
                <w:rFonts w:ascii="Times New Roman" w:hAnsi="Times New Roman" w:cs="Times New Roman"/>
                <w:szCs w:val="20"/>
              </w:rPr>
            </w:pPr>
            <w:r w:rsidRPr="00BF498B">
              <w:rPr>
                <w:rFonts w:ascii="Times New Roman" w:hAnsi="Times New Roman" w:cs="Times New Roman"/>
                <w:szCs w:val="20"/>
              </w:rPr>
              <w:t>mg CO</w:t>
            </w:r>
            <w:r w:rsidRPr="00BF498B">
              <w:rPr>
                <w:rFonts w:ascii="Times New Roman" w:hAnsi="Times New Roman" w:cs="Times New Roman"/>
                <w:szCs w:val="20"/>
                <w:vertAlign w:val="subscript"/>
              </w:rPr>
              <w:t>2</w:t>
            </w:r>
            <w:r w:rsidRPr="00BF498B">
              <w:rPr>
                <w:rFonts w:ascii="Times New Roman" w:hAnsi="Times New Roman" w:cs="Times New Roman"/>
                <w:szCs w:val="20"/>
              </w:rPr>
              <w:t xml:space="preserve"> removed / m</w:t>
            </w:r>
            <w:r w:rsidRPr="00BF498B">
              <w:rPr>
                <w:rFonts w:ascii="Times New Roman" w:hAnsi="Times New Roman" w:cs="Times New Roman"/>
                <w:szCs w:val="20"/>
                <w:vertAlign w:val="superscript"/>
              </w:rPr>
              <w:t>2</w:t>
            </w:r>
            <w:r w:rsidRPr="00BF498B">
              <w:rPr>
                <w:rFonts w:ascii="Times New Roman" w:hAnsi="Times New Roman" w:cs="Times New Roman"/>
                <w:szCs w:val="20"/>
              </w:rPr>
              <w:t xml:space="preserve"> leaf area/ h</w:t>
            </w:r>
          </w:p>
        </w:tc>
        <w:tc>
          <w:tcPr>
            <w:tcW w:w="1437" w:type="dxa"/>
            <w:tcBorders>
              <w:top w:val="single" w:sz="4" w:space="0" w:color="auto"/>
              <w:bottom w:val="single" w:sz="4" w:space="0" w:color="auto"/>
            </w:tcBorders>
          </w:tcPr>
          <w:p w:rsidR="00C43EB9" w:rsidRPr="00BF498B" w:rsidRDefault="00C43EB9" w:rsidP="00BF498B">
            <w:pPr>
              <w:autoSpaceDE w:val="0"/>
              <w:autoSpaceDN w:val="0"/>
              <w:adjustRightInd w:val="0"/>
              <w:spacing w:line="480" w:lineRule="auto"/>
              <w:ind w:left="20" w:hanging="20"/>
              <w:rPr>
                <w:rFonts w:ascii="Times New Roman" w:hAnsi="Times New Roman" w:cs="Times New Roman"/>
                <w:szCs w:val="20"/>
              </w:rPr>
            </w:pPr>
            <w:r w:rsidRPr="00BF498B">
              <w:rPr>
                <w:rFonts w:ascii="Times New Roman" w:hAnsi="Times New Roman" w:cs="Times New Roman"/>
                <w:szCs w:val="20"/>
              </w:rPr>
              <w:t>mg CO</w:t>
            </w:r>
            <w:r w:rsidRPr="00BF498B">
              <w:rPr>
                <w:rFonts w:ascii="Times New Roman" w:hAnsi="Times New Roman" w:cs="Times New Roman"/>
                <w:szCs w:val="20"/>
                <w:vertAlign w:val="subscript"/>
              </w:rPr>
              <w:t>2</w:t>
            </w:r>
            <w:r w:rsidRPr="00BF498B">
              <w:rPr>
                <w:rFonts w:ascii="Times New Roman" w:hAnsi="Times New Roman" w:cs="Times New Roman"/>
                <w:szCs w:val="20"/>
              </w:rPr>
              <w:t xml:space="preserve"> removed / plant / h</w:t>
            </w:r>
          </w:p>
        </w:tc>
        <w:tc>
          <w:tcPr>
            <w:tcW w:w="1437" w:type="dxa"/>
            <w:tcBorders>
              <w:top w:val="single" w:sz="4" w:space="0" w:color="auto"/>
              <w:bottom w:val="single" w:sz="4" w:space="0" w:color="auto"/>
            </w:tcBorders>
          </w:tcPr>
          <w:p w:rsidR="00C43EB9" w:rsidRPr="00BF498B" w:rsidRDefault="00C43EB9" w:rsidP="00BF498B">
            <w:pPr>
              <w:autoSpaceDE w:val="0"/>
              <w:autoSpaceDN w:val="0"/>
              <w:adjustRightInd w:val="0"/>
              <w:spacing w:line="480" w:lineRule="auto"/>
              <w:ind w:left="32" w:hanging="32"/>
              <w:rPr>
                <w:rFonts w:ascii="Times New Roman" w:hAnsi="Times New Roman" w:cs="Times New Roman"/>
                <w:szCs w:val="20"/>
              </w:rPr>
            </w:pPr>
            <w:r w:rsidRPr="00BF498B">
              <w:rPr>
                <w:rFonts w:ascii="Times New Roman" w:hAnsi="Times New Roman" w:cs="Times New Roman"/>
                <w:szCs w:val="20"/>
              </w:rPr>
              <w:t>mg CO</w:t>
            </w:r>
            <w:r w:rsidRPr="00BF498B">
              <w:rPr>
                <w:rFonts w:ascii="Times New Roman" w:hAnsi="Times New Roman" w:cs="Times New Roman"/>
                <w:szCs w:val="20"/>
                <w:vertAlign w:val="subscript"/>
              </w:rPr>
              <w:t>2</w:t>
            </w:r>
            <w:r w:rsidRPr="00BF498B">
              <w:rPr>
                <w:rFonts w:ascii="Times New Roman" w:hAnsi="Times New Roman" w:cs="Times New Roman"/>
                <w:szCs w:val="20"/>
              </w:rPr>
              <w:t xml:space="preserve"> removed / m</w:t>
            </w:r>
            <w:r w:rsidRPr="00BF498B">
              <w:rPr>
                <w:rFonts w:ascii="Times New Roman" w:hAnsi="Times New Roman" w:cs="Times New Roman"/>
                <w:szCs w:val="20"/>
                <w:vertAlign w:val="superscript"/>
              </w:rPr>
              <w:t>2</w:t>
            </w:r>
            <w:r w:rsidRPr="00BF498B">
              <w:rPr>
                <w:rFonts w:ascii="Times New Roman" w:hAnsi="Times New Roman" w:cs="Times New Roman"/>
                <w:szCs w:val="20"/>
              </w:rPr>
              <w:t xml:space="preserve"> leaf area / h</w:t>
            </w:r>
          </w:p>
        </w:tc>
      </w:tr>
      <w:tr w:rsidR="00C43EB9" w:rsidRPr="00BF498B" w:rsidTr="00BF498B">
        <w:trPr>
          <w:jc w:val="center"/>
        </w:trPr>
        <w:tc>
          <w:tcPr>
            <w:tcW w:w="1709" w:type="dxa"/>
            <w:tcBorders>
              <w:top w:val="single" w:sz="4" w:space="0" w:color="auto"/>
              <w:bottom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Borders>
              <w:top w:val="single" w:sz="4" w:space="0" w:color="auto"/>
              <w:bottom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p>
        </w:tc>
        <w:tc>
          <w:tcPr>
            <w:tcW w:w="3289" w:type="dxa"/>
            <w:gridSpan w:val="2"/>
            <w:tcBorders>
              <w:top w:val="single" w:sz="4" w:space="0" w:color="auto"/>
              <w:bottom w:val="single" w:sz="4" w:space="0" w:color="auto"/>
            </w:tcBorders>
          </w:tcPr>
          <w:p w:rsidR="00C43EB9" w:rsidRPr="00BF498B" w:rsidRDefault="00C43EB9" w:rsidP="00BF498B">
            <w:pPr>
              <w:autoSpaceDE w:val="0"/>
              <w:autoSpaceDN w:val="0"/>
              <w:adjustRightInd w:val="0"/>
              <w:spacing w:line="480" w:lineRule="auto"/>
              <w:ind w:left="284" w:hanging="284"/>
              <w:jc w:val="center"/>
              <w:rPr>
                <w:rFonts w:ascii="Times New Roman" w:hAnsi="Times New Roman" w:cs="Times New Roman"/>
                <w:szCs w:val="20"/>
              </w:rPr>
            </w:pPr>
            <w:r w:rsidRPr="00BF498B">
              <w:rPr>
                <w:rFonts w:ascii="Times New Roman" w:hAnsi="Times New Roman" w:cs="Times New Roman"/>
                <w:szCs w:val="20"/>
              </w:rPr>
              <w:t>10 µmol PAR m</w:t>
            </w:r>
            <w:r w:rsidRPr="00BF498B">
              <w:rPr>
                <w:rFonts w:ascii="Times New Roman" w:hAnsi="Times New Roman" w:cs="Times New Roman"/>
                <w:szCs w:val="20"/>
                <w:vertAlign w:val="superscript"/>
              </w:rPr>
              <w:t>-2</w:t>
            </w:r>
            <w:r w:rsidRPr="00BF498B">
              <w:rPr>
                <w:rFonts w:ascii="Times New Roman" w:hAnsi="Times New Roman" w:cs="Times New Roman"/>
                <w:szCs w:val="20"/>
              </w:rPr>
              <w:t>.s</w:t>
            </w:r>
            <w:r w:rsidRPr="00BF498B">
              <w:rPr>
                <w:rFonts w:ascii="Times New Roman" w:hAnsi="Times New Roman" w:cs="Times New Roman"/>
                <w:szCs w:val="20"/>
                <w:vertAlign w:val="superscript"/>
              </w:rPr>
              <w:t>-1</w:t>
            </w:r>
          </w:p>
        </w:tc>
        <w:tc>
          <w:tcPr>
            <w:tcW w:w="2874" w:type="dxa"/>
            <w:gridSpan w:val="2"/>
            <w:tcBorders>
              <w:top w:val="single" w:sz="4" w:space="0" w:color="auto"/>
              <w:bottom w:val="single" w:sz="4" w:space="0" w:color="auto"/>
            </w:tcBorders>
          </w:tcPr>
          <w:p w:rsidR="00C43EB9" w:rsidRPr="00BF498B" w:rsidRDefault="00C43EB9" w:rsidP="00BF498B">
            <w:pPr>
              <w:autoSpaceDE w:val="0"/>
              <w:autoSpaceDN w:val="0"/>
              <w:adjustRightInd w:val="0"/>
              <w:spacing w:line="480" w:lineRule="auto"/>
              <w:ind w:left="284" w:hanging="284"/>
              <w:jc w:val="center"/>
              <w:rPr>
                <w:rFonts w:ascii="Times New Roman" w:hAnsi="Times New Roman" w:cs="Times New Roman"/>
                <w:szCs w:val="20"/>
              </w:rPr>
            </w:pPr>
            <w:r w:rsidRPr="00BF498B">
              <w:rPr>
                <w:rFonts w:ascii="Times New Roman" w:hAnsi="Times New Roman" w:cs="Times New Roman"/>
                <w:szCs w:val="20"/>
              </w:rPr>
              <w:t>350 µmol PAR m</w:t>
            </w:r>
            <w:r w:rsidRPr="00BF498B">
              <w:rPr>
                <w:rFonts w:ascii="Times New Roman" w:hAnsi="Times New Roman" w:cs="Times New Roman"/>
                <w:szCs w:val="20"/>
                <w:vertAlign w:val="superscript"/>
              </w:rPr>
              <w:t>-2</w:t>
            </w:r>
            <w:r w:rsidRPr="00BF498B">
              <w:rPr>
                <w:rFonts w:ascii="Times New Roman" w:hAnsi="Times New Roman" w:cs="Times New Roman"/>
                <w:szCs w:val="20"/>
              </w:rPr>
              <w:t>.s</w:t>
            </w:r>
            <w:r w:rsidRPr="00BF498B">
              <w:rPr>
                <w:rFonts w:ascii="Times New Roman" w:hAnsi="Times New Roman" w:cs="Times New Roman"/>
                <w:szCs w:val="20"/>
                <w:vertAlign w:val="superscript"/>
              </w:rPr>
              <w:t>-1</w:t>
            </w:r>
          </w:p>
        </w:tc>
      </w:tr>
      <w:tr w:rsidR="00C43EB9" w:rsidRPr="00BF498B" w:rsidTr="00BF498B">
        <w:trPr>
          <w:jc w:val="center"/>
        </w:trPr>
        <w:tc>
          <w:tcPr>
            <w:tcW w:w="1709" w:type="dxa"/>
            <w:tcBorders>
              <w:top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C. elegans</w:t>
            </w:r>
          </w:p>
        </w:tc>
        <w:tc>
          <w:tcPr>
            <w:tcW w:w="1451" w:type="dxa"/>
            <w:tcBorders>
              <w:top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Borders>
              <w:top w:val="single" w:sz="4" w:space="0" w:color="auto"/>
            </w:tcBorders>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5.21±0.00</w:t>
            </w:r>
          </w:p>
        </w:tc>
        <w:tc>
          <w:tcPr>
            <w:tcW w:w="1622" w:type="dxa"/>
            <w:tcBorders>
              <w:top w:val="single" w:sz="4" w:space="0" w:color="auto"/>
            </w:tcBorders>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4.20±0.03</w:t>
            </w:r>
          </w:p>
        </w:tc>
        <w:tc>
          <w:tcPr>
            <w:tcW w:w="1437" w:type="dxa"/>
            <w:tcBorders>
              <w:top w:val="single" w:sz="4" w:space="0" w:color="auto"/>
            </w:tcBorders>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110±0.00</w:t>
            </w:r>
          </w:p>
        </w:tc>
        <w:tc>
          <w:tcPr>
            <w:tcW w:w="1437" w:type="dxa"/>
            <w:tcBorders>
              <w:top w:val="single" w:sz="4" w:space="0" w:color="auto"/>
            </w:tcBorders>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88.7±0.03</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-402±0.0</w:t>
            </w:r>
            <w:r w:rsidR="00123925">
              <w:rPr>
                <w:rFonts w:ascii="Times New Roman" w:hAnsi="Times New Roman" w:cs="Times New Roman"/>
                <w:szCs w:val="20"/>
              </w:rPr>
              <w:t>4</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-13.5±0.03</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118±0.00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95.4±0.03</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H. forsteriana</w:t>
            </w:r>
            <w:r w:rsidRPr="00BF498B">
              <w:rPr>
                <w:rFonts w:ascii="Times New Roman" w:hAnsi="Times New Roman" w:cs="Times New Roman"/>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3.88±0.00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5.21±0.0</w:t>
            </w:r>
            <w:r w:rsidR="0059524D">
              <w:rPr>
                <w:rFonts w:ascii="Times New Roman" w:hAnsi="Times New Roman" w:cs="Times New Roman"/>
                <w:szCs w:val="20"/>
              </w:rPr>
              <w:t>2</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16</w:t>
            </w:r>
            <w:r w:rsidR="00C81BC6">
              <w:rPr>
                <w:rFonts w:ascii="Times New Roman" w:hAnsi="Times New Roman" w:cs="Times New Roman"/>
                <w:szCs w:val="20"/>
              </w:rPr>
              <w:t>8</w:t>
            </w:r>
            <w:r w:rsidRPr="00BF498B">
              <w:rPr>
                <w:rFonts w:ascii="Times New Roman" w:hAnsi="Times New Roman" w:cs="Times New Roman"/>
                <w:szCs w:val="20"/>
              </w:rPr>
              <w:t>±0.00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225±0.0</w:t>
            </w:r>
            <w:r w:rsidR="00C81BC6">
              <w:rPr>
                <w:rFonts w:ascii="Times New Roman" w:hAnsi="Times New Roman" w:cs="Times New Roman"/>
                <w:szCs w:val="20"/>
              </w:rPr>
              <w:t>2</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-9.51±0.00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-12.</w:t>
            </w:r>
            <w:r w:rsidR="00C02D77">
              <w:rPr>
                <w:rFonts w:ascii="Times New Roman" w:hAnsi="Times New Roman" w:cs="Times New Roman"/>
                <w:szCs w:val="20"/>
              </w:rPr>
              <w:t>8</w:t>
            </w:r>
            <w:r w:rsidRPr="00BF498B">
              <w:rPr>
                <w:rFonts w:ascii="Times New Roman" w:hAnsi="Times New Roman" w:cs="Times New Roman"/>
                <w:szCs w:val="20"/>
              </w:rPr>
              <w:t>±0.0</w:t>
            </w:r>
            <w:r w:rsidR="0059524D">
              <w:rPr>
                <w:rFonts w:ascii="Times New Roman" w:hAnsi="Times New Roman" w:cs="Times New Roman"/>
                <w:szCs w:val="20"/>
              </w:rPr>
              <w:t>2</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15</w:t>
            </w:r>
            <w:r w:rsidR="00C81BC6">
              <w:rPr>
                <w:rFonts w:ascii="Times New Roman" w:hAnsi="Times New Roman" w:cs="Times New Roman"/>
                <w:szCs w:val="20"/>
              </w:rPr>
              <w:t>4</w:t>
            </w:r>
            <w:r w:rsidRPr="00BF498B">
              <w:rPr>
                <w:rFonts w:ascii="Times New Roman" w:hAnsi="Times New Roman" w:cs="Times New Roman"/>
                <w:szCs w:val="20"/>
              </w:rPr>
              <w:t>±0.00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206±0.0</w:t>
            </w:r>
            <w:r w:rsidR="00C81BC6">
              <w:rPr>
                <w:rFonts w:ascii="Times New Roman" w:hAnsi="Times New Roman" w:cs="Times New Roman"/>
                <w:szCs w:val="20"/>
              </w:rPr>
              <w:t>2</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C. australe</w:t>
            </w:r>
            <w:r w:rsidRPr="00BF498B">
              <w:rPr>
                <w:rFonts w:ascii="Times New Roman" w:hAnsi="Times New Roman" w:cs="Times New Roman"/>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-21.</w:t>
            </w:r>
            <w:r w:rsidR="00123925">
              <w:rPr>
                <w:rFonts w:ascii="Times New Roman" w:hAnsi="Times New Roman" w:cs="Times New Roman"/>
                <w:szCs w:val="20"/>
              </w:rPr>
              <w:t>3</w:t>
            </w:r>
            <w:r w:rsidRPr="00BF498B">
              <w:rPr>
                <w:rFonts w:ascii="Times New Roman" w:hAnsi="Times New Roman" w:cs="Times New Roman"/>
                <w:szCs w:val="20"/>
              </w:rPr>
              <w:t>±0.00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-40.5±0.02</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59.</w:t>
            </w:r>
            <w:r w:rsidR="00C81BC6">
              <w:rPr>
                <w:rFonts w:ascii="Times New Roman" w:hAnsi="Times New Roman" w:cs="Times New Roman"/>
                <w:szCs w:val="20"/>
              </w:rPr>
              <w:t>4</w:t>
            </w:r>
            <w:r w:rsidRPr="00BF498B">
              <w:rPr>
                <w:rFonts w:ascii="Times New Roman" w:hAnsi="Times New Roman" w:cs="Times New Roman"/>
                <w:szCs w:val="20"/>
              </w:rPr>
              <w:t>±0.00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113±0.02</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1.87±0.00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3.57±0.0</w:t>
            </w:r>
            <w:r w:rsidR="0059524D">
              <w:rPr>
                <w:rFonts w:ascii="Times New Roman" w:hAnsi="Times New Roman" w:cs="Times New Roman"/>
                <w:szCs w:val="20"/>
              </w:rPr>
              <w:t>3</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36.1±0.00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68.9±0.02</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D. lutescens</w:t>
            </w:r>
            <w:r w:rsidRPr="00BF498B">
              <w:rPr>
                <w:rFonts w:ascii="Times New Roman" w:hAnsi="Times New Roman" w:cs="Times New Roman"/>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-4.66±0.00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-22.0±0.0</w:t>
            </w:r>
            <w:r w:rsidR="0059524D">
              <w:rPr>
                <w:rFonts w:ascii="Times New Roman" w:hAnsi="Times New Roman" w:cs="Times New Roman"/>
                <w:szCs w:val="20"/>
              </w:rPr>
              <w:t>8</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76.1±0.00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w:t>
            </w:r>
            <w:r w:rsidR="00C81BC6">
              <w:rPr>
                <w:rFonts w:ascii="Times New Roman" w:hAnsi="Times New Roman" w:cs="Times New Roman"/>
                <w:szCs w:val="20"/>
              </w:rPr>
              <w:t>60</w:t>
            </w:r>
            <w:r w:rsidRPr="00BF498B">
              <w:rPr>
                <w:rFonts w:ascii="Times New Roman" w:hAnsi="Times New Roman" w:cs="Times New Roman"/>
                <w:szCs w:val="20"/>
              </w:rPr>
              <w:t>±0.0</w:t>
            </w:r>
            <w:r w:rsidR="00C81BC6">
              <w:rPr>
                <w:rFonts w:ascii="Times New Roman" w:hAnsi="Times New Roman" w:cs="Times New Roman"/>
                <w:szCs w:val="20"/>
              </w:rPr>
              <w:t>8</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-7.23±0.00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-34.2±0.0</w:t>
            </w:r>
            <w:r w:rsidR="0059524D">
              <w:rPr>
                <w:rFonts w:ascii="Times New Roman" w:hAnsi="Times New Roman" w:cs="Times New Roman"/>
                <w:szCs w:val="20"/>
              </w:rPr>
              <w:t>8</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13</w:t>
            </w:r>
            <w:r w:rsidR="00C81BC6">
              <w:rPr>
                <w:rFonts w:ascii="Times New Roman" w:hAnsi="Times New Roman" w:cs="Times New Roman"/>
                <w:szCs w:val="20"/>
              </w:rPr>
              <w:t>9</w:t>
            </w:r>
            <w:r w:rsidRPr="00BF498B">
              <w:rPr>
                <w:rFonts w:ascii="Times New Roman" w:hAnsi="Times New Roman" w:cs="Times New Roman"/>
                <w:szCs w:val="20"/>
              </w:rPr>
              <w:t>±0.00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65</w:t>
            </w:r>
            <w:r w:rsidR="00C81BC6">
              <w:rPr>
                <w:rFonts w:ascii="Times New Roman" w:hAnsi="Times New Roman" w:cs="Times New Roman"/>
                <w:szCs w:val="20"/>
              </w:rPr>
              <w:t>7</w:t>
            </w:r>
            <w:r w:rsidRPr="00BF498B">
              <w:rPr>
                <w:rFonts w:ascii="Times New Roman" w:hAnsi="Times New Roman" w:cs="Times New Roman"/>
                <w:szCs w:val="20"/>
              </w:rPr>
              <w:t>0.07</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F. benjamina</w:t>
            </w:r>
            <w:r w:rsidRPr="00BF498B">
              <w:rPr>
                <w:rFonts w:ascii="Times New Roman" w:hAnsi="Times New Roman" w:cs="Times New Roman"/>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-8.08±0.00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-491±0.09</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18.5±0.00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89.12±0.09</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-6.41±0.00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-30.8±0.09</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46.9±0.00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225±0.09</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D. deremensis</w:t>
            </w:r>
            <w:r w:rsidRPr="00BF498B">
              <w:rPr>
                <w:rFonts w:ascii="Times New Roman" w:hAnsi="Times New Roman" w:cs="Times New Roman"/>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-11.0±0.00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w:t>
            </w:r>
            <w:r w:rsidR="00C02D77">
              <w:rPr>
                <w:rFonts w:ascii="Times New Roman" w:hAnsi="Times New Roman" w:cs="Times New Roman"/>
                <w:szCs w:val="20"/>
              </w:rPr>
              <w:t>1.0</w:t>
            </w:r>
            <w:r w:rsidRPr="00BF498B">
              <w:rPr>
                <w:rFonts w:ascii="Times New Roman" w:hAnsi="Times New Roman" w:cs="Times New Roman"/>
                <w:szCs w:val="20"/>
              </w:rPr>
              <w:t>±0.</w:t>
            </w:r>
            <w:r w:rsidR="0059524D">
              <w:rPr>
                <w:rFonts w:ascii="Times New Roman" w:hAnsi="Times New Roman" w:cs="Times New Roman"/>
                <w:szCs w:val="20"/>
              </w:rPr>
              <w:t>10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33.1±0.00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153±0.</w:t>
            </w:r>
            <w:r w:rsidR="00C81BC6">
              <w:rPr>
                <w:rFonts w:ascii="Times New Roman" w:hAnsi="Times New Roman" w:cs="Times New Roman"/>
                <w:szCs w:val="20"/>
              </w:rPr>
              <w:t>10</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-13.6±0.00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-63.0±0.</w:t>
            </w:r>
            <w:r w:rsidR="0059524D">
              <w:rPr>
                <w:rFonts w:ascii="Times New Roman" w:hAnsi="Times New Roman" w:cs="Times New Roman"/>
                <w:szCs w:val="20"/>
              </w:rPr>
              <w:t>10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85.8±0.00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397±0.09</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 xml:space="preserve">A. </w:t>
            </w:r>
            <w:proofErr w:type="spellStart"/>
            <w:r w:rsidRPr="00BF498B">
              <w:rPr>
                <w:rFonts w:ascii="Times New Roman" w:hAnsi="Times New Roman" w:cs="Times New Roman"/>
                <w:i/>
                <w:szCs w:val="20"/>
              </w:rPr>
              <w:t>elatior</w:t>
            </w:r>
            <w:proofErr w:type="spellEnd"/>
            <w:r w:rsidRPr="00BF498B">
              <w:rPr>
                <w:rFonts w:ascii="Times New Roman" w:hAnsi="Times New Roman" w:cs="Times New Roman"/>
                <w:i/>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C02D77">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-35</w:t>
            </w:r>
            <w:r w:rsidR="00C02D77">
              <w:rPr>
                <w:rFonts w:ascii="Times New Roman" w:hAnsi="Times New Roman" w:cs="Times New Roman"/>
                <w:szCs w:val="20"/>
              </w:rPr>
              <w:t>6</w:t>
            </w:r>
            <w:r w:rsidRPr="00BF498B">
              <w:rPr>
                <w:rFonts w:ascii="Times New Roman" w:hAnsi="Times New Roman" w:cs="Times New Roman"/>
                <w:szCs w:val="20"/>
              </w:rPr>
              <w:t>±0.0</w:t>
            </w:r>
            <w:r w:rsidR="00123925">
              <w:rPr>
                <w:rFonts w:ascii="Times New Roman" w:hAnsi="Times New Roman" w:cs="Times New Roman"/>
                <w:szCs w:val="20"/>
              </w:rPr>
              <w:t>4</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-63.6±0.0</w:t>
            </w:r>
            <w:r w:rsidR="0059524D">
              <w:rPr>
                <w:rFonts w:ascii="Times New Roman" w:hAnsi="Times New Roman" w:cs="Times New Roman"/>
                <w:szCs w:val="20"/>
              </w:rPr>
              <w:t>3</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90.0±0.00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386±0.0</w:t>
            </w:r>
            <w:r w:rsidR="00C81BC6">
              <w:rPr>
                <w:rFonts w:ascii="Times New Roman" w:hAnsi="Times New Roman" w:cs="Times New Roman"/>
                <w:szCs w:val="20"/>
              </w:rPr>
              <w:t>3</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-12.6±0.00</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-54.1±0.0</w:t>
            </w:r>
            <w:r w:rsidR="0059524D">
              <w:rPr>
                <w:rFonts w:ascii="Times New Roman" w:hAnsi="Times New Roman" w:cs="Times New Roman"/>
                <w:szCs w:val="20"/>
              </w:rPr>
              <w:t>3</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59.</w:t>
            </w:r>
            <w:r w:rsidR="00C81BC6">
              <w:rPr>
                <w:rFonts w:ascii="Times New Roman" w:hAnsi="Times New Roman" w:cs="Times New Roman"/>
                <w:szCs w:val="20"/>
              </w:rPr>
              <w:t>2</w:t>
            </w:r>
            <w:r w:rsidRPr="00BF498B">
              <w:rPr>
                <w:rFonts w:ascii="Times New Roman" w:hAnsi="Times New Roman" w:cs="Times New Roman"/>
                <w:szCs w:val="20"/>
              </w:rPr>
              <w:t>±0.00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25</w:t>
            </w:r>
            <w:r w:rsidR="00C81BC6">
              <w:rPr>
                <w:rFonts w:ascii="Times New Roman" w:hAnsi="Times New Roman" w:cs="Times New Roman"/>
                <w:szCs w:val="20"/>
              </w:rPr>
              <w:t>4</w:t>
            </w:r>
            <w:r w:rsidRPr="00BF498B">
              <w:rPr>
                <w:rFonts w:ascii="Times New Roman" w:hAnsi="Times New Roman" w:cs="Times New Roman"/>
                <w:szCs w:val="20"/>
              </w:rPr>
              <w:t>±0.0</w:t>
            </w:r>
            <w:r w:rsidR="00C81BC6">
              <w:rPr>
                <w:rFonts w:ascii="Times New Roman" w:hAnsi="Times New Roman" w:cs="Times New Roman"/>
                <w:szCs w:val="20"/>
              </w:rPr>
              <w:t>3</w:t>
            </w:r>
          </w:p>
        </w:tc>
      </w:tr>
      <w:tr w:rsidR="00C43EB9" w:rsidRPr="00BF498B" w:rsidTr="00BF498B">
        <w:trPr>
          <w:jc w:val="center"/>
        </w:trPr>
        <w:tc>
          <w:tcPr>
            <w:tcW w:w="1709"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i/>
                <w:szCs w:val="20"/>
              </w:rPr>
              <w:t>A. commutatum</w:t>
            </w:r>
            <w:r w:rsidRPr="00BF498B">
              <w:rPr>
                <w:rFonts w:ascii="Times New Roman" w:hAnsi="Times New Roman" w:cs="Times New Roman"/>
                <w:szCs w:val="20"/>
              </w:rPr>
              <w:t xml:space="preserve"> </w:t>
            </w:r>
          </w:p>
        </w:tc>
        <w:tc>
          <w:tcPr>
            <w:tcW w:w="1451" w:type="dxa"/>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Low light</w:t>
            </w:r>
          </w:p>
        </w:tc>
        <w:tc>
          <w:tcPr>
            <w:tcW w:w="1667" w:type="dxa"/>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-62.</w:t>
            </w:r>
            <w:r w:rsidR="00123925">
              <w:rPr>
                <w:rFonts w:ascii="Times New Roman" w:hAnsi="Times New Roman" w:cs="Times New Roman"/>
                <w:szCs w:val="20"/>
              </w:rPr>
              <w:t>4</w:t>
            </w:r>
            <w:r w:rsidRPr="00BF498B">
              <w:rPr>
                <w:rFonts w:ascii="Times New Roman" w:hAnsi="Times New Roman" w:cs="Times New Roman"/>
                <w:szCs w:val="20"/>
              </w:rPr>
              <w:t>±0.0</w:t>
            </w:r>
            <w:r w:rsidR="00123925">
              <w:rPr>
                <w:rFonts w:ascii="Times New Roman" w:hAnsi="Times New Roman" w:cs="Times New Roman"/>
                <w:szCs w:val="20"/>
              </w:rPr>
              <w:t>4</w:t>
            </w:r>
          </w:p>
        </w:tc>
        <w:tc>
          <w:tcPr>
            <w:tcW w:w="1622" w:type="dxa"/>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-5.72±0.08</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73.5±0.00</w:t>
            </w:r>
          </w:p>
        </w:tc>
        <w:tc>
          <w:tcPr>
            <w:tcW w:w="1437" w:type="dxa"/>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16</w:t>
            </w:r>
            <w:r w:rsidR="00C81BC6">
              <w:rPr>
                <w:rFonts w:ascii="Times New Roman" w:hAnsi="Times New Roman" w:cs="Times New Roman"/>
                <w:szCs w:val="20"/>
              </w:rPr>
              <w:t>2</w:t>
            </w:r>
            <w:r w:rsidRPr="00BF498B">
              <w:rPr>
                <w:rFonts w:ascii="Times New Roman" w:hAnsi="Times New Roman" w:cs="Times New Roman"/>
                <w:szCs w:val="20"/>
              </w:rPr>
              <w:t>±0.08</w:t>
            </w:r>
          </w:p>
        </w:tc>
      </w:tr>
      <w:tr w:rsidR="00C43EB9" w:rsidRPr="00BF498B" w:rsidTr="00BF498B">
        <w:trPr>
          <w:jc w:val="center"/>
        </w:trPr>
        <w:tc>
          <w:tcPr>
            <w:tcW w:w="1709" w:type="dxa"/>
            <w:tcBorders>
              <w:bottom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i/>
                <w:szCs w:val="20"/>
              </w:rPr>
            </w:pPr>
          </w:p>
        </w:tc>
        <w:tc>
          <w:tcPr>
            <w:tcW w:w="1451" w:type="dxa"/>
            <w:tcBorders>
              <w:bottom w:val="single" w:sz="4" w:space="0" w:color="auto"/>
            </w:tcBorders>
          </w:tcPr>
          <w:p w:rsidR="00C43EB9" w:rsidRPr="00BF498B" w:rsidRDefault="00C43EB9" w:rsidP="00C43EB9">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High light</w:t>
            </w:r>
          </w:p>
        </w:tc>
        <w:tc>
          <w:tcPr>
            <w:tcW w:w="1667" w:type="dxa"/>
            <w:tcBorders>
              <w:bottom w:val="single" w:sz="4" w:space="0" w:color="auto"/>
            </w:tcBorders>
          </w:tcPr>
          <w:p w:rsidR="00C43EB9" w:rsidRPr="00BF498B" w:rsidRDefault="00C43EB9" w:rsidP="00123925">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-76.</w:t>
            </w:r>
            <w:r w:rsidR="00123925">
              <w:rPr>
                <w:rFonts w:ascii="Times New Roman" w:hAnsi="Times New Roman" w:cs="Times New Roman"/>
                <w:szCs w:val="20"/>
              </w:rPr>
              <w:t>5</w:t>
            </w:r>
            <w:r w:rsidRPr="00BF498B">
              <w:rPr>
                <w:rFonts w:ascii="Times New Roman" w:hAnsi="Times New Roman" w:cs="Times New Roman"/>
                <w:szCs w:val="20"/>
              </w:rPr>
              <w:t>±0.0</w:t>
            </w:r>
            <w:r w:rsidR="00123925">
              <w:rPr>
                <w:rFonts w:ascii="Times New Roman" w:hAnsi="Times New Roman" w:cs="Times New Roman"/>
                <w:szCs w:val="20"/>
              </w:rPr>
              <w:t>4</w:t>
            </w:r>
          </w:p>
        </w:tc>
        <w:tc>
          <w:tcPr>
            <w:tcW w:w="1622" w:type="dxa"/>
            <w:tcBorders>
              <w:bottom w:val="single" w:sz="4" w:space="0" w:color="auto"/>
            </w:tcBorders>
          </w:tcPr>
          <w:p w:rsidR="00C43EB9" w:rsidRPr="00BF498B" w:rsidRDefault="00C43EB9" w:rsidP="0059524D">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-7.02±0.0</w:t>
            </w:r>
            <w:r w:rsidR="0059524D">
              <w:rPr>
                <w:rFonts w:ascii="Times New Roman" w:hAnsi="Times New Roman" w:cs="Times New Roman"/>
                <w:szCs w:val="20"/>
              </w:rPr>
              <w:t>8</w:t>
            </w:r>
          </w:p>
        </w:tc>
        <w:tc>
          <w:tcPr>
            <w:tcW w:w="1437" w:type="dxa"/>
            <w:tcBorders>
              <w:bottom w:val="single" w:sz="4" w:space="0" w:color="auto"/>
            </w:tcBorders>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47.9±0.00</w:t>
            </w:r>
          </w:p>
        </w:tc>
        <w:tc>
          <w:tcPr>
            <w:tcW w:w="1437" w:type="dxa"/>
            <w:tcBorders>
              <w:bottom w:val="single" w:sz="4" w:space="0" w:color="auto"/>
            </w:tcBorders>
          </w:tcPr>
          <w:p w:rsidR="00C43EB9" w:rsidRPr="00BF498B" w:rsidRDefault="00C43EB9" w:rsidP="00C81BC6">
            <w:pPr>
              <w:autoSpaceDE w:val="0"/>
              <w:autoSpaceDN w:val="0"/>
              <w:adjustRightInd w:val="0"/>
              <w:spacing w:line="480" w:lineRule="auto"/>
              <w:ind w:left="284" w:hanging="284"/>
              <w:rPr>
                <w:rFonts w:ascii="Times New Roman" w:hAnsi="Times New Roman" w:cs="Times New Roman"/>
                <w:szCs w:val="20"/>
              </w:rPr>
            </w:pPr>
            <w:r w:rsidRPr="00BF498B">
              <w:rPr>
                <w:rFonts w:ascii="Times New Roman" w:hAnsi="Times New Roman" w:cs="Times New Roman"/>
                <w:szCs w:val="20"/>
              </w:rPr>
              <w:t>10</w:t>
            </w:r>
            <w:r w:rsidR="00C81BC6">
              <w:rPr>
                <w:rFonts w:ascii="Times New Roman" w:hAnsi="Times New Roman" w:cs="Times New Roman"/>
                <w:szCs w:val="20"/>
              </w:rPr>
              <w:t>6</w:t>
            </w:r>
            <w:r w:rsidRPr="00BF498B">
              <w:rPr>
                <w:rFonts w:ascii="Times New Roman" w:hAnsi="Times New Roman" w:cs="Times New Roman"/>
                <w:szCs w:val="20"/>
              </w:rPr>
              <w:t>±0.0</w:t>
            </w:r>
            <w:r w:rsidR="00C81BC6">
              <w:rPr>
                <w:rFonts w:ascii="Times New Roman" w:hAnsi="Times New Roman" w:cs="Times New Roman"/>
                <w:szCs w:val="20"/>
              </w:rPr>
              <w:t>8</w:t>
            </w:r>
          </w:p>
        </w:tc>
      </w:tr>
    </w:tbl>
    <w:p w:rsidR="004D08B9" w:rsidRPr="00A83A30" w:rsidRDefault="004D08B9" w:rsidP="00D920CF">
      <w:pPr>
        <w:rPr>
          <w:rFonts w:ascii="Times New Roman" w:hAnsi="Times New Roman" w:cs="Times New Roman"/>
          <w:sz w:val="24"/>
          <w:szCs w:val="24"/>
          <w:u w:val="single"/>
        </w:rPr>
      </w:pPr>
    </w:p>
    <w:sectPr w:rsidR="004D08B9" w:rsidRPr="00A83A30" w:rsidSect="00BA10C3">
      <w:headerReference w:type="default" r:id="rId26"/>
      <w:footerReference w:type="even" r:id="rId27"/>
      <w:footerReference w:type="default" r:id="rId28"/>
      <w:pgSz w:w="11906" w:h="16838" w:code="9"/>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ts" w:date="2013-09-18T16:31:00Z" w:initials="uts">
    <w:p w:rsidR="00C02D77" w:rsidRDefault="00C02D77">
      <w:pPr>
        <w:pStyle w:val="CommentText"/>
      </w:pPr>
      <w:r>
        <w:rPr>
          <w:rStyle w:val="CommentReference"/>
        </w:rPr>
        <w:annotationRef/>
      </w:r>
      <w:r>
        <w:t>Table 1 at end of section</w:t>
      </w:r>
    </w:p>
  </w:comment>
  <w:comment w:id="3" w:author="uts" w:date="2013-09-18T16:32:00Z" w:initials="uts">
    <w:p w:rsidR="00C02D77" w:rsidRDefault="00C02D77">
      <w:pPr>
        <w:pStyle w:val="CommentText"/>
      </w:pPr>
      <w:r>
        <w:rPr>
          <w:rStyle w:val="CommentReference"/>
        </w:rPr>
        <w:annotationRef/>
      </w:r>
      <w:r>
        <w:t>Table 2 at end of section</w:t>
      </w:r>
    </w:p>
  </w:comment>
  <w:comment w:id="4" w:author="uts" w:date="2013-09-18T16:32:00Z" w:initials="uts">
    <w:p w:rsidR="00C02D77" w:rsidRDefault="00C02D77">
      <w:pPr>
        <w:pStyle w:val="CommentText"/>
      </w:pPr>
      <w:r>
        <w:rPr>
          <w:rStyle w:val="CommentReference"/>
        </w:rPr>
        <w:annotationRef/>
      </w:r>
      <w:r>
        <w:t>Fig. 1 at end of section</w:t>
      </w:r>
    </w:p>
  </w:comment>
  <w:comment w:id="5" w:author="uts" w:date="2013-09-18T16:32:00Z" w:initials="uts">
    <w:p w:rsidR="00C02D77" w:rsidRDefault="00C02D77">
      <w:pPr>
        <w:pStyle w:val="CommentText"/>
      </w:pPr>
      <w:r>
        <w:rPr>
          <w:rStyle w:val="CommentReference"/>
        </w:rPr>
        <w:annotationRef/>
      </w:r>
      <w:r>
        <w:t>Table 3 at end of section</w:t>
      </w:r>
    </w:p>
  </w:comment>
  <w:comment w:id="6" w:author="uts" w:date="2013-09-18T16:33:00Z" w:initials="uts">
    <w:p w:rsidR="00C02D77" w:rsidRDefault="00C02D77">
      <w:pPr>
        <w:pStyle w:val="CommentText"/>
      </w:pPr>
      <w:r>
        <w:rPr>
          <w:rStyle w:val="CommentReference"/>
        </w:rPr>
        <w:annotationRef/>
      </w:r>
      <w:r>
        <w:rPr>
          <w:rFonts w:ascii="Times New Roman" w:hAnsi="Times New Roman" w:cs="Times New Roman"/>
          <w:sz w:val="24"/>
          <w:szCs w:val="24"/>
        </w:rPr>
        <w:t>Table 4 at end of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77" w:rsidRDefault="00C02D77">
      <w:pPr>
        <w:spacing w:after="0" w:line="240" w:lineRule="auto"/>
      </w:pPr>
      <w:r>
        <w:separator/>
      </w:r>
    </w:p>
  </w:endnote>
  <w:endnote w:type="continuationSeparator" w:id="0">
    <w:p w:rsidR="00C02D77" w:rsidRDefault="00C0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7" w:rsidRDefault="00C02D77" w:rsidP="00C147DD">
    <w:pPr>
      <w:pStyle w:val="Footer"/>
      <w:framePr w:wrap="around" w:vAnchor="text" w:hAnchor="margin" w:xAlign="right" w:y="1"/>
      <w:rPr>
        <w:rStyle w:val="PageNumber"/>
        <w:rFonts w:asciiTheme="minorHAnsi" w:eastAsiaTheme="minorHAnsi" w:hAnsiTheme="minorHAnsi"/>
        <w:sz w:val="22"/>
        <w:szCs w:val="22"/>
      </w:rPr>
    </w:pPr>
    <w:r>
      <w:rPr>
        <w:rStyle w:val="PageNumber"/>
      </w:rPr>
      <w:fldChar w:fldCharType="begin"/>
    </w:r>
    <w:r>
      <w:rPr>
        <w:rStyle w:val="PageNumber"/>
      </w:rPr>
      <w:instrText xml:space="preserve">PAGE  </w:instrText>
    </w:r>
    <w:r>
      <w:rPr>
        <w:rStyle w:val="PageNumber"/>
      </w:rPr>
      <w:fldChar w:fldCharType="end"/>
    </w:r>
  </w:p>
  <w:p w:rsidR="00C02D77" w:rsidRDefault="00C02D77" w:rsidP="00C147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77" w:rsidRDefault="00C02D77" w:rsidP="00C147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77" w:rsidRDefault="00C02D77">
      <w:pPr>
        <w:spacing w:after="0" w:line="240" w:lineRule="auto"/>
      </w:pPr>
      <w:r>
        <w:separator/>
      </w:r>
    </w:p>
  </w:footnote>
  <w:footnote w:type="continuationSeparator" w:id="0">
    <w:p w:rsidR="00C02D77" w:rsidRDefault="00C02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52512"/>
      <w:docPartObj>
        <w:docPartGallery w:val="Page Numbers (Top of Page)"/>
        <w:docPartUnique/>
      </w:docPartObj>
    </w:sdtPr>
    <w:sdtEndPr>
      <w:rPr>
        <w:noProof/>
      </w:rPr>
    </w:sdtEndPr>
    <w:sdtContent>
      <w:p w:rsidR="00C02D77" w:rsidRDefault="00C02D77">
        <w:pPr>
          <w:pStyle w:val="Header"/>
          <w:jc w:val="center"/>
        </w:pPr>
        <w:r>
          <w:fldChar w:fldCharType="begin"/>
        </w:r>
        <w:r>
          <w:instrText xml:space="preserve"> PAGE   \* MERGEFORMAT </w:instrText>
        </w:r>
        <w:r>
          <w:fldChar w:fldCharType="separate"/>
        </w:r>
        <w:r w:rsidR="00E80915">
          <w:rPr>
            <w:noProof/>
          </w:rPr>
          <w:t>2</w:t>
        </w:r>
        <w:r>
          <w:rPr>
            <w:noProof/>
          </w:rPr>
          <w:fldChar w:fldCharType="end"/>
        </w:r>
      </w:p>
    </w:sdtContent>
  </w:sdt>
  <w:p w:rsidR="00C02D77" w:rsidRDefault="00C02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745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618EF9E"/>
    <w:lvl w:ilvl="0">
      <w:start w:val="1"/>
      <w:numFmt w:val="decimal"/>
      <w:lvlText w:val="%1."/>
      <w:lvlJc w:val="left"/>
      <w:pPr>
        <w:tabs>
          <w:tab w:val="num" w:pos="1492"/>
        </w:tabs>
        <w:ind w:left="1492" w:hanging="360"/>
      </w:pPr>
    </w:lvl>
  </w:abstractNum>
  <w:abstractNum w:abstractNumId="2">
    <w:nsid w:val="FFFFFF7D"/>
    <w:multiLevelType w:val="singleLevel"/>
    <w:tmpl w:val="C7383076"/>
    <w:lvl w:ilvl="0">
      <w:start w:val="1"/>
      <w:numFmt w:val="decimal"/>
      <w:lvlText w:val="%1."/>
      <w:lvlJc w:val="left"/>
      <w:pPr>
        <w:tabs>
          <w:tab w:val="num" w:pos="1209"/>
        </w:tabs>
        <w:ind w:left="1209" w:hanging="360"/>
      </w:pPr>
    </w:lvl>
  </w:abstractNum>
  <w:abstractNum w:abstractNumId="3">
    <w:nsid w:val="FFFFFF7E"/>
    <w:multiLevelType w:val="singleLevel"/>
    <w:tmpl w:val="D256C6F2"/>
    <w:lvl w:ilvl="0">
      <w:start w:val="1"/>
      <w:numFmt w:val="decimal"/>
      <w:lvlText w:val="%1."/>
      <w:lvlJc w:val="left"/>
      <w:pPr>
        <w:tabs>
          <w:tab w:val="num" w:pos="926"/>
        </w:tabs>
        <w:ind w:left="926" w:hanging="360"/>
      </w:pPr>
    </w:lvl>
  </w:abstractNum>
  <w:abstractNum w:abstractNumId="4">
    <w:nsid w:val="FFFFFF7F"/>
    <w:multiLevelType w:val="singleLevel"/>
    <w:tmpl w:val="B2365124"/>
    <w:lvl w:ilvl="0">
      <w:start w:val="1"/>
      <w:numFmt w:val="decimal"/>
      <w:lvlText w:val="%1."/>
      <w:lvlJc w:val="left"/>
      <w:pPr>
        <w:tabs>
          <w:tab w:val="num" w:pos="643"/>
        </w:tabs>
        <w:ind w:left="643" w:hanging="360"/>
      </w:pPr>
    </w:lvl>
  </w:abstractNum>
  <w:abstractNum w:abstractNumId="5">
    <w:nsid w:val="FFFFFF80"/>
    <w:multiLevelType w:val="singleLevel"/>
    <w:tmpl w:val="604A7E1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4CADBE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CE134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C4A6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F5ED6B4"/>
    <w:lvl w:ilvl="0">
      <w:start w:val="1"/>
      <w:numFmt w:val="decimal"/>
      <w:lvlText w:val="%1."/>
      <w:lvlJc w:val="left"/>
      <w:pPr>
        <w:tabs>
          <w:tab w:val="num" w:pos="360"/>
        </w:tabs>
        <w:ind w:left="360" w:hanging="360"/>
      </w:pPr>
    </w:lvl>
  </w:abstractNum>
  <w:abstractNum w:abstractNumId="10">
    <w:nsid w:val="FFFFFF89"/>
    <w:multiLevelType w:val="singleLevel"/>
    <w:tmpl w:val="D576CEC2"/>
    <w:lvl w:ilvl="0">
      <w:start w:val="1"/>
      <w:numFmt w:val="bullet"/>
      <w:lvlText w:val=""/>
      <w:lvlJc w:val="left"/>
      <w:pPr>
        <w:tabs>
          <w:tab w:val="num" w:pos="360"/>
        </w:tabs>
        <w:ind w:left="360" w:hanging="360"/>
      </w:pPr>
      <w:rPr>
        <w:rFonts w:ascii="Symbol" w:hAnsi="Symbol" w:hint="default"/>
      </w:rPr>
    </w:lvl>
  </w:abstractNum>
  <w:abstractNum w:abstractNumId="11">
    <w:nsid w:val="043F0D37"/>
    <w:multiLevelType w:val="hybridMultilevel"/>
    <w:tmpl w:val="7098D2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562390D"/>
    <w:multiLevelType w:val="hybridMultilevel"/>
    <w:tmpl w:val="B0AA03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05C6365C"/>
    <w:multiLevelType w:val="multilevel"/>
    <w:tmpl w:val="DE34FEBA"/>
    <w:lvl w:ilvl="0">
      <w:start w:val="1"/>
      <w:numFmt w:val="decimal"/>
      <w:lvlText w:val="%1"/>
      <w:lvlJc w:val="left"/>
      <w:pPr>
        <w:tabs>
          <w:tab w:val="num" w:pos="420"/>
        </w:tabs>
        <w:ind w:left="420" w:hanging="420"/>
      </w:pPr>
      <w:rPr>
        <w:rFonts w:cs="Times New Roman" w:hint="default"/>
        <w:i w:val="0"/>
      </w:rPr>
    </w:lvl>
    <w:lvl w:ilvl="1">
      <w:start w:val="1"/>
      <w:numFmt w:val="decimal"/>
      <w:lvlText w:val="%1.%2"/>
      <w:lvlJc w:val="left"/>
      <w:pPr>
        <w:tabs>
          <w:tab w:val="num" w:pos="420"/>
        </w:tabs>
        <w:ind w:left="420" w:hanging="42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4">
    <w:nsid w:val="09774ADD"/>
    <w:multiLevelType w:val="hybridMultilevel"/>
    <w:tmpl w:val="8952A52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1286C79"/>
    <w:multiLevelType w:val="hybridMultilevel"/>
    <w:tmpl w:val="E4181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58D7988"/>
    <w:multiLevelType w:val="hybridMultilevel"/>
    <w:tmpl w:val="685278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1A93407A"/>
    <w:multiLevelType w:val="hybridMultilevel"/>
    <w:tmpl w:val="5E84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FF57D6"/>
    <w:multiLevelType w:val="hybridMultilevel"/>
    <w:tmpl w:val="D74C2C3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20E810CD"/>
    <w:multiLevelType w:val="hybridMultilevel"/>
    <w:tmpl w:val="0562BE26"/>
    <w:lvl w:ilvl="0" w:tplc="3B1E70E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D22316"/>
    <w:multiLevelType w:val="multilevel"/>
    <w:tmpl w:val="911096F0"/>
    <w:lvl w:ilvl="0">
      <w:start w:val="6"/>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832451E"/>
    <w:multiLevelType w:val="hybridMultilevel"/>
    <w:tmpl w:val="593E35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A052B7D"/>
    <w:multiLevelType w:val="hybridMultilevel"/>
    <w:tmpl w:val="49500BB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3">
    <w:nsid w:val="2A1102B0"/>
    <w:multiLevelType w:val="hybridMultilevel"/>
    <w:tmpl w:val="B76E7774"/>
    <w:lvl w:ilvl="0" w:tplc="00170409">
      <w:start w:val="1"/>
      <w:numFmt w:val="lowerLetter"/>
      <w:lvlText w:val="%1)"/>
      <w:lvlJc w:val="left"/>
      <w:pPr>
        <w:tabs>
          <w:tab w:val="num" w:pos="720"/>
        </w:tabs>
        <w:ind w:left="720" w:hanging="360"/>
      </w:pPr>
      <w:rPr>
        <w:rFonts w:cs="Times New Roman"/>
      </w:rPr>
    </w:lvl>
    <w:lvl w:ilvl="1" w:tplc="DB78AEA8">
      <w:start w:val="3"/>
      <w:numFmt w:val="decimal"/>
      <w:lvlText w:val="%2."/>
      <w:lvlJc w:val="left"/>
      <w:pPr>
        <w:tabs>
          <w:tab w:val="num" w:pos="1440"/>
        </w:tabs>
        <w:ind w:left="1440" w:hanging="360"/>
      </w:pPr>
      <w:rPr>
        <w:rFonts w:cs="Times New Roman" w:hint="default"/>
      </w:rPr>
    </w:lvl>
    <w:lvl w:ilvl="2" w:tplc="A1501052">
      <w:start w:val="5"/>
      <w:numFmt w:val="bullet"/>
      <w:lvlText w:val="–"/>
      <w:lvlJc w:val="left"/>
      <w:pPr>
        <w:tabs>
          <w:tab w:val="num" w:pos="2340"/>
        </w:tabs>
        <w:ind w:left="2340" w:hanging="360"/>
      </w:pPr>
      <w:rPr>
        <w:rFonts w:ascii="Times New Roman" w:eastAsia="Times New Roman" w:hAnsi="Times New Roman" w:hint="default"/>
        <w:w w:val="0"/>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4">
    <w:nsid w:val="2A151BB4"/>
    <w:multiLevelType w:val="hybridMultilevel"/>
    <w:tmpl w:val="EC3C70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2EA6455F"/>
    <w:multiLevelType w:val="multilevel"/>
    <w:tmpl w:val="0090E118"/>
    <w:lvl w:ilvl="0">
      <w:start w:val="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32AB7465"/>
    <w:multiLevelType w:val="multilevel"/>
    <w:tmpl w:val="3B6064F6"/>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35B34CDB"/>
    <w:multiLevelType w:val="multilevel"/>
    <w:tmpl w:val="5C1C241E"/>
    <w:lvl w:ilvl="0">
      <w:start w:val="5"/>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7F14D0C"/>
    <w:multiLevelType w:val="multilevel"/>
    <w:tmpl w:val="3AD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FC51E3"/>
    <w:multiLevelType w:val="hybridMultilevel"/>
    <w:tmpl w:val="79EE0E4C"/>
    <w:lvl w:ilvl="0" w:tplc="001B0409">
      <w:start w:val="1"/>
      <w:numFmt w:val="lowerRoman"/>
      <w:lvlText w:val="%1."/>
      <w:lvlJc w:val="righ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0">
    <w:nsid w:val="425216A3"/>
    <w:multiLevelType w:val="hybridMultilevel"/>
    <w:tmpl w:val="561A9074"/>
    <w:lvl w:ilvl="0" w:tplc="00010409">
      <w:start w:val="1"/>
      <w:numFmt w:val="bullet"/>
      <w:lvlText w:val=""/>
      <w:lvlJc w:val="left"/>
      <w:pPr>
        <w:tabs>
          <w:tab w:val="num" w:pos="786"/>
        </w:tabs>
        <w:ind w:left="786" w:hanging="360"/>
      </w:pPr>
      <w:rPr>
        <w:rFonts w:ascii="Symbol" w:hAnsi="Symbol" w:hint="default"/>
      </w:rPr>
    </w:lvl>
    <w:lvl w:ilvl="1" w:tplc="00030409" w:tentative="1">
      <w:start w:val="1"/>
      <w:numFmt w:val="bullet"/>
      <w:lvlText w:val="o"/>
      <w:lvlJc w:val="left"/>
      <w:pPr>
        <w:tabs>
          <w:tab w:val="num" w:pos="1506"/>
        </w:tabs>
        <w:ind w:left="1506" w:hanging="360"/>
      </w:pPr>
      <w:rPr>
        <w:rFonts w:ascii="Courier New" w:hAnsi="Courier New" w:hint="default"/>
      </w:rPr>
    </w:lvl>
    <w:lvl w:ilvl="2" w:tplc="00050409" w:tentative="1">
      <w:start w:val="1"/>
      <w:numFmt w:val="bullet"/>
      <w:lvlText w:val=""/>
      <w:lvlJc w:val="left"/>
      <w:pPr>
        <w:tabs>
          <w:tab w:val="num" w:pos="2226"/>
        </w:tabs>
        <w:ind w:left="2226" w:hanging="360"/>
      </w:pPr>
      <w:rPr>
        <w:rFonts w:ascii="Wingdings" w:hAnsi="Wingdings" w:hint="default"/>
      </w:rPr>
    </w:lvl>
    <w:lvl w:ilvl="3" w:tplc="00010409" w:tentative="1">
      <w:start w:val="1"/>
      <w:numFmt w:val="bullet"/>
      <w:lvlText w:val=""/>
      <w:lvlJc w:val="left"/>
      <w:pPr>
        <w:tabs>
          <w:tab w:val="num" w:pos="2946"/>
        </w:tabs>
        <w:ind w:left="2946" w:hanging="360"/>
      </w:pPr>
      <w:rPr>
        <w:rFonts w:ascii="Symbol" w:hAnsi="Symbol" w:hint="default"/>
      </w:rPr>
    </w:lvl>
    <w:lvl w:ilvl="4" w:tplc="00030409" w:tentative="1">
      <w:start w:val="1"/>
      <w:numFmt w:val="bullet"/>
      <w:lvlText w:val="o"/>
      <w:lvlJc w:val="left"/>
      <w:pPr>
        <w:tabs>
          <w:tab w:val="num" w:pos="3666"/>
        </w:tabs>
        <w:ind w:left="3666" w:hanging="360"/>
      </w:pPr>
      <w:rPr>
        <w:rFonts w:ascii="Courier New" w:hAnsi="Courier New" w:hint="default"/>
      </w:rPr>
    </w:lvl>
    <w:lvl w:ilvl="5" w:tplc="00050409" w:tentative="1">
      <w:start w:val="1"/>
      <w:numFmt w:val="bullet"/>
      <w:lvlText w:val=""/>
      <w:lvlJc w:val="left"/>
      <w:pPr>
        <w:tabs>
          <w:tab w:val="num" w:pos="4386"/>
        </w:tabs>
        <w:ind w:left="4386" w:hanging="360"/>
      </w:pPr>
      <w:rPr>
        <w:rFonts w:ascii="Wingdings" w:hAnsi="Wingdings" w:hint="default"/>
      </w:rPr>
    </w:lvl>
    <w:lvl w:ilvl="6" w:tplc="00010409" w:tentative="1">
      <w:start w:val="1"/>
      <w:numFmt w:val="bullet"/>
      <w:lvlText w:val=""/>
      <w:lvlJc w:val="left"/>
      <w:pPr>
        <w:tabs>
          <w:tab w:val="num" w:pos="5106"/>
        </w:tabs>
        <w:ind w:left="5106" w:hanging="360"/>
      </w:pPr>
      <w:rPr>
        <w:rFonts w:ascii="Symbol" w:hAnsi="Symbol" w:hint="default"/>
      </w:rPr>
    </w:lvl>
    <w:lvl w:ilvl="7" w:tplc="00030409" w:tentative="1">
      <w:start w:val="1"/>
      <w:numFmt w:val="bullet"/>
      <w:lvlText w:val="o"/>
      <w:lvlJc w:val="left"/>
      <w:pPr>
        <w:tabs>
          <w:tab w:val="num" w:pos="5826"/>
        </w:tabs>
        <w:ind w:left="5826" w:hanging="360"/>
      </w:pPr>
      <w:rPr>
        <w:rFonts w:ascii="Courier New" w:hAnsi="Courier New" w:hint="default"/>
      </w:rPr>
    </w:lvl>
    <w:lvl w:ilvl="8" w:tplc="00050409" w:tentative="1">
      <w:start w:val="1"/>
      <w:numFmt w:val="bullet"/>
      <w:lvlText w:val=""/>
      <w:lvlJc w:val="left"/>
      <w:pPr>
        <w:tabs>
          <w:tab w:val="num" w:pos="6546"/>
        </w:tabs>
        <w:ind w:left="6546" w:hanging="360"/>
      </w:pPr>
      <w:rPr>
        <w:rFonts w:ascii="Wingdings" w:hAnsi="Wingdings" w:hint="default"/>
      </w:rPr>
    </w:lvl>
  </w:abstractNum>
  <w:abstractNum w:abstractNumId="31">
    <w:nsid w:val="49EA5B82"/>
    <w:multiLevelType w:val="hybridMultilevel"/>
    <w:tmpl w:val="1F241E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01B660F"/>
    <w:multiLevelType w:val="multilevel"/>
    <w:tmpl w:val="12965C0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5153EC1"/>
    <w:multiLevelType w:val="hybridMultilevel"/>
    <w:tmpl w:val="2CA8948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6200620E"/>
    <w:multiLevelType w:val="multilevel"/>
    <w:tmpl w:val="8AC8AB22"/>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34B0D1A"/>
    <w:multiLevelType w:val="hybridMultilevel"/>
    <w:tmpl w:val="BC3C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DB4544"/>
    <w:multiLevelType w:val="multilevel"/>
    <w:tmpl w:val="25629A5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6411FFD"/>
    <w:multiLevelType w:val="hybridMultilevel"/>
    <w:tmpl w:val="C6AC69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9F523FA"/>
    <w:multiLevelType w:val="hybridMultilevel"/>
    <w:tmpl w:val="CECE6A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6BED21D8"/>
    <w:multiLevelType w:val="hybridMultilevel"/>
    <w:tmpl w:val="8368B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D9674D1"/>
    <w:multiLevelType w:val="hybridMultilevel"/>
    <w:tmpl w:val="8104F4FC"/>
    <w:lvl w:ilvl="0" w:tplc="001B0409">
      <w:start w:val="1"/>
      <w:numFmt w:val="lowerRoman"/>
      <w:lvlText w:val="%1."/>
      <w:lvlJc w:val="righ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1">
    <w:nsid w:val="77F83BF2"/>
    <w:multiLevelType w:val="hybridMultilevel"/>
    <w:tmpl w:val="F3523122"/>
    <w:lvl w:ilvl="0" w:tplc="001B0409">
      <w:start w:val="1"/>
      <w:numFmt w:val="lowerRoman"/>
      <w:lvlText w:val="%1."/>
      <w:lvlJc w:val="righ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2">
    <w:nsid w:val="7F8038B7"/>
    <w:multiLevelType w:val="hybridMultilevel"/>
    <w:tmpl w:val="2D14A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7"/>
  </w:num>
  <w:num w:numId="4">
    <w:abstractNumId w:val="42"/>
  </w:num>
  <w:num w:numId="5">
    <w:abstractNumId w:val="39"/>
  </w:num>
  <w:num w:numId="6">
    <w:abstractNumId w:val="35"/>
  </w:num>
  <w:num w:numId="7">
    <w:abstractNumId w:val="13"/>
  </w:num>
  <w:num w:numId="8">
    <w:abstractNumId w:val="23"/>
  </w:num>
  <w:num w:numId="9">
    <w:abstractNumId w:val="12"/>
  </w:num>
  <w:num w:numId="10">
    <w:abstractNumId w:val="14"/>
  </w:num>
  <w:num w:numId="11">
    <w:abstractNumId w:val="25"/>
  </w:num>
  <w:num w:numId="12">
    <w:abstractNumId w:val="27"/>
  </w:num>
  <w:num w:numId="13">
    <w:abstractNumId w:val="37"/>
  </w:num>
  <w:num w:numId="14">
    <w:abstractNumId w:val="16"/>
  </w:num>
  <w:num w:numId="15">
    <w:abstractNumId w:val="20"/>
  </w:num>
  <w:num w:numId="16">
    <w:abstractNumId w:val="32"/>
  </w:num>
  <w:num w:numId="17">
    <w:abstractNumId w:val="36"/>
  </w:num>
  <w:num w:numId="18">
    <w:abstractNumId w:val="26"/>
  </w:num>
  <w:num w:numId="19">
    <w:abstractNumId w:val="34"/>
  </w:num>
  <w:num w:numId="20">
    <w:abstractNumId w:val="18"/>
  </w:num>
  <w:num w:numId="21">
    <w:abstractNumId w:val="38"/>
  </w:num>
  <w:num w:numId="22">
    <w:abstractNumId w:val="22"/>
  </w:num>
  <w:num w:numId="23">
    <w:abstractNumId w:val="29"/>
  </w:num>
  <w:num w:numId="24">
    <w:abstractNumId w:val="40"/>
  </w:num>
  <w:num w:numId="25">
    <w:abstractNumId w:val="41"/>
  </w:num>
  <w:num w:numId="26">
    <w:abstractNumId w:val="24"/>
  </w:num>
  <w:num w:numId="27">
    <w:abstractNumId w:val="11"/>
  </w:num>
  <w:num w:numId="28">
    <w:abstractNumId w:val="30"/>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0"/>
  </w:num>
  <w:num w:numId="40">
    <w:abstractNumId w:val="31"/>
  </w:num>
  <w:num w:numId="41">
    <w:abstractNumId w:val="33"/>
  </w:num>
  <w:num w:numId="42">
    <w:abstractNumId w:val="19"/>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erobiologi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wszsa0t9rdpwves0xo5vezppt9v0fe2aswt&quot;&gt;Indoor bioaerosols&lt;record-ids&gt;&lt;item&gt;106&lt;/item&gt;&lt;item&gt;114&lt;/item&gt;&lt;item&gt;115&lt;/item&gt;&lt;item&gt;116&lt;/item&gt;&lt;item&gt;117&lt;/item&gt;&lt;item&gt;118&lt;/item&gt;&lt;item&gt;119&lt;/item&gt;&lt;item&gt;129&lt;/item&gt;&lt;item&gt;130&lt;/item&gt;&lt;item&gt;132&lt;/item&gt;&lt;item&gt;133&lt;/item&gt;&lt;item&gt;134&lt;/item&gt;&lt;item&gt;139&lt;/item&gt;&lt;item&gt;146&lt;/item&gt;&lt;item&gt;147&lt;/item&gt;&lt;item&gt;186&lt;/item&gt;&lt;item&gt;197&lt;/item&gt;&lt;item&gt;198&lt;/item&gt;&lt;item&gt;305&lt;/item&gt;&lt;item&gt;306&lt;/item&gt;&lt;/record-ids&gt;&lt;/item&gt;&lt;/Libraries&gt;"/>
  </w:docVars>
  <w:rsids>
    <w:rsidRoot w:val="00CE18D1"/>
    <w:rsid w:val="00003CB6"/>
    <w:rsid w:val="00006ACC"/>
    <w:rsid w:val="00007370"/>
    <w:rsid w:val="0002156F"/>
    <w:rsid w:val="00021B22"/>
    <w:rsid w:val="0002204B"/>
    <w:rsid w:val="000259CD"/>
    <w:rsid w:val="00026193"/>
    <w:rsid w:val="000310C0"/>
    <w:rsid w:val="00034471"/>
    <w:rsid w:val="00035A6A"/>
    <w:rsid w:val="00036874"/>
    <w:rsid w:val="00036C32"/>
    <w:rsid w:val="00044CD6"/>
    <w:rsid w:val="00045E53"/>
    <w:rsid w:val="000527B3"/>
    <w:rsid w:val="0006245B"/>
    <w:rsid w:val="000626EE"/>
    <w:rsid w:val="00064EE4"/>
    <w:rsid w:val="00065C2B"/>
    <w:rsid w:val="0007209C"/>
    <w:rsid w:val="00072F87"/>
    <w:rsid w:val="0007480D"/>
    <w:rsid w:val="000806AF"/>
    <w:rsid w:val="0009573D"/>
    <w:rsid w:val="0009743C"/>
    <w:rsid w:val="000A3AC8"/>
    <w:rsid w:val="000A4571"/>
    <w:rsid w:val="000A6671"/>
    <w:rsid w:val="000B5C40"/>
    <w:rsid w:val="000B6F67"/>
    <w:rsid w:val="000C0875"/>
    <w:rsid w:val="000C6C51"/>
    <w:rsid w:val="000C6F5C"/>
    <w:rsid w:val="000D1A8E"/>
    <w:rsid w:val="000E4DC9"/>
    <w:rsid w:val="000F786B"/>
    <w:rsid w:val="00101574"/>
    <w:rsid w:val="0010495A"/>
    <w:rsid w:val="0010547F"/>
    <w:rsid w:val="00105EED"/>
    <w:rsid w:val="00106532"/>
    <w:rsid w:val="00106B18"/>
    <w:rsid w:val="001146F4"/>
    <w:rsid w:val="00122ECF"/>
    <w:rsid w:val="00123925"/>
    <w:rsid w:val="001256ED"/>
    <w:rsid w:val="00137A65"/>
    <w:rsid w:val="001412AE"/>
    <w:rsid w:val="00142DBF"/>
    <w:rsid w:val="00146959"/>
    <w:rsid w:val="001516C2"/>
    <w:rsid w:val="00157320"/>
    <w:rsid w:val="0016056F"/>
    <w:rsid w:val="001623EC"/>
    <w:rsid w:val="001636A8"/>
    <w:rsid w:val="001661E1"/>
    <w:rsid w:val="00166638"/>
    <w:rsid w:val="001669A6"/>
    <w:rsid w:val="001800D9"/>
    <w:rsid w:val="001834B2"/>
    <w:rsid w:val="001843AB"/>
    <w:rsid w:val="00185284"/>
    <w:rsid w:val="001874EE"/>
    <w:rsid w:val="001A1700"/>
    <w:rsid w:val="001A3054"/>
    <w:rsid w:val="001A5701"/>
    <w:rsid w:val="001A5FE0"/>
    <w:rsid w:val="001A69FE"/>
    <w:rsid w:val="001B3240"/>
    <w:rsid w:val="001B63AB"/>
    <w:rsid w:val="001B7257"/>
    <w:rsid w:val="001C1341"/>
    <w:rsid w:val="001C1694"/>
    <w:rsid w:val="001C16FD"/>
    <w:rsid w:val="001C46B6"/>
    <w:rsid w:val="001C4843"/>
    <w:rsid w:val="001D6AD8"/>
    <w:rsid w:val="001D7F68"/>
    <w:rsid w:val="001F23B9"/>
    <w:rsid w:val="001F76B4"/>
    <w:rsid w:val="002029F8"/>
    <w:rsid w:val="00202B3C"/>
    <w:rsid w:val="00212BD1"/>
    <w:rsid w:val="00214D7B"/>
    <w:rsid w:val="0021692F"/>
    <w:rsid w:val="00223DC2"/>
    <w:rsid w:val="00225975"/>
    <w:rsid w:val="00233677"/>
    <w:rsid w:val="002342C4"/>
    <w:rsid w:val="00241C3F"/>
    <w:rsid w:val="00242A97"/>
    <w:rsid w:val="00252360"/>
    <w:rsid w:val="00264498"/>
    <w:rsid w:val="00272975"/>
    <w:rsid w:val="0027300A"/>
    <w:rsid w:val="0027305D"/>
    <w:rsid w:val="00274296"/>
    <w:rsid w:val="002752D5"/>
    <w:rsid w:val="002754CA"/>
    <w:rsid w:val="002856B0"/>
    <w:rsid w:val="002856D7"/>
    <w:rsid w:val="00287381"/>
    <w:rsid w:val="00290A8A"/>
    <w:rsid w:val="00291B2F"/>
    <w:rsid w:val="0029288A"/>
    <w:rsid w:val="00296815"/>
    <w:rsid w:val="00296A72"/>
    <w:rsid w:val="00297920"/>
    <w:rsid w:val="00297CB7"/>
    <w:rsid w:val="002A3061"/>
    <w:rsid w:val="002A3C83"/>
    <w:rsid w:val="002A4082"/>
    <w:rsid w:val="002A6845"/>
    <w:rsid w:val="002B06D0"/>
    <w:rsid w:val="002B0A1C"/>
    <w:rsid w:val="002C6052"/>
    <w:rsid w:val="002D0C74"/>
    <w:rsid w:val="002D2F86"/>
    <w:rsid w:val="002D76FB"/>
    <w:rsid w:val="002F2FA9"/>
    <w:rsid w:val="002F4855"/>
    <w:rsid w:val="00303823"/>
    <w:rsid w:val="00305CA4"/>
    <w:rsid w:val="003073D8"/>
    <w:rsid w:val="00310267"/>
    <w:rsid w:val="0031403B"/>
    <w:rsid w:val="00316678"/>
    <w:rsid w:val="00326366"/>
    <w:rsid w:val="003276CD"/>
    <w:rsid w:val="003334BA"/>
    <w:rsid w:val="0033468B"/>
    <w:rsid w:val="00337110"/>
    <w:rsid w:val="0034017C"/>
    <w:rsid w:val="003416B6"/>
    <w:rsid w:val="0034438D"/>
    <w:rsid w:val="0034475C"/>
    <w:rsid w:val="00344E0F"/>
    <w:rsid w:val="00351FC4"/>
    <w:rsid w:val="00360B54"/>
    <w:rsid w:val="00374216"/>
    <w:rsid w:val="00374A64"/>
    <w:rsid w:val="003833C5"/>
    <w:rsid w:val="00386FCE"/>
    <w:rsid w:val="003929AC"/>
    <w:rsid w:val="003930D3"/>
    <w:rsid w:val="00393DC2"/>
    <w:rsid w:val="003963B9"/>
    <w:rsid w:val="003A06F2"/>
    <w:rsid w:val="003A45A1"/>
    <w:rsid w:val="003B6D5D"/>
    <w:rsid w:val="003C04F0"/>
    <w:rsid w:val="003C21F3"/>
    <w:rsid w:val="003C2C43"/>
    <w:rsid w:val="003C3169"/>
    <w:rsid w:val="003C3A8C"/>
    <w:rsid w:val="003C3AAF"/>
    <w:rsid w:val="003C5E00"/>
    <w:rsid w:val="003C655F"/>
    <w:rsid w:val="003D580A"/>
    <w:rsid w:val="003E37B5"/>
    <w:rsid w:val="00402B62"/>
    <w:rsid w:val="00402E3F"/>
    <w:rsid w:val="004114CA"/>
    <w:rsid w:val="00415DE0"/>
    <w:rsid w:val="004173AB"/>
    <w:rsid w:val="004203C6"/>
    <w:rsid w:val="00425EB3"/>
    <w:rsid w:val="004304BA"/>
    <w:rsid w:val="00431BE6"/>
    <w:rsid w:val="0043373A"/>
    <w:rsid w:val="004365E1"/>
    <w:rsid w:val="00443476"/>
    <w:rsid w:val="00444BC7"/>
    <w:rsid w:val="00445EE9"/>
    <w:rsid w:val="004463E6"/>
    <w:rsid w:val="0044715A"/>
    <w:rsid w:val="004604F9"/>
    <w:rsid w:val="00464064"/>
    <w:rsid w:val="00464879"/>
    <w:rsid w:val="00471265"/>
    <w:rsid w:val="004806D0"/>
    <w:rsid w:val="00482E8E"/>
    <w:rsid w:val="004836FA"/>
    <w:rsid w:val="004850F4"/>
    <w:rsid w:val="00491D9E"/>
    <w:rsid w:val="00494A5E"/>
    <w:rsid w:val="00495274"/>
    <w:rsid w:val="00497EB2"/>
    <w:rsid w:val="004A7788"/>
    <w:rsid w:val="004B4793"/>
    <w:rsid w:val="004B497F"/>
    <w:rsid w:val="004B4CF5"/>
    <w:rsid w:val="004B6E43"/>
    <w:rsid w:val="004B7D5F"/>
    <w:rsid w:val="004C17E2"/>
    <w:rsid w:val="004D0192"/>
    <w:rsid w:val="004D08B9"/>
    <w:rsid w:val="004D6ED0"/>
    <w:rsid w:val="004E24B3"/>
    <w:rsid w:val="004E529D"/>
    <w:rsid w:val="004E6C73"/>
    <w:rsid w:val="004E7D9E"/>
    <w:rsid w:val="005001E4"/>
    <w:rsid w:val="00500573"/>
    <w:rsid w:val="00503A9C"/>
    <w:rsid w:val="00512B93"/>
    <w:rsid w:val="00512C0E"/>
    <w:rsid w:val="005342DC"/>
    <w:rsid w:val="00534E30"/>
    <w:rsid w:val="00543DE5"/>
    <w:rsid w:val="00544A0B"/>
    <w:rsid w:val="00546DA5"/>
    <w:rsid w:val="0054781D"/>
    <w:rsid w:val="005524FA"/>
    <w:rsid w:val="0055359B"/>
    <w:rsid w:val="005559FA"/>
    <w:rsid w:val="00560153"/>
    <w:rsid w:val="0057116D"/>
    <w:rsid w:val="005711A9"/>
    <w:rsid w:val="00582C4F"/>
    <w:rsid w:val="005863D4"/>
    <w:rsid w:val="00590978"/>
    <w:rsid w:val="0059524D"/>
    <w:rsid w:val="005A0A2C"/>
    <w:rsid w:val="005A1B92"/>
    <w:rsid w:val="005A503E"/>
    <w:rsid w:val="005B0C06"/>
    <w:rsid w:val="005D58DA"/>
    <w:rsid w:val="005E1753"/>
    <w:rsid w:val="005E1774"/>
    <w:rsid w:val="005E2A49"/>
    <w:rsid w:val="005E3C07"/>
    <w:rsid w:val="005F04ED"/>
    <w:rsid w:val="005F183C"/>
    <w:rsid w:val="005F686F"/>
    <w:rsid w:val="00605E78"/>
    <w:rsid w:val="00606928"/>
    <w:rsid w:val="0061196F"/>
    <w:rsid w:val="00613BEF"/>
    <w:rsid w:val="00617B31"/>
    <w:rsid w:val="00621895"/>
    <w:rsid w:val="00626AED"/>
    <w:rsid w:val="00626BA0"/>
    <w:rsid w:val="00630D87"/>
    <w:rsid w:val="0063112A"/>
    <w:rsid w:val="00633063"/>
    <w:rsid w:val="00635666"/>
    <w:rsid w:val="00637AC2"/>
    <w:rsid w:val="00637DA3"/>
    <w:rsid w:val="00640E2F"/>
    <w:rsid w:val="00646987"/>
    <w:rsid w:val="006476BF"/>
    <w:rsid w:val="00651F09"/>
    <w:rsid w:val="00652046"/>
    <w:rsid w:val="006658A6"/>
    <w:rsid w:val="00671CD3"/>
    <w:rsid w:val="00674EE2"/>
    <w:rsid w:val="00676BCF"/>
    <w:rsid w:val="0068250E"/>
    <w:rsid w:val="00682E18"/>
    <w:rsid w:val="00690F7A"/>
    <w:rsid w:val="006A0904"/>
    <w:rsid w:val="006A1074"/>
    <w:rsid w:val="006B033F"/>
    <w:rsid w:val="006B49BE"/>
    <w:rsid w:val="006B6C09"/>
    <w:rsid w:val="006C1959"/>
    <w:rsid w:val="006C4420"/>
    <w:rsid w:val="006C7EB9"/>
    <w:rsid w:val="006D306A"/>
    <w:rsid w:val="006F4E54"/>
    <w:rsid w:val="006F671D"/>
    <w:rsid w:val="0071512D"/>
    <w:rsid w:val="00716D83"/>
    <w:rsid w:val="00720673"/>
    <w:rsid w:val="00720F62"/>
    <w:rsid w:val="00721F93"/>
    <w:rsid w:val="007269FD"/>
    <w:rsid w:val="00730E3D"/>
    <w:rsid w:val="00732D99"/>
    <w:rsid w:val="00733D46"/>
    <w:rsid w:val="00734352"/>
    <w:rsid w:val="007346ED"/>
    <w:rsid w:val="00742826"/>
    <w:rsid w:val="007575F7"/>
    <w:rsid w:val="00765F7B"/>
    <w:rsid w:val="00766743"/>
    <w:rsid w:val="007668C9"/>
    <w:rsid w:val="00771856"/>
    <w:rsid w:val="00771DFB"/>
    <w:rsid w:val="00773640"/>
    <w:rsid w:val="00776AD5"/>
    <w:rsid w:val="00786341"/>
    <w:rsid w:val="00795AF8"/>
    <w:rsid w:val="007B1639"/>
    <w:rsid w:val="007B6A13"/>
    <w:rsid w:val="007C397D"/>
    <w:rsid w:val="007C482D"/>
    <w:rsid w:val="007C582A"/>
    <w:rsid w:val="007C7425"/>
    <w:rsid w:val="007D0E52"/>
    <w:rsid w:val="007E31C8"/>
    <w:rsid w:val="007E5AC1"/>
    <w:rsid w:val="007E5CC4"/>
    <w:rsid w:val="007E76FA"/>
    <w:rsid w:val="007F1C68"/>
    <w:rsid w:val="007F20AE"/>
    <w:rsid w:val="007F7996"/>
    <w:rsid w:val="00801698"/>
    <w:rsid w:val="00804258"/>
    <w:rsid w:val="008101C0"/>
    <w:rsid w:val="00810D10"/>
    <w:rsid w:val="00812E23"/>
    <w:rsid w:val="008201E0"/>
    <w:rsid w:val="008234D9"/>
    <w:rsid w:val="00825919"/>
    <w:rsid w:val="00830D5D"/>
    <w:rsid w:val="0083212C"/>
    <w:rsid w:val="0084200D"/>
    <w:rsid w:val="00842C91"/>
    <w:rsid w:val="00845AFB"/>
    <w:rsid w:val="00850FAD"/>
    <w:rsid w:val="008511E7"/>
    <w:rsid w:val="00853A5D"/>
    <w:rsid w:val="008602EE"/>
    <w:rsid w:val="00870790"/>
    <w:rsid w:val="00872890"/>
    <w:rsid w:val="008817DE"/>
    <w:rsid w:val="0089190D"/>
    <w:rsid w:val="00894777"/>
    <w:rsid w:val="00895F71"/>
    <w:rsid w:val="0089795F"/>
    <w:rsid w:val="008B12CF"/>
    <w:rsid w:val="008C591D"/>
    <w:rsid w:val="008D1DC0"/>
    <w:rsid w:val="008D20F3"/>
    <w:rsid w:val="008D395C"/>
    <w:rsid w:val="008D4A53"/>
    <w:rsid w:val="008D7BC8"/>
    <w:rsid w:val="008E3D01"/>
    <w:rsid w:val="008E4BBD"/>
    <w:rsid w:val="008E4E20"/>
    <w:rsid w:val="008E5E62"/>
    <w:rsid w:val="008E7280"/>
    <w:rsid w:val="008F0B6D"/>
    <w:rsid w:val="008F1A85"/>
    <w:rsid w:val="008F2778"/>
    <w:rsid w:val="00902D36"/>
    <w:rsid w:val="00907BC3"/>
    <w:rsid w:val="00930203"/>
    <w:rsid w:val="00930F64"/>
    <w:rsid w:val="0093239D"/>
    <w:rsid w:val="00935A98"/>
    <w:rsid w:val="009439EF"/>
    <w:rsid w:val="00946356"/>
    <w:rsid w:val="009533B1"/>
    <w:rsid w:val="00955D38"/>
    <w:rsid w:val="009614BB"/>
    <w:rsid w:val="009657CB"/>
    <w:rsid w:val="00965C9E"/>
    <w:rsid w:val="00971415"/>
    <w:rsid w:val="00991F27"/>
    <w:rsid w:val="009936A9"/>
    <w:rsid w:val="00994808"/>
    <w:rsid w:val="009A1944"/>
    <w:rsid w:val="009B0B84"/>
    <w:rsid w:val="009B2CC7"/>
    <w:rsid w:val="009B3BE7"/>
    <w:rsid w:val="009B3E64"/>
    <w:rsid w:val="009B5497"/>
    <w:rsid w:val="009C434F"/>
    <w:rsid w:val="009C63F7"/>
    <w:rsid w:val="009C6EE0"/>
    <w:rsid w:val="009C71FA"/>
    <w:rsid w:val="009D2FE8"/>
    <w:rsid w:val="009D45E6"/>
    <w:rsid w:val="009D64F1"/>
    <w:rsid w:val="009D7CF0"/>
    <w:rsid w:val="009E063C"/>
    <w:rsid w:val="009E3369"/>
    <w:rsid w:val="009E40F6"/>
    <w:rsid w:val="009F0BBA"/>
    <w:rsid w:val="009F291D"/>
    <w:rsid w:val="009F4335"/>
    <w:rsid w:val="00A03D9F"/>
    <w:rsid w:val="00A05306"/>
    <w:rsid w:val="00A11753"/>
    <w:rsid w:val="00A12362"/>
    <w:rsid w:val="00A1396F"/>
    <w:rsid w:val="00A13ECC"/>
    <w:rsid w:val="00A15EB2"/>
    <w:rsid w:val="00A2064E"/>
    <w:rsid w:val="00A2255F"/>
    <w:rsid w:val="00A2427A"/>
    <w:rsid w:val="00A25D0B"/>
    <w:rsid w:val="00A25F11"/>
    <w:rsid w:val="00A351FA"/>
    <w:rsid w:val="00A40494"/>
    <w:rsid w:val="00A45155"/>
    <w:rsid w:val="00A526AC"/>
    <w:rsid w:val="00A559BF"/>
    <w:rsid w:val="00A6088A"/>
    <w:rsid w:val="00A614C1"/>
    <w:rsid w:val="00A705D8"/>
    <w:rsid w:val="00A71B86"/>
    <w:rsid w:val="00A74651"/>
    <w:rsid w:val="00A77EA3"/>
    <w:rsid w:val="00A83A30"/>
    <w:rsid w:val="00A92833"/>
    <w:rsid w:val="00AA109B"/>
    <w:rsid w:val="00AC5A02"/>
    <w:rsid w:val="00AC601C"/>
    <w:rsid w:val="00AD21BE"/>
    <w:rsid w:val="00AD6519"/>
    <w:rsid w:val="00AE60A8"/>
    <w:rsid w:val="00AE674A"/>
    <w:rsid w:val="00AE7C0E"/>
    <w:rsid w:val="00AF4132"/>
    <w:rsid w:val="00B00163"/>
    <w:rsid w:val="00B1553E"/>
    <w:rsid w:val="00B16FD0"/>
    <w:rsid w:val="00B22FE9"/>
    <w:rsid w:val="00B41E32"/>
    <w:rsid w:val="00B516CD"/>
    <w:rsid w:val="00B6609D"/>
    <w:rsid w:val="00B707F2"/>
    <w:rsid w:val="00B70ADC"/>
    <w:rsid w:val="00B86C56"/>
    <w:rsid w:val="00B87BE8"/>
    <w:rsid w:val="00B91492"/>
    <w:rsid w:val="00B97568"/>
    <w:rsid w:val="00B97C3E"/>
    <w:rsid w:val="00BA10C3"/>
    <w:rsid w:val="00BA24A5"/>
    <w:rsid w:val="00BA27DD"/>
    <w:rsid w:val="00BB0E2B"/>
    <w:rsid w:val="00BB1579"/>
    <w:rsid w:val="00BB2D61"/>
    <w:rsid w:val="00BB4573"/>
    <w:rsid w:val="00BB486C"/>
    <w:rsid w:val="00BC17D2"/>
    <w:rsid w:val="00BC30BB"/>
    <w:rsid w:val="00BC50EA"/>
    <w:rsid w:val="00BC74FA"/>
    <w:rsid w:val="00BD0BBB"/>
    <w:rsid w:val="00BD63CA"/>
    <w:rsid w:val="00BF1650"/>
    <w:rsid w:val="00BF498B"/>
    <w:rsid w:val="00BF4A3F"/>
    <w:rsid w:val="00BF50C4"/>
    <w:rsid w:val="00BF5BE4"/>
    <w:rsid w:val="00BF774C"/>
    <w:rsid w:val="00BF79F6"/>
    <w:rsid w:val="00C02D77"/>
    <w:rsid w:val="00C075AB"/>
    <w:rsid w:val="00C11134"/>
    <w:rsid w:val="00C12093"/>
    <w:rsid w:val="00C147DD"/>
    <w:rsid w:val="00C16F2E"/>
    <w:rsid w:val="00C26308"/>
    <w:rsid w:val="00C26DFE"/>
    <w:rsid w:val="00C27E6D"/>
    <w:rsid w:val="00C3276C"/>
    <w:rsid w:val="00C355E9"/>
    <w:rsid w:val="00C362A1"/>
    <w:rsid w:val="00C43EB9"/>
    <w:rsid w:val="00C46906"/>
    <w:rsid w:val="00C57F05"/>
    <w:rsid w:val="00C61A0B"/>
    <w:rsid w:val="00C62D45"/>
    <w:rsid w:val="00C64A3E"/>
    <w:rsid w:val="00C666CC"/>
    <w:rsid w:val="00C81BC6"/>
    <w:rsid w:val="00C86BC0"/>
    <w:rsid w:val="00C8770E"/>
    <w:rsid w:val="00C91F86"/>
    <w:rsid w:val="00C93E30"/>
    <w:rsid w:val="00C944D2"/>
    <w:rsid w:val="00C96213"/>
    <w:rsid w:val="00C975C2"/>
    <w:rsid w:val="00CA3ADD"/>
    <w:rsid w:val="00CA40A6"/>
    <w:rsid w:val="00CA4F7F"/>
    <w:rsid w:val="00CA6425"/>
    <w:rsid w:val="00CA77FD"/>
    <w:rsid w:val="00CB7B66"/>
    <w:rsid w:val="00CD0F93"/>
    <w:rsid w:val="00CD178A"/>
    <w:rsid w:val="00CD61B4"/>
    <w:rsid w:val="00CD6E26"/>
    <w:rsid w:val="00CD74A1"/>
    <w:rsid w:val="00CE18D1"/>
    <w:rsid w:val="00CE21C7"/>
    <w:rsid w:val="00CE239C"/>
    <w:rsid w:val="00CE49D9"/>
    <w:rsid w:val="00CE644E"/>
    <w:rsid w:val="00CF379E"/>
    <w:rsid w:val="00CF41C4"/>
    <w:rsid w:val="00D0241D"/>
    <w:rsid w:val="00D02EA3"/>
    <w:rsid w:val="00D13B30"/>
    <w:rsid w:val="00D1774E"/>
    <w:rsid w:val="00D224E7"/>
    <w:rsid w:val="00D2278B"/>
    <w:rsid w:val="00D23E52"/>
    <w:rsid w:val="00D27467"/>
    <w:rsid w:val="00D304EE"/>
    <w:rsid w:val="00D317BE"/>
    <w:rsid w:val="00D36586"/>
    <w:rsid w:val="00D452B3"/>
    <w:rsid w:val="00D47F61"/>
    <w:rsid w:val="00D51F24"/>
    <w:rsid w:val="00D52B99"/>
    <w:rsid w:val="00D72145"/>
    <w:rsid w:val="00D76D75"/>
    <w:rsid w:val="00D863AD"/>
    <w:rsid w:val="00D920CF"/>
    <w:rsid w:val="00D9284A"/>
    <w:rsid w:val="00D95E0C"/>
    <w:rsid w:val="00DA0BA6"/>
    <w:rsid w:val="00DA1C4A"/>
    <w:rsid w:val="00DA48DE"/>
    <w:rsid w:val="00DB65F5"/>
    <w:rsid w:val="00DC0997"/>
    <w:rsid w:val="00DC32BC"/>
    <w:rsid w:val="00DC4D33"/>
    <w:rsid w:val="00DD27F3"/>
    <w:rsid w:val="00DD74F4"/>
    <w:rsid w:val="00DE2719"/>
    <w:rsid w:val="00DE5743"/>
    <w:rsid w:val="00DE7A30"/>
    <w:rsid w:val="00DF2B74"/>
    <w:rsid w:val="00DF7737"/>
    <w:rsid w:val="00DF798F"/>
    <w:rsid w:val="00E02CB8"/>
    <w:rsid w:val="00E119CA"/>
    <w:rsid w:val="00E11C1D"/>
    <w:rsid w:val="00E12DB5"/>
    <w:rsid w:val="00E2099F"/>
    <w:rsid w:val="00E215A5"/>
    <w:rsid w:val="00E22399"/>
    <w:rsid w:val="00E22846"/>
    <w:rsid w:val="00E22A20"/>
    <w:rsid w:val="00E24988"/>
    <w:rsid w:val="00E32218"/>
    <w:rsid w:val="00E40309"/>
    <w:rsid w:val="00E40491"/>
    <w:rsid w:val="00E40D6B"/>
    <w:rsid w:val="00E41927"/>
    <w:rsid w:val="00E57A28"/>
    <w:rsid w:val="00E70F93"/>
    <w:rsid w:val="00E777CD"/>
    <w:rsid w:val="00E80915"/>
    <w:rsid w:val="00E90DFA"/>
    <w:rsid w:val="00E91579"/>
    <w:rsid w:val="00E94742"/>
    <w:rsid w:val="00E94AFD"/>
    <w:rsid w:val="00EA20EF"/>
    <w:rsid w:val="00EA5955"/>
    <w:rsid w:val="00EA5B1A"/>
    <w:rsid w:val="00EA726A"/>
    <w:rsid w:val="00EB59EA"/>
    <w:rsid w:val="00EC0E2C"/>
    <w:rsid w:val="00EC112E"/>
    <w:rsid w:val="00EC2B36"/>
    <w:rsid w:val="00EC66A1"/>
    <w:rsid w:val="00ED2600"/>
    <w:rsid w:val="00ED3B5E"/>
    <w:rsid w:val="00ED48C0"/>
    <w:rsid w:val="00EE0792"/>
    <w:rsid w:val="00EE17C3"/>
    <w:rsid w:val="00EE4162"/>
    <w:rsid w:val="00EE5934"/>
    <w:rsid w:val="00EE76FB"/>
    <w:rsid w:val="00EF16B4"/>
    <w:rsid w:val="00EF2862"/>
    <w:rsid w:val="00EF3D47"/>
    <w:rsid w:val="00EF4F94"/>
    <w:rsid w:val="00F02553"/>
    <w:rsid w:val="00F0276D"/>
    <w:rsid w:val="00F05150"/>
    <w:rsid w:val="00F052DF"/>
    <w:rsid w:val="00F07A06"/>
    <w:rsid w:val="00F11B53"/>
    <w:rsid w:val="00F13158"/>
    <w:rsid w:val="00F169C5"/>
    <w:rsid w:val="00F223E9"/>
    <w:rsid w:val="00F23218"/>
    <w:rsid w:val="00F235F0"/>
    <w:rsid w:val="00F24BF3"/>
    <w:rsid w:val="00F33AFB"/>
    <w:rsid w:val="00F3464D"/>
    <w:rsid w:val="00F366E6"/>
    <w:rsid w:val="00F37D21"/>
    <w:rsid w:val="00F40CD6"/>
    <w:rsid w:val="00F61C7B"/>
    <w:rsid w:val="00F64AB0"/>
    <w:rsid w:val="00F7500D"/>
    <w:rsid w:val="00F82CC6"/>
    <w:rsid w:val="00F8416E"/>
    <w:rsid w:val="00F86295"/>
    <w:rsid w:val="00F879B4"/>
    <w:rsid w:val="00F91AFA"/>
    <w:rsid w:val="00FA450E"/>
    <w:rsid w:val="00FB3ACC"/>
    <w:rsid w:val="00FB5470"/>
    <w:rsid w:val="00FB7B6F"/>
    <w:rsid w:val="00FC0E30"/>
    <w:rsid w:val="00FC5B77"/>
    <w:rsid w:val="00FD6474"/>
    <w:rsid w:val="00FE2280"/>
    <w:rsid w:val="00FE2461"/>
    <w:rsid w:val="00FE550E"/>
    <w:rsid w:val="00FF061C"/>
    <w:rsid w:val="00FF11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651F09"/>
  </w:style>
  <w:style w:type="paragraph" w:styleId="Heading1">
    <w:name w:val="heading 1"/>
    <w:basedOn w:val="Normal"/>
    <w:next w:val="Normal"/>
    <w:link w:val="Heading1Char"/>
    <w:uiPriority w:val="9"/>
    <w:qFormat/>
    <w:rsid w:val="00651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F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1F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1F0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1F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51F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1F0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651F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F09"/>
    <w:pPr>
      <w:ind w:left="720"/>
      <w:contextualSpacing/>
    </w:pPr>
  </w:style>
  <w:style w:type="character" w:customStyle="1" w:styleId="Heading2Char">
    <w:name w:val="Heading 2 Char"/>
    <w:basedOn w:val="DefaultParagraphFont"/>
    <w:link w:val="Heading2"/>
    <w:uiPriority w:val="9"/>
    <w:rsid w:val="00651F0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C17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96A72"/>
    <w:rPr>
      <w:color w:val="0000FF" w:themeColor="hyperlink"/>
      <w:u w:val="single"/>
    </w:rPr>
  </w:style>
  <w:style w:type="character" w:styleId="FollowedHyperlink">
    <w:name w:val="FollowedHyperlink"/>
    <w:basedOn w:val="DefaultParagraphFont"/>
    <w:uiPriority w:val="99"/>
    <w:unhideWhenUsed/>
    <w:rsid w:val="00842C91"/>
    <w:rPr>
      <w:color w:val="800080" w:themeColor="followedHyperlink"/>
      <w:u w:val="single"/>
    </w:rPr>
  </w:style>
  <w:style w:type="character" w:customStyle="1" w:styleId="Heading1Char">
    <w:name w:val="Heading 1 Char"/>
    <w:basedOn w:val="DefaultParagraphFont"/>
    <w:link w:val="Heading1"/>
    <w:uiPriority w:val="9"/>
    <w:rsid w:val="00651F0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234D9"/>
    <w:rPr>
      <w:sz w:val="16"/>
      <w:szCs w:val="16"/>
    </w:rPr>
  </w:style>
  <w:style w:type="table" w:styleId="TableGrid">
    <w:name w:val="Table Grid"/>
    <w:basedOn w:val="TableNormal"/>
    <w:uiPriority w:val="59"/>
    <w:rsid w:val="00E24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1F09"/>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651F09"/>
    <w:rPr>
      <w:rFonts w:asciiTheme="majorHAnsi" w:eastAsiaTheme="majorEastAsia" w:hAnsiTheme="majorHAnsi" w:cstheme="majorBidi"/>
      <w:i/>
      <w:iCs/>
      <w:color w:val="243F60" w:themeColor="accent1" w:themeShade="7F"/>
    </w:rPr>
  </w:style>
  <w:style w:type="paragraph" w:styleId="List4">
    <w:name w:val="List 4"/>
    <w:basedOn w:val="Normal"/>
    <w:uiPriority w:val="99"/>
    <w:rsid w:val="00274296"/>
    <w:pPr>
      <w:spacing w:after="0" w:line="240" w:lineRule="auto"/>
      <w:ind w:left="360" w:hanging="360"/>
    </w:pPr>
    <w:rPr>
      <w:rFonts w:ascii="New York" w:eastAsia="Times New Roman" w:hAnsi="New York" w:cs="Times New Roman"/>
      <w:sz w:val="24"/>
      <w:szCs w:val="24"/>
      <w:lang w:val="en-US" w:eastAsia="ja-JP"/>
    </w:rPr>
  </w:style>
  <w:style w:type="paragraph" w:styleId="Footer">
    <w:name w:val="footer"/>
    <w:basedOn w:val="Normal"/>
    <w:link w:val="FooterChar"/>
    <w:uiPriority w:val="99"/>
    <w:rsid w:val="0027429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4296"/>
    <w:rPr>
      <w:rFonts w:ascii="Times New Roman" w:eastAsia="Times New Roman" w:hAnsi="Times New Roman" w:cs="Times New Roman"/>
      <w:sz w:val="24"/>
      <w:szCs w:val="24"/>
    </w:rPr>
  </w:style>
  <w:style w:type="character" w:styleId="PageNumber">
    <w:name w:val="page number"/>
    <w:basedOn w:val="DefaultParagraphFont"/>
    <w:uiPriority w:val="99"/>
    <w:rsid w:val="00274296"/>
    <w:rPr>
      <w:rFonts w:cs="Times New Roman"/>
    </w:rPr>
  </w:style>
  <w:style w:type="paragraph" w:customStyle="1" w:styleId="NewCentury">
    <w:name w:val="New Century"/>
    <w:basedOn w:val="Normal"/>
    <w:rsid w:val="00274296"/>
    <w:pPr>
      <w:autoSpaceDE w:val="0"/>
      <w:autoSpaceDN w:val="0"/>
      <w:spacing w:after="0" w:line="240" w:lineRule="auto"/>
      <w:jc w:val="both"/>
    </w:pPr>
    <w:rPr>
      <w:rFonts w:ascii="New York" w:eastAsia="MS Mincho" w:hAnsi="New York" w:cs="Times New Roman"/>
      <w:kern w:val="2"/>
      <w:sz w:val="24"/>
      <w:szCs w:val="24"/>
      <w:lang w:val="en-US"/>
    </w:rPr>
  </w:style>
  <w:style w:type="paragraph" w:styleId="Header">
    <w:name w:val="header"/>
    <w:basedOn w:val="Normal"/>
    <w:link w:val="HeaderChar"/>
    <w:uiPriority w:val="99"/>
    <w:rsid w:val="0027429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429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274296"/>
    <w:pPr>
      <w:spacing w:after="0" w:line="360" w:lineRule="auto"/>
      <w:ind w:left="284" w:hanging="284"/>
      <w:jc w:val="both"/>
    </w:pPr>
    <w:rPr>
      <w:rFonts w:ascii="Times" w:eastAsia="Times New Roman" w:hAnsi="Times" w:cs="Times New Roman"/>
      <w:sz w:val="24"/>
      <w:szCs w:val="20"/>
      <w:lang w:eastAsia="ja-JP"/>
    </w:rPr>
  </w:style>
  <w:style w:type="character" w:customStyle="1" w:styleId="BodyTextIndentChar">
    <w:name w:val="Body Text Indent Char"/>
    <w:basedOn w:val="DefaultParagraphFont"/>
    <w:link w:val="BodyTextIndent"/>
    <w:uiPriority w:val="99"/>
    <w:rsid w:val="00274296"/>
    <w:rPr>
      <w:rFonts w:ascii="Times" w:eastAsia="Times New Roman" w:hAnsi="Times" w:cs="Times New Roman"/>
      <w:sz w:val="24"/>
      <w:szCs w:val="20"/>
      <w:lang w:eastAsia="ja-JP"/>
    </w:rPr>
  </w:style>
  <w:style w:type="paragraph" w:styleId="BodyText3">
    <w:name w:val="Body Text 3"/>
    <w:basedOn w:val="Normal"/>
    <w:link w:val="BodyText3Char"/>
    <w:uiPriority w:val="99"/>
    <w:rsid w:val="0027429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74296"/>
    <w:rPr>
      <w:rFonts w:ascii="Times New Roman" w:eastAsia="Times New Roman" w:hAnsi="Times New Roman" w:cs="Times New Roman"/>
      <w:sz w:val="16"/>
      <w:szCs w:val="16"/>
    </w:rPr>
  </w:style>
  <w:style w:type="character" w:styleId="Strong">
    <w:name w:val="Strong"/>
    <w:basedOn w:val="DefaultParagraphFont"/>
    <w:uiPriority w:val="22"/>
    <w:qFormat/>
    <w:rsid w:val="00651F09"/>
    <w:rPr>
      <w:b/>
      <w:bCs/>
    </w:rPr>
  </w:style>
  <w:style w:type="character" w:customStyle="1" w:styleId="Normal1">
    <w:name w:val="Normal1"/>
    <w:basedOn w:val="DefaultParagraphFont"/>
    <w:rsid w:val="00274296"/>
    <w:rPr>
      <w:rFonts w:cs="Times New Roman"/>
    </w:rPr>
  </w:style>
  <w:style w:type="character" w:customStyle="1" w:styleId="maintextbldleft">
    <w:name w:val="maintextbldleft"/>
    <w:basedOn w:val="DefaultParagraphFont"/>
    <w:rsid w:val="00274296"/>
    <w:rPr>
      <w:rFonts w:cs="Times New Roman"/>
    </w:rPr>
  </w:style>
  <w:style w:type="character" w:customStyle="1" w:styleId="maintextleft">
    <w:name w:val="maintextleft"/>
    <w:basedOn w:val="DefaultParagraphFont"/>
    <w:rsid w:val="00274296"/>
    <w:rPr>
      <w:rFonts w:cs="Times New Roman"/>
    </w:rPr>
  </w:style>
  <w:style w:type="character" w:customStyle="1" w:styleId="hit">
    <w:name w:val="hit"/>
    <w:basedOn w:val="DefaultParagraphFont"/>
    <w:rsid w:val="00274296"/>
    <w:rPr>
      <w:rFonts w:cs="Times New Roman"/>
    </w:rPr>
  </w:style>
  <w:style w:type="paragraph" w:customStyle="1" w:styleId="NormalLinespacing15lines">
    <w:name w:val="Normal + Line spacing:  1.5 lines"/>
    <w:basedOn w:val="Normal"/>
    <w:rsid w:val="00274296"/>
    <w:pPr>
      <w:spacing w:after="0" w:line="360" w:lineRule="auto"/>
    </w:pPr>
    <w:rPr>
      <w:rFonts w:ascii="Times New Roman" w:eastAsia="Times New Roman" w:hAnsi="Times New Roman" w:cs="Times New Roman"/>
      <w:b/>
      <w:bCs/>
      <w:sz w:val="36"/>
      <w:szCs w:val="36"/>
      <w:lang w:eastAsia="en-AU"/>
    </w:rPr>
  </w:style>
  <w:style w:type="character" w:customStyle="1" w:styleId="NormalLinespacing15linesChar">
    <w:name w:val="Normal + Line spacing:  1.5 lines Char"/>
    <w:basedOn w:val="DefaultParagraphFont"/>
    <w:rsid w:val="00274296"/>
    <w:rPr>
      <w:rFonts w:cs="Times New Roman"/>
      <w:b/>
      <w:bCs/>
      <w:sz w:val="36"/>
      <w:szCs w:val="36"/>
      <w:lang w:val="en-AU" w:eastAsia="en-AU" w:bidi="ar-SA"/>
    </w:rPr>
  </w:style>
  <w:style w:type="paragraph" w:customStyle="1" w:styleId="HeadA">
    <w:name w:val="Head A"/>
    <w:basedOn w:val="Normal"/>
    <w:rsid w:val="00274296"/>
    <w:pPr>
      <w:pageBreakBefore/>
      <w:spacing w:after="0" w:line="360" w:lineRule="auto"/>
      <w:jc w:val="both"/>
    </w:pPr>
    <w:rPr>
      <w:rFonts w:ascii="Times New Roman" w:eastAsia="Times New Roman" w:hAnsi="Times New Roman" w:cs="Times New Roman"/>
      <w:b/>
      <w:sz w:val="28"/>
      <w:szCs w:val="24"/>
      <w:lang w:eastAsia="en-AU"/>
    </w:rPr>
  </w:style>
  <w:style w:type="paragraph" w:customStyle="1" w:styleId="HeadB">
    <w:name w:val="Head B"/>
    <w:basedOn w:val="Normal"/>
    <w:rsid w:val="00274296"/>
    <w:pPr>
      <w:spacing w:after="0" w:line="360" w:lineRule="auto"/>
      <w:jc w:val="both"/>
    </w:pPr>
    <w:rPr>
      <w:rFonts w:ascii="Times New Roman" w:eastAsia="Times New Roman" w:hAnsi="Times New Roman" w:cs="Times New Roman"/>
      <w:b/>
      <w:sz w:val="24"/>
      <w:szCs w:val="24"/>
      <w:lang w:eastAsia="en-AU"/>
    </w:rPr>
  </w:style>
  <w:style w:type="paragraph" w:customStyle="1" w:styleId="HeadC">
    <w:name w:val="Head C"/>
    <w:basedOn w:val="Normal"/>
    <w:rsid w:val="00274296"/>
    <w:pPr>
      <w:spacing w:after="0" w:line="360" w:lineRule="auto"/>
      <w:jc w:val="both"/>
    </w:pPr>
    <w:rPr>
      <w:rFonts w:ascii="Times New Roman" w:eastAsia="Times New Roman" w:hAnsi="Times New Roman" w:cs="Times New Roman"/>
      <w:i/>
      <w:sz w:val="24"/>
      <w:szCs w:val="24"/>
      <w:lang w:eastAsia="en-AU"/>
    </w:rPr>
  </w:style>
  <w:style w:type="paragraph" w:customStyle="1" w:styleId="NormalJustified">
    <w:name w:val="Normal + Justified"/>
    <w:aliases w:val="Left:  0 cm,Hanging:  0.95 cm,Line spacing:  1.5 lines"/>
    <w:basedOn w:val="NormalLinespacing15lines"/>
    <w:rsid w:val="00274296"/>
    <w:rPr>
      <w:sz w:val="24"/>
      <w:szCs w:val="24"/>
    </w:rPr>
  </w:style>
  <w:style w:type="paragraph" w:styleId="BalloonText">
    <w:name w:val="Balloon Text"/>
    <w:basedOn w:val="Normal"/>
    <w:link w:val="BalloonTextChar"/>
    <w:rsid w:val="000A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A3AC8"/>
    <w:rPr>
      <w:rFonts w:ascii="Tahoma" w:hAnsi="Tahoma" w:cs="Tahoma"/>
      <w:sz w:val="16"/>
      <w:szCs w:val="16"/>
    </w:rPr>
  </w:style>
  <w:style w:type="paragraph" w:styleId="CommentText">
    <w:name w:val="annotation text"/>
    <w:basedOn w:val="Normal"/>
    <w:link w:val="CommentTextChar"/>
    <w:rsid w:val="00C91F86"/>
    <w:pPr>
      <w:spacing w:line="240" w:lineRule="auto"/>
    </w:pPr>
    <w:rPr>
      <w:sz w:val="20"/>
      <w:szCs w:val="20"/>
    </w:rPr>
  </w:style>
  <w:style w:type="character" w:customStyle="1" w:styleId="CommentTextChar">
    <w:name w:val="Comment Text Char"/>
    <w:basedOn w:val="DefaultParagraphFont"/>
    <w:link w:val="CommentText"/>
    <w:rsid w:val="00C91F86"/>
    <w:rPr>
      <w:sz w:val="20"/>
      <w:szCs w:val="20"/>
    </w:rPr>
  </w:style>
  <w:style w:type="paragraph" w:styleId="CommentSubject">
    <w:name w:val="annotation subject"/>
    <w:basedOn w:val="CommentText"/>
    <w:next w:val="CommentText"/>
    <w:link w:val="CommentSubjectChar"/>
    <w:rsid w:val="00C91F86"/>
    <w:rPr>
      <w:b/>
      <w:bCs/>
    </w:rPr>
  </w:style>
  <w:style w:type="character" w:customStyle="1" w:styleId="CommentSubjectChar">
    <w:name w:val="Comment Subject Char"/>
    <w:basedOn w:val="CommentTextChar"/>
    <w:link w:val="CommentSubject"/>
    <w:rsid w:val="00C91F86"/>
    <w:rPr>
      <w:b/>
      <w:bCs/>
      <w:sz w:val="20"/>
      <w:szCs w:val="20"/>
    </w:rPr>
  </w:style>
  <w:style w:type="character" w:customStyle="1" w:styleId="Heading4Char">
    <w:name w:val="Heading 4 Char"/>
    <w:basedOn w:val="DefaultParagraphFont"/>
    <w:link w:val="Heading4"/>
    <w:uiPriority w:val="9"/>
    <w:rsid w:val="00651F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1F0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51F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51F0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51F0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51F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F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1F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1F0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651F09"/>
    <w:rPr>
      <w:i/>
      <w:iCs/>
    </w:rPr>
  </w:style>
  <w:style w:type="paragraph" w:styleId="NoSpacing">
    <w:name w:val="No Spacing"/>
    <w:uiPriority w:val="1"/>
    <w:qFormat/>
    <w:rsid w:val="00651F09"/>
    <w:pPr>
      <w:spacing w:after="0" w:line="240" w:lineRule="auto"/>
    </w:pPr>
  </w:style>
  <w:style w:type="paragraph" w:styleId="Quote">
    <w:name w:val="Quote"/>
    <w:basedOn w:val="Normal"/>
    <w:next w:val="Normal"/>
    <w:link w:val="QuoteChar"/>
    <w:uiPriority w:val="29"/>
    <w:qFormat/>
    <w:rsid w:val="00651F09"/>
    <w:rPr>
      <w:i/>
      <w:iCs/>
      <w:color w:val="000000" w:themeColor="text1"/>
    </w:rPr>
  </w:style>
  <w:style w:type="character" w:customStyle="1" w:styleId="QuoteChar">
    <w:name w:val="Quote Char"/>
    <w:basedOn w:val="DefaultParagraphFont"/>
    <w:link w:val="Quote"/>
    <w:uiPriority w:val="29"/>
    <w:rsid w:val="00651F09"/>
    <w:rPr>
      <w:i/>
      <w:iCs/>
      <w:color w:val="000000" w:themeColor="text1"/>
    </w:rPr>
  </w:style>
  <w:style w:type="paragraph" w:styleId="IntenseQuote">
    <w:name w:val="Intense Quote"/>
    <w:basedOn w:val="Normal"/>
    <w:next w:val="Normal"/>
    <w:link w:val="IntenseQuoteChar"/>
    <w:uiPriority w:val="30"/>
    <w:qFormat/>
    <w:rsid w:val="00651F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1F09"/>
    <w:rPr>
      <w:b/>
      <w:bCs/>
      <w:i/>
      <w:iCs/>
      <w:color w:val="4F81BD" w:themeColor="accent1"/>
    </w:rPr>
  </w:style>
  <w:style w:type="character" w:styleId="SubtleEmphasis">
    <w:name w:val="Subtle Emphasis"/>
    <w:basedOn w:val="DefaultParagraphFont"/>
    <w:uiPriority w:val="19"/>
    <w:qFormat/>
    <w:rsid w:val="00651F09"/>
    <w:rPr>
      <w:i/>
      <w:iCs/>
      <w:color w:val="808080" w:themeColor="text1" w:themeTint="7F"/>
    </w:rPr>
  </w:style>
  <w:style w:type="character" w:styleId="IntenseEmphasis">
    <w:name w:val="Intense Emphasis"/>
    <w:basedOn w:val="DefaultParagraphFont"/>
    <w:uiPriority w:val="21"/>
    <w:qFormat/>
    <w:rsid w:val="00651F09"/>
    <w:rPr>
      <w:b/>
      <w:bCs/>
      <w:i/>
      <w:iCs/>
      <w:color w:val="4F81BD" w:themeColor="accent1"/>
    </w:rPr>
  </w:style>
  <w:style w:type="character" w:styleId="SubtleReference">
    <w:name w:val="Subtle Reference"/>
    <w:basedOn w:val="DefaultParagraphFont"/>
    <w:uiPriority w:val="31"/>
    <w:qFormat/>
    <w:rsid w:val="00651F09"/>
    <w:rPr>
      <w:smallCaps/>
      <w:color w:val="C0504D" w:themeColor="accent2"/>
      <w:u w:val="single"/>
    </w:rPr>
  </w:style>
  <w:style w:type="character" w:styleId="IntenseReference">
    <w:name w:val="Intense Reference"/>
    <w:basedOn w:val="DefaultParagraphFont"/>
    <w:uiPriority w:val="32"/>
    <w:qFormat/>
    <w:rsid w:val="00651F09"/>
    <w:rPr>
      <w:b/>
      <w:bCs/>
      <w:smallCaps/>
      <w:color w:val="C0504D" w:themeColor="accent2"/>
      <w:spacing w:val="5"/>
      <w:u w:val="single"/>
    </w:rPr>
  </w:style>
  <w:style w:type="character" w:styleId="BookTitle">
    <w:name w:val="Book Title"/>
    <w:basedOn w:val="DefaultParagraphFont"/>
    <w:uiPriority w:val="33"/>
    <w:qFormat/>
    <w:rsid w:val="00651F09"/>
    <w:rPr>
      <w:b/>
      <w:bCs/>
      <w:smallCaps/>
      <w:spacing w:val="5"/>
    </w:rPr>
  </w:style>
  <w:style w:type="paragraph" w:styleId="TOCHeading">
    <w:name w:val="TOC Heading"/>
    <w:basedOn w:val="Heading1"/>
    <w:next w:val="Normal"/>
    <w:uiPriority w:val="39"/>
    <w:unhideWhenUsed/>
    <w:qFormat/>
    <w:rsid w:val="00651F09"/>
    <w:pPr>
      <w:outlineLvl w:val="9"/>
    </w:pPr>
  </w:style>
  <w:style w:type="paragraph" w:styleId="Caption">
    <w:name w:val="caption"/>
    <w:basedOn w:val="Normal"/>
    <w:next w:val="Normal"/>
    <w:uiPriority w:val="35"/>
    <w:unhideWhenUsed/>
    <w:qFormat/>
    <w:rsid w:val="00651F09"/>
    <w:pPr>
      <w:spacing w:line="240" w:lineRule="auto"/>
    </w:pPr>
    <w:rPr>
      <w:b/>
      <w:bCs/>
      <w:color w:val="4F81BD" w:themeColor="accent1"/>
      <w:sz w:val="18"/>
      <w:szCs w:val="18"/>
    </w:rPr>
  </w:style>
  <w:style w:type="character" w:styleId="LineNumber">
    <w:name w:val="line number"/>
    <w:basedOn w:val="DefaultParagraphFont"/>
    <w:rsid w:val="00651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Normal (Web)"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Normal">
    <w:name w:val="Normal"/>
    <w:qFormat/>
    <w:rsid w:val="00651F09"/>
  </w:style>
  <w:style w:type="paragraph" w:styleId="Heading1">
    <w:name w:val="heading 1"/>
    <w:basedOn w:val="Normal"/>
    <w:next w:val="Normal"/>
    <w:link w:val="Heading1Char"/>
    <w:uiPriority w:val="9"/>
    <w:qFormat/>
    <w:rsid w:val="00651F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F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1F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1F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1F0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1F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51F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51F0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651F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F09"/>
    <w:pPr>
      <w:ind w:left="720"/>
      <w:contextualSpacing/>
    </w:pPr>
  </w:style>
  <w:style w:type="character" w:customStyle="1" w:styleId="Heading2Char">
    <w:name w:val="Heading 2 Char"/>
    <w:basedOn w:val="DefaultParagraphFont"/>
    <w:link w:val="Heading2"/>
    <w:uiPriority w:val="9"/>
    <w:rsid w:val="00651F0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C17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96A72"/>
    <w:rPr>
      <w:color w:val="0000FF" w:themeColor="hyperlink"/>
      <w:u w:val="single"/>
    </w:rPr>
  </w:style>
  <w:style w:type="character" w:styleId="FollowedHyperlink">
    <w:name w:val="FollowedHyperlink"/>
    <w:basedOn w:val="DefaultParagraphFont"/>
    <w:uiPriority w:val="99"/>
    <w:unhideWhenUsed/>
    <w:rsid w:val="00842C91"/>
    <w:rPr>
      <w:color w:val="800080" w:themeColor="followedHyperlink"/>
      <w:u w:val="single"/>
    </w:rPr>
  </w:style>
  <w:style w:type="character" w:customStyle="1" w:styleId="Heading1Char">
    <w:name w:val="Heading 1 Char"/>
    <w:basedOn w:val="DefaultParagraphFont"/>
    <w:link w:val="Heading1"/>
    <w:uiPriority w:val="9"/>
    <w:rsid w:val="00651F0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8234D9"/>
    <w:rPr>
      <w:sz w:val="16"/>
      <w:szCs w:val="16"/>
    </w:rPr>
  </w:style>
  <w:style w:type="table" w:styleId="TableGrid">
    <w:name w:val="Table Grid"/>
    <w:basedOn w:val="TableNormal"/>
    <w:uiPriority w:val="59"/>
    <w:rsid w:val="00E24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51F09"/>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rsid w:val="00651F09"/>
    <w:rPr>
      <w:rFonts w:asciiTheme="majorHAnsi" w:eastAsiaTheme="majorEastAsia" w:hAnsiTheme="majorHAnsi" w:cstheme="majorBidi"/>
      <w:i/>
      <w:iCs/>
      <w:color w:val="243F60" w:themeColor="accent1" w:themeShade="7F"/>
    </w:rPr>
  </w:style>
  <w:style w:type="paragraph" w:styleId="List4">
    <w:name w:val="List 4"/>
    <w:basedOn w:val="Normal"/>
    <w:uiPriority w:val="99"/>
    <w:rsid w:val="00274296"/>
    <w:pPr>
      <w:spacing w:after="0" w:line="240" w:lineRule="auto"/>
      <w:ind w:left="360" w:hanging="360"/>
    </w:pPr>
    <w:rPr>
      <w:rFonts w:ascii="New York" w:eastAsia="Times New Roman" w:hAnsi="New York" w:cs="Times New Roman"/>
      <w:sz w:val="24"/>
      <w:szCs w:val="24"/>
      <w:lang w:val="en-US" w:eastAsia="ja-JP"/>
    </w:rPr>
  </w:style>
  <w:style w:type="paragraph" w:styleId="Footer">
    <w:name w:val="footer"/>
    <w:basedOn w:val="Normal"/>
    <w:link w:val="FooterChar"/>
    <w:uiPriority w:val="99"/>
    <w:rsid w:val="0027429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74296"/>
    <w:rPr>
      <w:rFonts w:ascii="Times New Roman" w:eastAsia="Times New Roman" w:hAnsi="Times New Roman" w:cs="Times New Roman"/>
      <w:sz w:val="24"/>
      <w:szCs w:val="24"/>
    </w:rPr>
  </w:style>
  <w:style w:type="character" w:styleId="PageNumber">
    <w:name w:val="page number"/>
    <w:basedOn w:val="DefaultParagraphFont"/>
    <w:uiPriority w:val="99"/>
    <w:rsid w:val="00274296"/>
    <w:rPr>
      <w:rFonts w:cs="Times New Roman"/>
    </w:rPr>
  </w:style>
  <w:style w:type="paragraph" w:customStyle="1" w:styleId="NewCentury">
    <w:name w:val="New Century"/>
    <w:basedOn w:val="Normal"/>
    <w:rsid w:val="00274296"/>
    <w:pPr>
      <w:autoSpaceDE w:val="0"/>
      <w:autoSpaceDN w:val="0"/>
      <w:spacing w:after="0" w:line="240" w:lineRule="auto"/>
      <w:jc w:val="both"/>
    </w:pPr>
    <w:rPr>
      <w:rFonts w:ascii="New York" w:eastAsia="MS Mincho" w:hAnsi="New York" w:cs="Times New Roman"/>
      <w:kern w:val="2"/>
      <w:sz w:val="24"/>
      <w:szCs w:val="24"/>
      <w:lang w:val="en-US"/>
    </w:rPr>
  </w:style>
  <w:style w:type="paragraph" w:styleId="Header">
    <w:name w:val="header"/>
    <w:basedOn w:val="Normal"/>
    <w:link w:val="HeaderChar"/>
    <w:uiPriority w:val="99"/>
    <w:rsid w:val="0027429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7429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274296"/>
    <w:pPr>
      <w:spacing w:after="0" w:line="360" w:lineRule="auto"/>
      <w:ind w:left="284" w:hanging="284"/>
      <w:jc w:val="both"/>
    </w:pPr>
    <w:rPr>
      <w:rFonts w:ascii="Times" w:eastAsia="Times New Roman" w:hAnsi="Times" w:cs="Times New Roman"/>
      <w:sz w:val="24"/>
      <w:szCs w:val="20"/>
      <w:lang w:eastAsia="ja-JP"/>
    </w:rPr>
  </w:style>
  <w:style w:type="character" w:customStyle="1" w:styleId="BodyTextIndentChar">
    <w:name w:val="Body Text Indent Char"/>
    <w:basedOn w:val="DefaultParagraphFont"/>
    <w:link w:val="BodyTextIndent"/>
    <w:uiPriority w:val="99"/>
    <w:rsid w:val="00274296"/>
    <w:rPr>
      <w:rFonts w:ascii="Times" w:eastAsia="Times New Roman" w:hAnsi="Times" w:cs="Times New Roman"/>
      <w:sz w:val="24"/>
      <w:szCs w:val="20"/>
      <w:lang w:eastAsia="ja-JP"/>
    </w:rPr>
  </w:style>
  <w:style w:type="paragraph" w:styleId="BodyText3">
    <w:name w:val="Body Text 3"/>
    <w:basedOn w:val="Normal"/>
    <w:link w:val="BodyText3Char"/>
    <w:uiPriority w:val="99"/>
    <w:rsid w:val="0027429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274296"/>
    <w:rPr>
      <w:rFonts w:ascii="Times New Roman" w:eastAsia="Times New Roman" w:hAnsi="Times New Roman" w:cs="Times New Roman"/>
      <w:sz w:val="16"/>
      <w:szCs w:val="16"/>
    </w:rPr>
  </w:style>
  <w:style w:type="character" w:styleId="Strong">
    <w:name w:val="Strong"/>
    <w:basedOn w:val="DefaultParagraphFont"/>
    <w:uiPriority w:val="22"/>
    <w:qFormat/>
    <w:rsid w:val="00651F09"/>
    <w:rPr>
      <w:b/>
      <w:bCs/>
    </w:rPr>
  </w:style>
  <w:style w:type="character" w:customStyle="1" w:styleId="Normal1">
    <w:name w:val="Normal1"/>
    <w:basedOn w:val="DefaultParagraphFont"/>
    <w:rsid w:val="00274296"/>
    <w:rPr>
      <w:rFonts w:cs="Times New Roman"/>
    </w:rPr>
  </w:style>
  <w:style w:type="character" w:customStyle="1" w:styleId="maintextbldleft">
    <w:name w:val="maintextbldleft"/>
    <w:basedOn w:val="DefaultParagraphFont"/>
    <w:rsid w:val="00274296"/>
    <w:rPr>
      <w:rFonts w:cs="Times New Roman"/>
    </w:rPr>
  </w:style>
  <w:style w:type="character" w:customStyle="1" w:styleId="maintextleft">
    <w:name w:val="maintextleft"/>
    <w:basedOn w:val="DefaultParagraphFont"/>
    <w:rsid w:val="00274296"/>
    <w:rPr>
      <w:rFonts w:cs="Times New Roman"/>
    </w:rPr>
  </w:style>
  <w:style w:type="character" w:customStyle="1" w:styleId="hit">
    <w:name w:val="hit"/>
    <w:basedOn w:val="DefaultParagraphFont"/>
    <w:rsid w:val="00274296"/>
    <w:rPr>
      <w:rFonts w:cs="Times New Roman"/>
    </w:rPr>
  </w:style>
  <w:style w:type="paragraph" w:customStyle="1" w:styleId="NormalLinespacing15lines">
    <w:name w:val="Normal + Line spacing:  1.5 lines"/>
    <w:basedOn w:val="Normal"/>
    <w:rsid w:val="00274296"/>
    <w:pPr>
      <w:spacing w:after="0" w:line="360" w:lineRule="auto"/>
    </w:pPr>
    <w:rPr>
      <w:rFonts w:ascii="Times New Roman" w:eastAsia="Times New Roman" w:hAnsi="Times New Roman" w:cs="Times New Roman"/>
      <w:b/>
      <w:bCs/>
      <w:sz w:val="36"/>
      <w:szCs w:val="36"/>
      <w:lang w:eastAsia="en-AU"/>
    </w:rPr>
  </w:style>
  <w:style w:type="character" w:customStyle="1" w:styleId="NormalLinespacing15linesChar">
    <w:name w:val="Normal + Line spacing:  1.5 lines Char"/>
    <w:basedOn w:val="DefaultParagraphFont"/>
    <w:rsid w:val="00274296"/>
    <w:rPr>
      <w:rFonts w:cs="Times New Roman"/>
      <w:b/>
      <w:bCs/>
      <w:sz w:val="36"/>
      <w:szCs w:val="36"/>
      <w:lang w:val="en-AU" w:eastAsia="en-AU" w:bidi="ar-SA"/>
    </w:rPr>
  </w:style>
  <w:style w:type="paragraph" w:customStyle="1" w:styleId="HeadA">
    <w:name w:val="Head A"/>
    <w:basedOn w:val="Normal"/>
    <w:rsid w:val="00274296"/>
    <w:pPr>
      <w:pageBreakBefore/>
      <w:spacing w:after="0" w:line="360" w:lineRule="auto"/>
      <w:jc w:val="both"/>
    </w:pPr>
    <w:rPr>
      <w:rFonts w:ascii="Times New Roman" w:eastAsia="Times New Roman" w:hAnsi="Times New Roman" w:cs="Times New Roman"/>
      <w:b/>
      <w:sz w:val="28"/>
      <w:szCs w:val="24"/>
      <w:lang w:eastAsia="en-AU"/>
    </w:rPr>
  </w:style>
  <w:style w:type="paragraph" w:customStyle="1" w:styleId="HeadB">
    <w:name w:val="Head B"/>
    <w:basedOn w:val="Normal"/>
    <w:rsid w:val="00274296"/>
    <w:pPr>
      <w:spacing w:after="0" w:line="360" w:lineRule="auto"/>
      <w:jc w:val="both"/>
    </w:pPr>
    <w:rPr>
      <w:rFonts w:ascii="Times New Roman" w:eastAsia="Times New Roman" w:hAnsi="Times New Roman" w:cs="Times New Roman"/>
      <w:b/>
      <w:sz w:val="24"/>
      <w:szCs w:val="24"/>
      <w:lang w:eastAsia="en-AU"/>
    </w:rPr>
  </w:style>
  <w:style w:type="paragraph" w:customStyle="1" w:styleId="HeadC">
    <w:name w:val="Head C"/>
    <w:basedOn w:val="Normal"/>
    <w:rsid w:val="00274296"/>
    <w:pPr>
      <w:spacing w:after="0" w:line="360" w:lineRule="auto"/>
      <w:jc w:val="both"/>
    </w:pPr>
    <w:rPr>
      <w:rFonts w:ascii="Times New Roman" w:eastAsia="Times New Roman" w:hAnsi="Times New Roman" w:cs="Times New Roman"/>
      <w:i/>
      <w:sz w:val="24"/>
      <w:szCs w:val="24"/>
      <w:lang w:eastAsia="en-AU"/>
    </w:rPr>
  </w:style>
  <w:style w:type="paragraph" w:customStyle="1" w:styleId="NormalJustified">
    <w:name w:val="Normal + Justified"/>
    <w:aliases w:val="Left:  0 cm,Hanging:  0.95 cm,Line spacing:  1.5 lines"/>
    <w:basedOn w:val="NormalLinespacing15lines"/>
    <w:rsid w:val="00274296"/>
    <w:rPr>
      <w:sz w:val="24"/>
      <w:szCs w:val="24"/>
    </w:rPr>
  </w:style>
  <w:style w:type="paragraph" w:styleId="BalloonText">
    <w:name w:val="Balloon Text"/>
    <w:basedOn w:val="Normal"/>
    <w:link w:val="BalloonTextChar"/>
    <w:rsid w:val="000A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A3AC8"/>
    <w:rPr>
      <w:rFonts w:ascii="Tahoma" w:hAnsi="Tahoma" w:cs="Tahoma"/>
      <w:sz w:val="16"/>
      <w:szCs w:val="16"/>
    </w:rPr>
  </w:style>
  <w:style w:type="paragraph" w:styleId="CommentText">
    <w:name w:val="annotation text"/>
    <w:basedOn w:val="Normal"/>
    <w:link w:val="CommentTextChar"/>
    <w:rsid w:val="00C91F86"/>
    <w:pPr>
      <w:spacing w:line="240" w:lineRule="auto"/>
    </w:pPr>
    <w:rPr>
      <w:sz w:val="20"/>
      <w:szCs w:val="20"/>
    </w:rPr>
  </w:style>
  <w:style w:type="character" w:customStyle="1" w:styleId="CommentTextChar">
    <w:name w:val="Comment Text Char"/>
    <w:basedOn w:val="DefaultParagraphFont"/>
    <w:link w:val="CommentText"/>
    <w:rsid w:val="00C91F86"/>
    <w:rPr>
      <w:sz w:val="20"/>
      <w:szCs w:val="20"/>
    </w:rPr>
  </w:style>
  <w:style w:type="paragraph" w:styleId="CommentSubject">
    <w:name w:val="annotation subject"/>
    <w:basedOn w:val="CommentText"/>
    <w:next w:val="CommentText"/>
    <w:link w:val="CommentSubjectChar"/>
    <w:rsid w:val="00C91F86"/>
    <w:rPr>
      <w:b/>
      <w:bCs/>
    </w:rPr>
  </w:style>
  <w:style w:type="character" w:customStyle="1" w:styleId="CommentSubjectChar">
    <w:name w:val="Comment Subject Char"/>
    <w:basedOn w:val="CommentTextChar"/>
    <w:link w:val="CommentSubject"/>
    <w:rsid w:val="00C91F86"/>
    <w:rPr>
      <w:b/>
      <w:bCs/>
      <w:sz w:val="20"/>
      <w:szCs w:val="20"/>
    </w:rPr>
  </w:style>
  <w:style w:type="character" w:customStyle="1" w:styleId="Heading4Char">
    <w:name w:val="Heading 4 Char"/>
    <w:basedOn w:val="DefaultParagraphFont"/>
    <w:link w:val="Heading4"/>
    <w:uiPriority w:val="9"/>
    <w:rsid w:val="00651F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1F0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651F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51F0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51F0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51F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1F0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51F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51F0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651F09"/>
    <w:rPr>
      <w:i/>
      <w:iCs/>
    </w:rPr>
  </w:style>
  <w:style w:type="paragraph" w:styleId="NoSpacing">
    <w:name w:val="No Spacing"/>
    <w:uiPriority w:val="1"/>
    <w:qFormat/>
    <w:rsid w:val="00651F09"/>
    <w:pPr>
      <w:spacing w:after="0" w:line="240" w:lineRule="auto"/>
    </w:pPr>
  </w:style>
  <w:style w:type="paragraph" w:styleId="Quote">
    <w:name w:val="Quote"/>
    <w:basedOn w:val="Normal"/>
    <w:next w:val="Normal"/>
    <w:link w:val="QuoteChar"/>
    <w:uiPriority w:val="29"/>
    <w:qFormat/>
    <w:rsid w:val="00651F09"/>
    <w:rPr>
      <w:i/>
      <w:iCs/>
      <w:color w:val="000000" w:themeColor="text1"/>
    </w:rPr>
  </w:style>
  <w:style w:type="character" w:customStyle="1" w:styleId="QuoteChar">
    <w:name w:val="Quote Char"/>
    <w:basedOn w:val="DefaultParagraphFont"/>
    <w:link w:val="Quote"/>
    <w:uiPriority w:val="29"/>
    <w:rsid w:val="00651F09"/>
    <w:rPr>
      <w:i/>
      <w:iCs/>
      <w:color w:val="000000" w:themeColor="text1"/>
    </w:rPr>
  </w:style>
  <w:style w:type="paragraph" w:styleId="IntenseQuote">
    <w:name w:val="Intense Quote"/>
    <w:basedOn w:val="Normal"/>
    <w:next w:val="Normal"/>
    <w:link w:val="IntenseQuoteChar"/>
    <w:uiPriority w:val="30"/>
    <w:qFormat/>
    <w:rsid w:val="00651F0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51F09"/>
    <w:rPr>
      <w:b/>
      <w:bCs/>
      <w:i/>
      <w:iCs/>
      <w:color w:val="4F81BD" w:themeColor="accent1"/>
    </w:rPr>
  </w:style>
  <w:style w:type="character" w:styleId="SubtleEmphasis">
    <w:name w:val="Subtle Emphasis"/>
    <w:basedOn w:val="DefaultParagraphFont"/>
    <w:uiPriority w:val="19"/>
    <w:qFormat/>
    <w:rsid w:val="00651F09"/>
    <w:rPr>
      <w:i/>
      <w:iCs/>
      <w:color w:val="808080" w:themeColor="text1" w:themeTint="7F"/>
    </w:rPr>
  </w:style>
  <w:style w:type="character" w:styleId="IntenseEmphasis">
    <w:name w:val="Intense Emphasis"/>
    <w:basedOn w:val="DefaultParagraphFont"/>
    <w:uiPriority w:val="21"/>
    <w:qFormat/>
    <w:rsid w:val="00651F09"/>
    <w:rPr>
      <w:b/>
      <w:bCs/>
      <w:i/>
      <w:iCs/>
      <w:color w:val="4F81BD" w:themeColor="accent1"/>
    </w:rPr>
  </w:style>
  <w:style w:type="character" w:styleId="SubtleReference">
    <w:name w:val="Subtle Reference"/>
    <w:basedOn w:val="DefaultParagraphFont"/>
    <w:uiPriority w:val="31"/>
    <w:qFormat/>
    <w:rsid w:val="00651F09"/>
    <w:rPr>
      <w:smallCaps/>
      <w:color w:val="C0504D" w:themeColor="accent2"/>
      <w:u w:val="single"/>
    </w:rPr>
  </w:style>
  <w:style w:type="character" w:styleId="IntenseReference">
    <w:name w:val="Intense Reference"/>
    <w:basedOn w:val="DefaultParagraphFont"/>
    <w:uiPriority w:val="32"/>
    <w:qFormat/>
    <w:rsid w:val="00651F09"/>
    <w:rPr>
      <w:b/>
      <w:bCs/>
      <w:smallCaps/>
      <w:color w:val="C0504D" w:themeColor="accent2"/>
      <w:spacing w:val="5"/>
      <w:u w:val="single"/>
    </w:rPr>
  </w:style>
  <w:style w:type="character" w:styleId="BookTitle">
    <w:name w:val="Book Title"/>
    <w:basedOn w:val="DefaultParagraphFont"/>
    <w:uiPriority w:val="33"/>
    <w:qFormat/>
    <w:rsid w:val="00651F09"/>
    <w:rPr>
      <w:b/>
      <w:bCs/>
      <w:smallCaps/>
      <w:spacing w:val="5"/>
    </w:rPr>
  </w:style>
  <w:style w:type="paragraph" w:styleId="TOCHeading">
    <w:name w:val="TOC Heading"/>
    <w:basedOn w:val="Heading1"/>
    <w:next w:val="Normal"/>
    <w:uiPriority w:val="39"/>
    <w:unhideWhenUsed/>
    <w:qFormat/>
    <w:rsid w:val="00651F09"/>
    <w:pPr>
      <w:outlineLvl w:val="9"/>
    </w:pPr>
  </w:style>
  <w:style w:type="paragraph" w:styleId="Caption">
    <w:name w:val="caption"/>
    <w:basedOn w:val="Normal"/>
    <w:next w:val="Normal"/>
    <w:uiPriority w:val="35"/>
    <w:unhideWhenUsed/>
    <w:qFormat/>
    <w:rsid w:val="00651F09"/>
    <w:pPr>
      <w:spacing w:line="240" w:lineRule="auto"/>
    </w:pPr>
    <w:rPr>
      <w:b/>
      <w:bCs/>
      <w:color w:val="4F81BD" w:themeColor="accent1"/>
      <w:sz w:val="18"/>
      <w:szCs w:val="18"/>
    </w:rPr>
  </w:style>
  <w:style w:type="character" w:styleId="LineNumber">
    <w:name w:val="line number"/>
    <w:basedOn w:val="DefaultParagraphFont"/>
    <w:rsid w:val="0065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1175">
      <w:bodyDiv w:val="1"/>
      <w:marLeft w:val="0"/>
      <w:marRight w:val="0"/>
      <w:marTop w:val="0"/>
      <w:marBottom w:val="0"/>
      <w:divBdr>
        <w:top w:val="none" w:sz="0" w:space="0" w:color="auto"/>
        <w:left w:val="none" w:sz="0" w:space="0" w:color="auto"/>
        <w:bottom w:val="none" w:sz="0" w:space="0" w:color="auto"/>
        <w:right w:val="none" w:sz="0" w:space="0" w:color="auto"/>
      </w:divBdr>
    </w:div>
    <w:div w:id="553470144">
      <w:bodyDiv w:val="1"/>
      <w:marLeft w:val="0"/>
      <w:marRight w:val="0"/>
      <w:marTop w:val="0"/>
      <w:marBottom w:val="0"/>
      <w:divBdr>
        <w:top w:val="none" w:sz="0" w:space="0" w:color="auto"/>
        <w:left w:val="none" w:sz="0" w:space="0" w:color="auto"/>
        <w:bottom w:val="none" w:sz="0" w:space="0" w:color="auto"/>
        <w:right w:val="none" w:sz="0" w:space="0" w:color="auto"/>
      </w:divBdr>
    </w:div>
    <w:div w:id="630671751">
      <w:bodyDiv w:val="1"/>
      <w:marLeft w:val="0"/>
      <w:marRight w:val="0"/>
      <w:marTop w:val="0"/>
      <w:marBottom w:val="0"/>
      <w:divBdr>
        <w:top w:val="none" w:sz="0" w:space="0" w:color="auto"/>
        <w:left w:val="none" w:sz="0" w:space="0" w:color="auto"/>
        <w:bottom w:val="none" w:sz="0" w:space="0" w:color="auto"/>
        <w:right w:val="none" w:sz="0" w:space="0" w:color="auto"/>
      </w:divBdr>
    </w:div>
    <w:div w:id="843977275">
      <w:bodyDiv w:val="1"/>
      <w:marLeft w:val="0"/>
      <w:marRight w:val="0"/>
      <w:marTop w:val="0"/>
      <w:marBottom w:val="0"/>
      <w:divBdr>
        <w:top w:val="none" w:sz="0" w:space="0" w:color="auto"/>
        <w:left w:val="none" w:sz="0" w:space="0" w:color="auto"/>
        <w:bottom w:val="none" w:sz="0" w:space="0" w:color="auto"/>
        <w:right w:val="none" w:sz="0" w:space="0" w:color="auto"/>
      </w:divBdr>
    </w:div>
    <w:div w:id="894894770">
      <w:bodyDiv w:val="1"/>
      <w:marLeft w:val="0"/>
      <w:marRight w:val="0"/>
      <w:marTop w:val="0"/>
      <w:marBottom w:val="0"/>
      <w:divBdr>
        <w:top w:val="none" w:sz="0" w:space="0" w:color="auto"/>
        <w:left w:val="none" w:sz="0" w:space="0" w:color="auto"/>
        <w:bottom w:val="none" w:sz="0" w:space="0" w:color="auto"/>
        <w:right w:val="none" w:sz="0" w:space="0" w:color="auto"/>
      </w:divBdr>
      <w:divsChild>
        <w:div w:id="1083843081">
          <w:marLeft w:val="0"/>
          <w:marRight w:val="0"/>
          <w:marTop w:val="0"/>
          <w:marBottom w:val="0"/>
          <w:divBdr>
            <w:top w:val="none" w:sz="0" w:space="0" w:color="auto"/>
            <w:left w:val="none" w:sz="0" w:space="0" w:color="auto"/>
            <w:bottom w:val="none" w:sz="0" w:space="0" w:color="auto"/>
            <w:right w:val="none" w:sz="0" w:space="0" w:color="auto"/>
          </w:divBdr>
        </w:div>
      </w:divsChild>
    </w:div>
    <w:div w:id="981151350">
      <w:bodyDiv w:val="1"/>
      <w:marLeft w:val="0"/>
      <w:marRight w:val="0"/>
      <w:marTop w:val="0"/>
      <w:marBottom w:val="0"/>
      <w:divBdr>
        <w:top w:val="none" w:sz="0" w:space="0" w:color="auto"/>
        <w:left w:val="none" w:sz="0" w:space="0" w:color="auto"/>
        <w:bottom w:val="none" w:sz="0" w:space="0" w:color="auto"/>
        <w:right w:val="none" w:sz="0" w:space="0" w:color="auto"/>
      </w:divBdr>
      <w:divsChild>
        <w:div w:id="699162959">
          <w:marLeft w:val="0"/>
          <w:marRight w:val="0"/>
          <w:marTop w:val="0"/>
          <w:marBottom w:val="0"/>
          <w:divBdr>
            <w:top w:val="none" w:sz="0" w:space="0" w:color="auto"/>
            <w:left w:val="none" w:sz="0" w:space="0" w:color="auto"/>
            <w:bottom w:val="none" w:sz="0" w:space="0" w:color="auto"/>
            <w:right w:val="none" w:sz="0" w:space="0" w:color="auto"/>
          </w:divBdr>
          <w:divsChild>
            <w:div w:id="2087804906">
              <w:marLeft w:val="0"/>
              <w:marRight w:val="0"/>
              <w:marTop w:val="0"/>
              <w:marBottom w:val="0"/>
              <w:divBdr>
                <w:top w:val="none" w:sz="0" w:space="0" w:color="auto"/>
                <w:left w:val="none" w:sz="0" w:space="0" w:color="auto"/>
                <w:bottom w:val="none" w:sz="0" w:space="0" w:color="auto"/>
                <w:right w:val="none" w:sz="0" w:space="0" w:color="auto"/>
              </w:divBdr>
              <w:divsChild>
                <w:div w:id="1678313434">
                  <w:marLeft w:val="0"/>
                  <w:marRight w:val="0"/>
                  <w:marTop w:val="0"/>
                  <w:marBottom w:val="0"/>
                  <w:divBdr>
                    <w:top w:val="none" w:sz="0" w:space="0" w:color="auto"/>
                    <w:left w:val="none" w:sz="0" w:space="0" w:color="auto"/>
                    <w:bottom w:val="none" w:sz="0" w:space="0" w:color="auto"/>
                    <w:right w:val="none" w:sz="0" w:space="0" w:color="auto"/>
                  </w:divBdr>
                  <w:divsChild>
                    <w:div w:id="20279760">
                      <w:marLeft w:val="0"/>
                      <w:marRight w:val="0"/>
                      <w:marTop w:val="0"/>
                      <w:marBottom w:val="0"/>
                      <w:divBdr>
                        <w:top w:val="none" w:sz="0" w:space="0" w:color="auto"/>
                        <w:left w:val="none" w:sz="0" w:space="0" w:color="auto"/>
                        <w:bottom w:val="none" w:sz="0" w:space="0" w:color="auto"/>
                        <w:right w:val="none" w:sz="0" w:space="0" w:color="auto"/>
                      </w:divBdr>
                    </w:div>
                  </w:divsChild>
                </w:div>
                <w:div w:id="12080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8433">
      <w:bodyDiv w:val="1"/>
      <w:marLeft w:val="0"/>
      <w:marRight w:val="0"/>
      <w:marTop w:val="0"/>
      <w:marBottom w:val="0"/>
      <w:divBdr>
        <w:top w:val="none" w:sz="0" w:space="0" w:color="auto"/>
        <w:left w:val="none" w:sz="0" w:space="0" w:color="auto"/>
        <w:bottom w:val="none" w:sz="0" w:space="0" w:color="auto"/>
        <w:right w:val="none" w:sz="0" w:space="0" w:color="auto"/>
      </w:divBdr>
    </w:div>
    <w:div w:id="1187257897">
      <w:bodyDiv w:val="1"/>
      <w:marLeft w:val="0"/>
      <w:marRight w:val="0"/>
      <w:marTop w:val="0"/>
      <w:marBottom w:val="0"/>
      <w:divBdr>
        <w:top w:val="none" w:sz="0" w:space="0" w:color="auto"/>
        <w:left w:val="none" w:sz="0" w:space="0" w:color="auto"/>
        <w:bottom w:val="none" w:sz="0" w:space="0" w:color="auto"/>
        <w:right w:val="none" w:sz="0" w:space="0" w:color="auto"/>
      </w:divBdr>
    </w:div>
    <w:div w:id="1415395760">
      <w:bodyDiv w:val="1"/>
      <w:marLeft w:val="0"/>
      <w:marRight w:val="0"/>
      <w:marTop w:val="0"/>
      <w:marBottom w:val="0"/>
      <w:divBdr>
        <w:top w:val="none" w:sz="0" w:space="0" w:color="auto"/>
        <w:left w:val="none" w:sz="0" w:space="0" w:color="auto"/>
        <w:bottom w:val="none" w:sz="0" w:space="0" w:color="auto"/>
        <w:right w:val="none" w:sz="0" w:space="0" w:color="auto"/>
      </w:divBdr>
    </w:div>
    <w:div w:id="1457988306">
      <w:bodyDiv w:val="1"/>
      <w:marLeft w:val="0"/>
      <w:marRight w:val="0"/>
      <w:marTop w:val="0"/>
      <w:marBottom w:val="0"/>
      <w:divBdr>
        <w:top w:val="none" w:sz="0" w:space="0" w:color="auto"/>
        <w:left w:val="none" w:sz="0" w:space="0" w:color="auto"/>
        <w:bottom w:val="none" w:sz="0" w:space="0" w:color="auto"/>
        <w:right w:val="none" w:sz="0" w:space="0" w:color="auto"/>
      </w:divBdr>
    </w:div>
    <w:div w:id="1505435579">
      <w:bodyDiv w:val="1"/>
      <w:marLeft w:val="0"/>
      <w:marRight w:val="0"/>
      <w:marTop w:val="0"/>
      <w:marBottom w:val="0"/>
      <w:divBdr>
        <w:top w:val="none" w:sz="0" w:space="0" w:color="auto"/>
        <w:left w:val="none" w:sz="0" w:space="0" w:color="auto"/>
        <w:bottom w:val="none" w:sz="0" w:space="0" w:color="auto"/>
        <w:right w:val="none" w:sz="0" w:space="0" w:color="auto"/>
      </w:divBdr>
    </w:div>
    <w:div w:id="1589383778">
      <w:bodyDiv w:val="1"/>
      <w:marLeft w:val="0"/>
      <w:marRight w:val="0"/>
      <w:marTop w:val="0"/>
      <w:marBottom w:val="0"/>
      <w:divBdr>
        <w:top w:val="none" w:sz="0" w:space="0" w:color="auto"/>
        <w:left w:val="none" w:sz="0" w:space="0" w:color="auto"/>
        <w:bottom w:val="none" w:sz="0" w:space="0" w:color="auto"/>
        <w:right w:val="none" w:sz="0" w:space="0" w:color="auto"/>
      </w:divBdr>
    </w:div>
    <w:div w:id="1770194323">
      <w:bodyDiv w:val="1"/>
      <w:marLeft w:val="0"/>
      <w:marRight w:val="0"/>
      <w:marTop w:val="0"/>
      <w:marBottom w:val="0"/>
      <w:divBdr>
        <w:top w:val="none" w:sz="0" w:space="0" w:color="auto"/>
        <w:left w:val="none" w:sz="0" w:space="0" w:color="auto"/>
        <w:bottom w:val="none" w:sz="0" w:space="0" w:color="auto"/>
        <w:right w:val="none" w:sz="0" w:space="0" w:color="auto"/>
      </w:divBdr>
    </w:div>
    <w:div w:id="190626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image" Target="media/image1.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shraeregion12.org/?p=105" TargetMode="External"/><Relationship Id="rId14" Type="http://schemas.openxmlformats.org/officeDocument/2006/relationships/chart" Target="charts/chart5.xm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Irga%20et%20al%20CO2\CO2%20extras\ALL%20Light%20curve%20GRAPHS.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H:\CO2\ALL%20Light%20curve%20GRAPHS.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H:\CO2\ALL%20Light%20curve%20GRAPH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H:\CO2\ALL%20Light%20curve%20GRAPHS.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H:\Irga%20et%20al%20CO2\CO2%20extras\ALL%20Light%20curve%20GRAPHS.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H:\Irga%20et%20al%20CO2\CO2%20extras\ALL%20Light%20curve%20GRAPHS.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H:\CO2\ALL%20Light%20curve%20GRAPHS.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H:\CO2%20extras\ALL%20Light%20curve%20GRAPH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682162611029549E-2"/>
          <c:y val="6.8931776245800255E-2"/>
          <c:w val="0.85383572816109854"/>
          <c:h val="0.87387945772833442"/>
        </c:manualLayout>
      </c:layout>
      <c:scatterChart>
        <c:scatterStyle val="lineMarker"/>
        <c:varyColors val="0"/>
        <c:ser>
          <c:idx val="0"/>
          <c:order val="0"/>
          <c:tx>
            <c:strRef>
              <c:f>Xpalm!$A$1</c:f>
              <c:strCache>
                <c:ptCount val="1"/>
                <c:pt idx="0">
                  <c:v>GH</c:v>
                </c:pt>
              </c:strCache>
            </c:strRef>
          </c:tx>
          <c:spPr>
            <a:ln w="12700">
              <a:solidFill>
                <a:srgbClr val="000000"/>
              </a:solidFill>
              <a:prstDash val="solid"/>
            </a:ln>
          </c:spPr>
          <c:marker>
            <c:symbol val="diamond"/>
            <c:size val="4"/>
            <c:spPr>
              <a:solidFill>
                <a:schemeClr val="tx1"/>
              </a:solidFill>
              <a:ln>
                <a:solidFill>
                  <a:srgbClr val="000000"/>
                </a:solidFill>
                <a:prstDash val="solid"/>
              </a:ln>
            </c:spPr>
          </c:marker>
          <c:errBars>
            <c:errDir val="y"/>
            <c:errBarType val="both"/>
            <c:errValType val="cust"/>
            <c:noEndCap val="0"/>
            <c:plus>
              <c:numRef>
                <c:f>[1]Palm!$C$5:$C$17</c:f>
                <c:numCache>
                  <c:formatCode>General</c:formatCode>
                  <c:ptCount val="13"/>
                  <c:pt idx="0">
                    <c:v>8.2885662759786261E-2</c:v>
                  </c:pt>
                  <c:pt idx="1">
                    <c:v>0.14166907202382009</c:v>
                  </c:pt>
                  <c:pt idx="2">
                    <c:v>0.47356082896130541</c:v>
                  </c:pt>
                  <c:pt idx="3">
                    <c:v>0.55779970741718443</c:v>
                  </c:pt>
                  <c:pt idx="4">
                    <c:v>0.88019338257433855</c:v>
                  </c:pt>
                  <c:pt idx="5">
                    <c:v>1.0731695631134266</c:v>
                  </c:pt>
                  <c:pt idx="6">
                    <c:v>1.0776069141121585</c:v>
                  </c:pt>
                  <c:pt idx="7">
                    <c:v>0.92839005758256521</c:v>
                  </c:pt>
                  <c:pt idx="8">
                    <c:v>0.74844300560411925</c:v>
                  </c:pt>
                  <c:pt idx="9">
                    <c:v>0.83944931910838916</c:v>
                  </c:pt>
                </c:numCache>
              </c:numRef>
            </c:plus>
            <c:minus>
              <c:numRef>
                <c:f>[1]Palm!$C$5:$C$17</c:f>
                <c:numCache>
                  <c:formatCode>General</c:formatCode>
                  <c:ptCount val="13"/>
                  <c:pt idx="0">
                    <c:v>8.2885662759786261E-2</c:v>
                  </c:pt>
                  <c:pt idx="1">
                    <c:v>0.14166907202382009</c:v>
                  </c:pt>
                  <c:pt idx="2">
                    <c:v>0.47356082896130541</c:v>
                  </c:pt>
                  <c:pt idx="3">
                    <c:v>0.55779970741718443</c:v>
                  </c:pt>
                  <c:pt idx="4">
                    <c:v>0.88019338257433855</c:v>
                  </c:pt>
                  <c:pt idx="5">
                    <c:v>1.0731695631134266</c:v>
                  </c:pt>
                  <c:pt idx="6">
                    <c:v>1.0776069141121585</c:v>
                  </c:pt>
                  <c:pt idx="7">
                    <c:v>0.92839005758256521</c:v>
                  </c:pt>
                  <c:pt idx="8">
                    <c:v>0.74844300560411925</c:v>
                  </c:pt>
                  <c:pt idx="9">
                    <c:v>0.83944931910838916</c:v>
                  </c:pt>
                </c:numCache>
              </c:numRef>
            </c:minus>
            <c:spPr>
              <a:ln w="12700">
                <a:solidFill>
                  <a:srgbClr val="000000"/>
                </a:solidFill>
                <a:prstDash val="solid"/>
              </a:ln>
            </c:spPr>
          </c:errBars>
          <c:xVal>
            <c:numRef>
              <c:f>Xpalm!$A$5:$A$13</c:f>
              <c:numCache>
                <c:formatCode>General</c:formatCode>
                <c:ptCount val="9"/>
                <c:pt idx="0">
                  <c:v>5.0474487245082855E-2</c:v>
                </c:pt>
                <c:pt idx="1">
                  <c:v>8.8903093338012695</c:v>
                </c:pt>
                <c:pt idx="2">
                  <c:v>50.637180328369141</c:v>
                </c:pt>
                <c:pt idx="3">
                  <c:v>101.25091552734375</c:v>
                </c:pt>
                <c:pt idx="4">
                  <c:v>200.08876037597656</c:v>
                </c:pt>
                <c:pt idx="5">
                  <c:v>351.36288452148437</c:v>
                </c:pt>
                <c:pt idx="6">
                  <c:v>500.0372314453125</c:v>
                </c:pt>
                <c:pt idx="7">
                  <c:v>998.91448974609375</c:v>
                </c:pt>
                <c:pt idx="8">
                  <c:v>1999.9</c:v>
                </c:pt>
              </c:numCache>
            </c:numRef>
          </c:xVal>
          <c:yVal>
            <c:numRef>
              <c:f>Xpalm!$B$5:$B$13</c:f>
              <c:numCache>
                <c:formatCode>General</c:formatCode>
                <c:ptCount val="9"/>
                <c:pt idx="0">
                  <c:v>-0.30748622041865603</c:v>
                </c:pt>
                <c:pt idx="1">
                  <c:v>0.33794342014713424</c:v>
                </c:pt>
                <c:pt idx="2">
                  <c:v>1.2790658096383911</c:v>
                </c:pt>
                <c:pt idx="3">
                  <c:v>1.720239543725733</c:v>
                </c:pt>
                <c:pt idx="4">
                  <c:v>2.7798133480522367</c:v>
                </c:pt>
                <c:pt idx="5">
                  <c:v>3.7847589764807861</c:v>
                </c:pt>
                <c:pt idx="6">
                  <c:v>4.6845545676431337</c:v>
                </c:pt>
                <c:pt idx="7">
                  <c:v>5.9275004505793421</c:v>
                </c:pt>
                <c:pt idx="8">
                  <c:v>7.1090439674750536</c:v>
                </c:pt>
              </c:numCache>
            </c:numRef>
          </c:yVal>
          <c:smooth val="1"/>
        </c:ser>
        <c:ser>
          <c:idx val="1"/>
          <c:order val="1"/>
          <c:tx>
            <c:strRef>
              <c:f>Xpalm!$D$1</c:f>
              <c:strCache>
                <c:ptCount val="1"/>
                <c:pt idx="0">
                  <c:v>LAB</c:v>
                </c:pt>
              </c:strCache>
            </c:strRef>
          </c:tx>
          <c:spPr>
            <a:ln w="12700">
              <a:solidFill>
                <a:srgbClr val="000000"/>
              </a:solidFill>
              <a:prstDash val="sysDash"/>
            </a:ln>
          </c:spPr>
          <c:marker>
            <c:symbol val="square"/>
            <c:size val="3"/>
            <c:spPr>
              <a:solidFill>
                <a:schemeClr val="tx1"/>
              </a:solidFill>
              <a:ln>
                <a:solidFill>
                  <a:schemeClr val="tx1"/>
                </a:solidFill>
                <a:prstDash val="solid"/>
              </a:ln>
            </c:spPr>
          </c:marker>
          <c:errBars>
            <c:errDir val="y"/>
            <c:errBarType val="both"/>
            <c:errValType val="cust"/>
            <c:noEndCap val="0"/>
            <c:plus>
              <c:numRef>
                <c:f>Xpalm!$F$5:$F$17</c:f>
                <c:numCache>
                  <c:formatCode>General</c:formatCode>
                  <c:ptCount val="13"/>
                  <c:pt idx="0">
                    <c:v>4.0335259537395175E-2</c:v>
                  </c:pt>
                  <c:pt idx="1">
                    <c:v>3.7037248485023398E-2</c:v>
                  </c:pt>
                  <c:pt idx="2">
                    <c:v>0.15507577753537544</c:v>
                  </c:pt>
                  <c:pt idx="3">
                    <c:v>0.20074397226796256</c:v>
                  </c:pt>
                  <c:pt idx="4">
                    <c:v>0.31777428755402787</c:v>
                  </c:pt>
                  <c:pt idx="5">
                    <c:v>0.43951828618281508</c:v>
                  </c:pt>
                  <c:pt idx="6">
                    <c:v>0.67445991022407681</c:v>
                  </c:pt>
                  <c:pt idx="7">
                    <c:v>0.75190412367552761</c:v>
                  </c:pt>
                  <c:pt idx="8">
                    <c:v>0.87867803655447685</c:v>
                  </c:pt>
                  <c:pt idx="9">
                    <c:v>1.1354069261453521</c:v>
                  </c:pt>
                  <c:pt idx="10">
                    <c:v>1.3594845766414381</c:v>
                  </c:pt>
                  <c:pt idx="11">
                    <c:v>1.4255193715881791</c:v>
                  </c:pt>
                  <c:pt idx="12">
                    <c:v>1.1788478684154469</c:v>
                  </c:pt>
                </c:numCache>
              </c:numRef>
            </c:plus>
            <c:minus>
              <c:numRef>
                <c:f>Xpalm!$F$5:$F$17</c:f>
                <c:numCache>
                  <c:formatCode>General</c:formatCode>
                  <c:ptCount val="13"/>
                  <c:pt idx="0">
                    <c:v>4.0335259537395175E-2</c:v>
                  </c:pt>
                  <c:pt idx="1">
                    <c:v>3.7037248485023398E-2</c:v>
                  </c:pt>
                  <c:pt idx="2">
                    <c:v>0.15507577753537544</c:v>
                  </c:pt>
                  <c:pt idx="3">
                    <c:v>0.20074397226796256</c:v>
                  </c:pt>
                  <c:pt idx="4">
                    <c:v>0.31777428755402787</c:v>
                  </c:pt>
                  <c:pt idx="5">
                    <c:v>0.43951828618281508</c:v>
                  </c:pt>
                  <c:pt idx="6">
                    <c:v>0.67445991022407681</c:v>
                  </c:pt>
                  <c:pt idx="7">
                    <c:v>0.75190412367552761</c:v>
                  </c:pt>
                  <c:pt idx="8">
                    <c:v>0.87867803655447685</c:v>
                  </c:pt>
                  <c:pt idx="9">
                    <c:v>1.1354069261453521</c:v>
                  </c:pt>
                  <c:pt idx="10">
                    <c:v>1.3594845766414381</c:v>
                  </c:pt>
                  <c:pt idx="11">
                    <c:v>1.4255193715881791</c:v>
                  </c:pt>
                  <c:pt idx="12">
                    <c:v>1.1788478684154469</c:v>
                  </c:pt>
                </c:numCache>
              </c:numRef>
            </c:minus>
            <c:spPr>
              <a:ln w="12700">
                <a:solidFill>
                  <a:srgbClr val="000000"/>
                </a:solidFill>
                <a:prstDash val="solid"/>
              </a:ln>
            </c:spPr>
          </c:errBars>
          <c:xVal>
            <c:numRef>
              <c:f>Xpalm!$D$5:$D$17</c:f>
              <c:numCache>
                <c:formatCode>General</c:formatCode>
                <c:ptCount val="13"/>
                <c:pt idx="0">
                  <c:v>-0.1561596542596817</c:v>
                </c:pt>
                <c:pt idx="1">
                  <c:v>1.5804047733545303</c:v>
                </c:pt>
                <c:pt idx="2">
                  <c:v>4.6565775871276855</c:v>
                </c:pt>
                <c:pt idx="3">
                  <c:v>9.8921356201171875</c:v>
                </c:pt>
                <c:pt idx="4">
                  <c:v>18.928695678710937</c:v>
                </c:pt>
                <c:pt idx="5">
                  <c:v>50.8106689453125</c:v>
                </c:pt>
                <c:pt idx="6">
                  <c:v>100.58607864379883</c:v>
                </c:pt>
                <c:pt idx="7">
                  <c:v>149.5418586730957</c:v>
                </c:pt>
                <c:pt idx="8">
                  <c:v>200.20235824584961</c:v>
                </c:pt>
                <c:pt idx="9">
                  <c:v>349.17063903808594</c:v>
                </c:pt>
                <c:pt idx="10">
                  <c:v>500.70952606201172</c:v>
                </c:pt>
                <c:pt idx="11">
                  <c:v>999.82821655273437</c:v>
                </c:pt>
                <c:pt idx="12">
                  <c:v>1999.626220703125</c:v>
                </c:pt>
              </c:numCache>
            </c:numRef>
          </c:xVal>
          <c:yVal>
            <c:numRef>
              <c:f>Xpalm!$E$5:$E$17</c:f>
              <c:numCache>
                <c:formatCode>General</c:formatCode>
                <c:ptCount val="13"/>
                <c:pt idx="0">
                  <c:v>-0.12747067945953997</c:v>
                </c:pt>
                <c:pt idx="1">
                  <c:v>-9.8442590849607374E-3</c:v>
                </c:pt>
                <c:pt idx="2">
                  <c:v>0.14320191007412592</c:v>
                </c:pt>
                <c:pt idx="3">
                  <c:v>0.31750471515989337</c:v>
                </c:pt>
                <c:pt idx="4">
                  <c:v>0.64275173722810319</c:v>
                </c:pt>
                <c:pt idx="5">
                  <c:v>1.0591514978061773</c:v>
                </c:pt>
                <c:pt idx="6">
                  <c:v>1.4860917896003367</c:v>
                </c:pt>
                <c:pt idx="7">
                  <c:v>1.8871647385192871</c:v>
                </c:pt>
                <c:pt idx="8">
                  <c:v>1.7868463317351391</c:v>
                </c:pt>
                <c:pt idx="9">
                  <c:v>2.0462516907232309</c:v>
                </c:pt>
                <c:pt idx="10">
                  <c:v>2.7327420582500901</c:v>
                </c:pt>
                <c:pt idx="11">
                  <c:v>3.5107156259999051</c:v>
                </c:pt>
                <c:pt idx="12">
                  <c:v>4.1887208257392601</c:v>
                </c:pt>
              </c:numCache>
            </c:numRef>
          </c:yVal>
          <c:smooth val="1"/>
        </c:ser>
        <c:dLbls>
          <c:showLegendKey val="0"/>
          <c:showVal val="0"/>
          <c:showCatName val="0"/>
          <c:showSerName val="0"/>
          <c:showPercent val="0"/>
          <c:showBubbleSize val="0"/>
        </c:dLbls>
        <c:axId val="88317312"/>
        <c:axId val="33923840"/>
      </c:scatterChart>
      <c:valAx>
        <c:axId val="88317312"/>
        <c:scaling>
          <c:orientation val="minMax"/>
          <c:max val="2000"/>
          <c:min val="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33923840"/>
        <c:crosses val="autoZero"/>
        <c:crossBetween val="midCat"/>
      </c:valAx>
      <c:valAx>
        <c:axId val="33923840"/>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88317312"/>
        <c:crosses val="autoZero"/>
        <c:crossBetween val="midCat"/>
        <c:majorUnit val="2"/>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467853345527273E-2"/>
          <c:y val="5.7968085847676119E-2"/>
          <c:w val="0.8356693305178905"/>
          <c:h val="0.85271533005120026"/>
        </c:manualLayout>
      </c:layout>
      <c:scatterChart>
        <c:scatterStyle val="lineMarker"/>
        <c:varyColors val="0"/>
        <c:ser>
          <c:idx val="0"/>
          <c:order val="0"/>
          <c:tx>
            <c:strRef>
              <c:f>BB!$A$1</c:f>
              <c:strCache>
                <c:ptCount val="1"/>
                <c:pt idx="0">
                  <c:v>GH</c:v>
                </c:pt>
              </c:strCache>
            </c:strRef>
          </c:tx>
          <c:spPr>
            <a:ln w="12700">
              <a:solidFill>
                <a:srgbClr val="333333"/>
              </a:solidFill>
              <a:prstDash val="solid"/>
            </a:ln>
          </c:spPr>
          <c:marker>
            <c:symbol val="diamond"/>
            <c:size val="4"/>
            <c:spPr>
              <a:solidFill>
                <a:schemeClr val="tx1"/>
              </a:solidFill>
              <a:ln>
                <a:solidFill>
                  <a:schemeClr val="tx1"/>
                </a:solidFill>
                <a:prstDash val="solid"/>
              </a:ln>
            </c:spPr>
          </c:marker>
          <c:errBars>
            <c:errDir val="y"/>
            <c:errBarType val="both"/>
            <c:errValType val="cust"/>
            <c:noEndCap val="0"/>
            <c:plus>
              <c:numRef>
                <c:f>BB!$C$5:$C$17</c:f>
                <c:numCache>
                  <c:formatCode>General</c:formatCode>
                  <c:ptCount val="13"/>
                  <c:pt idx="0">
                    <c:v>3.5766336990856233E-2</c:v>
                  </c:pt>
                  <c:pt idx="1">
                    <c:v>5.7800097406577773E-2</c:v>
                  </c:pt>
                  <c:pt idx="2">
                    <c:v>7.6596730904774729E-2</c:v>
                  </c:pt>
                  <c:pt idx="3">
                    <c:v>0.10264124307771268</c:v>
                  </c:pt>
                  <c:pt idx="4">
                    <c:v>0.11691852607825483</c:v>
                  </c:pt>
                  <c:pt idx="5">
                    <c:v>0.16702454908179967</c:v>
                  </c:pt>
                  <c:pt idx="6">
                    <c:v>0.16227490317229906</c:v>
                  </c:pt>
                  <c:pt idx="7">
                    <c:v>8.7308495310840201E-2</c:v>
                  </c:pt>
                  <c:pt idx="8">
                    <c:v>7.5437698077419429E-2</c:v>
                  </c:pt>
                  <c:pt idx="9">
                    <c:v>1.0309896460912408E-2</c:v>
                  </c:pt>
                  <c:pt idx="10">
                    <c:v>5.8965412846486195E-2</c:v>
                  </c:pt>
                  <c:pt idx="11">
                    <c:v>0.14372237970717691</c:v>
                  </c:pt>
                  <c:pt idx="12">
                    <c:v>0.25647340547658048</c:v>
                  </c:pt>
                </c:numCache>
              </c:numRef>
            </c:plus>
            <c:minus>
              <c:numRef>
                <c:f>BB!$C$5:$C$17</c:f>
                <c:numCache>
                  <c:formatCode>General</c:formatCode>
                  <c:ptCount val="13"/>
                  <c:pt idx="0">
                    <c:v>3.5766336990856233E-2</c:v>
                  </c:pt>
                  <c:pt idx="1">
                    <c:v>5.7800097406577773E-2</c:v>
                  </c:pt>
                  <c:pt idx="2">
                    <c:v>7.6596730904774729E-2</c:v>
                  </c:pt>
                  <c:pt idx="3">
                    <c:v>0.10264124307771268</c:v>
                  </c:pt>
                  <c:pt idx="4">
                    <c:v>0.11691852607825483</c:v>
                  </c:pt>
                  <c:pt idx="5">
                    <c:v>0.16702454908179967</c:v>
                  </c:pt>
                  <c:pt idx="6">
                    <c:v>0.16227490317229906</c:v>
                  </c:pt>
                  <c:pt idx="7">
                    <c:v>8.7308495310840201E-2</c:v>
                  </c:pt>
                  <c:pt idx="8">
                    <c:v>7.5437698077419429E-2</c:v>
                  </c:pt>
                  <c:pt idx="9">
                    <c:v>1.0309896460912408E-2</c:v>
                  </c:pt>
                  <c:pt idx="10">
                    <c:v>5.8965412846486195E-2</c:v>
                  </c:pt>
                  <c:pt idx="11">
                    <c:v>0.14372237970717691</c:v>
                  </c:pt>
                  <c:pt idx="12">
                    <c:v>0.25647340547658048</c:v>
                  </c:pt>
                </c:numCache>
              </c:numRef>
            </c:minus>
            <c:spPr>
              <a:ln w="12700">
                <a:solidFill>
                  <a:srgbClr val="000000"/>
                </a:solidFill>
                <a:prstDash val="solid"/>
              </a:ln>
            </c:spPr>
          </c:errBars>
          <c:xVal>
            <c:numRef>
              <c:f>BB!$A$5:$A$17</c:f>
              <c:numCache>
                <c:formatCode>General</c:formatCode>
                <c:ptCount val="13"/>
                <c:pt idx="0">
                  <c:v>4.1984609431690641E-2</c:v>
                </c:pt>
                <c:pt idx="1">
                  <c:v>1.0127777059872944</c:v>
                </c:pt>
                <c:pt idx="2">
                  <c:v>4.5492384433746338</c:v>
                </c:pt>
                <c:pt idx="3">
                  <c:v>10.654728465610081</c:v>
                </c:pt>
                <c:pt idx="4">
                  <c:v>20.257589764065212</c:v>
                </c:pt>
                <c:pt idx="5">
                  <c:v>49.484594980875649</c:v>
                </c:pt>
                <c:pt idx="6">
                  <c:v>100.73590850830078</c:v>
                </c:pt>
                <c:pt idx="7">
                  <c:v>150.00850762261285</c:v>
                </c:pt>
                <c:pt idx="8">
                  <c:v>200.51577928331164</c:v>
                </c:pt>
                <c:pt idx="9">
                  <c:v>349.95850965711804</c:v>
                </c:pt>
                <c:pt idx="10">
                  <c:v>500.16349962022571</c:v>
                </c:pt>
                <c:pt idx="11">
                  <c:v>999.67057291666663</c:v>
                </c:pt>
                <c:pt idx="12">
                  <c:v>1999.8161078559028</c:v>
                </c:pt>
              </c:numCache>
            </c:numRef>
          </c:xVal>
          <c:yVal>
            <c:numRef>
              <c:f>BB!$B$5:$B$17</c:f>
              <c:numCache>
                <c:formatCode>General</c:formatCode>
                <c:ptCount val="13"/>
                <c:pt idx="0">
                  <c:v>-0.17543679468695564</c:v>
                </c:pt>
                <c:pt idx="1">
                  <c:v>-0.1958898018841326</c:v>
                </c:pt>
                <c:pt idx="2">
                  <c:v>1.9918881320146339E-2</c:v>
                </c:pt>
                <c:pt idx="3">
                  <c:v>0.29291773210565181</c:v>
                </c:pt>
                <c:pt idx="4">
                  <c:v>0.54700326852553405</c:v>
                </c:pt>
                <c:pt idx="5">
                  <c:v>0.84498435248481429</c:v>
                </c:pt>
                <c:pt idx="6">
                  <c:v>0.92083705928847515</c:v>
                </c:pt>
                <c:pt idx="7">
                  <c:v>1.0440386849330492</c:v>
                </c:pt>
                <c:pt idx="8">
                  <c:v>1.1573644515453492</c:v>
                </c:pt>
                <c:pt idx="9">
                  <c:v>1.4940994440227591</c:v>
                </c:pt>
                <c:pt idx="10">
                  <c:v>1.7620132246900428</c:v>
                </c:pt>
                <c:pt idx="11">
                  <c:v>2.1394697261305651</c:v>
                </c:pt>
                <c:pt idx="12">
                  <c:v>2.4884561719676817</c:v>
                </c:pt>
              </c:numCache>
            </c:numRef>
          </c:yVal>
          <c:smooth val="1"/>
        </c:ser>
        <c:ser>
          <c:idx val="1"/>
          <c:order val="1"/>
          <c:tx>
            <c:strRef>
              <c:f>BB!$D$1</c:f>
              <c:strCache>
                <c:ptCount val="1"/>
                <c:pt idx="0">
                  <c:v>LAB</c:v>
                </c:pt>
              </c:strCache>
            </c:strRef>
          </c:tx>
          <c:spPr>
            <a:ln w="12700">
              <a:solidFill>
                <a:srgbClr val="333333"/>
              </a:solidFill>
              <a:prstDash val="sysDash"/>
            </a:ln>
          </c:spPr>
          <c:marker>
            <c:symbol val="square"/>
            <c:size val="3"/>
            <c:spPr>
              <a:solidFill>
                <a:schemeClr val="tx1"/>
              </a:solidFill>
              <a:ln>
                <a:solidFill>
                  <a:schemeClr val="tx1"/>
                </a:solidFill>
                <a:prstDash val="solid"/>
              </a:ln>
            </c:spPr>
          </c:marker>
          <c:errBars>
            <c:errDir val="x"/>
            <c:errBarType val="both"/>
            <c:errValType val="fixedVal"/>
            <c:noEndCap val="0"/>
            <c:val val="1"/>
            <c:spPr>
              <a:ln w="3175">
                <a:solidFill>
                  <a:srgbClr val="000000"/>
                </a:solidFill>
                <a:prstDash val="solid"/>
              </a:ln>
            </c:spPr>
          </c:errBars>
          <c:errBars>
            <c:errDir val="y"/>
            <c:errBarType val="both"/>
            <c:errValType val="cust"/>
            <c:noEndCap val="0"/>
            <c:plus>
              <c:numRef>
                <c:f>BB!$F$5:$F$17</c:f>
                <c:numCache>
                  <c:formatCode>General</c:formatCode>
                  <c:ptCount val="13"/>
                  <c:pt idx="0">
                    <c:v>0.20601874467790524</c:v>
                  </c:pt>
                  <c:pt idx="1">
                    <c:v>0.14145757399763617</c:v>
                  </c:pt>
                  <c:pt idx="2">
                    <c:v>0.11469587395270314</c:v>
                  </c:pt>
                  <c:pt idx="3">
                    <c:v>7.2446329245412847E-2</c:v>
                  </c:pt>
                  <c:pt idx="4">
                    <c:v>2.9336390486275381E-2</c:v>
                  </c:pt>
                  <c:pt idx="5">
                    <c:v>1.168313445761171E-2</c:v>
                  </c:pt>
                  <c:pt idx="6">
                    <c:v>2.657558316576239E-2</c:v>
                  </c:pt>
                  <c:pt idx="7">
                    <c:v>2.8697399058590003E-2</c:v>
                  </c:pt>
                  <c:pt idx="8">
                    <c:v>4.5773756434533609E-2</c:v>
                  </c:pt>
                  <c:pt idx="9">
                    <c:v>4.0779950722017511E-2</c:v>
                  </c:pt>
                  <c:pt idx="10">
                    <c:v>5.2143745615306374E-2</c:v>
                  </c:pt>
                  <c:pt idx="11">
                    <c:v>7.5543843514391376E-2</c:v>
                  </c:pt>
                  <c:pt idx="12">
                    <c:v>0.10200627029572801</c:v>
                  </c:pt>
                </c:numCache>
              </c:numRef>
            </c:plus>
            <c:minus>
              <c:numRef>
                <c:f>BB!$F$5:$F$17</c:f>
                <c:numCache>
                  <c:formatCode>General</c:formatCode>
                  <c:ptCount val="13"/>
                  <c:pt idx="0">
                    <c:v>0.20601874467790524</c:v>
                  </c:pt>
                  <c:pt idx="1">
                    <c:v>0.14145757399763617</c:v>
                  </c:pt>
                  <c:pt idx="2">
                    <c:v>0.11469587395270314</c:v>
                  </c:pt>
                  <c:pt idx="3">
                    <c:v>7.2446329245412847E-2</c:v>
                  </c:pt>
                  <c:pt idx="4">
                    <c:v>2.9336390486275381E-2</c:v>
                  </c:pt>
                  <c:pt idx="5">
                    <c:v>1.168313445761171E-2</c:v>
                  </c:pt>
                  <c:pt idx="6">
                    <c:v>2.657558316576239E-2</c:v>
                  </c:pt>
                  <c:pt idx="7">
                    <c:v>2.8697399058590003E-2</c:v>
                  </c:pt>
                  <c:pt idx="8">
                    <c:v>4.5773756434533609E-2</c:v>
                  </c:pt>
                  <c:pt idx="9">
                    <c:v>4.0779950722017511E-2</c:v>
                  </c:pt>
                  <c:pt idx="10">
                    <c:v>5.2143745615306374E-2</c:v>
                  </c:pt>
                  <c:pt idx="11">
                    <c:v>7.5543843514391376E-2</c:v>
                  </c:pt>
                  <c:pt idx="12">
                    <c:v>0.10200627029572801</c:v>
                  </c:pt>
                </c:numCache>
              </c:numRef>
            </c:minus>
            <c:spPr>
              <a:ln w="12700">
                <a:solidFill>
                  <a:srgbClr val="000000"/>
                </a:solidFill>
                <a:prstDash val="solid"/>
              </a:ln>
            </c:spPr>
          </c:errBars>
          <c:xVal>
            <c:numRef>
              <c:f>BB!$D$5:$D$17</c:f>
              <c:numCache>
                <c:formatCode>General</c:formatCode>
                <c:ptCount val="13"/>
                <c:pt idx="0">
                  <c:v>7.166407464279069E-2</c:v>
                </c:pt>
                <c:pt idx="1">
                  <c:v>1.006647441122267</c:v>
                </c:pt>
                <c:pt idx="2">
                  <c:v>5.6252137819925947</c:v>
                </c:pt>
                <c:pt idx="3">
                  <c:v>10.578477011786568</c:v>
                </c:pt>
                <c:pt idx="4">
                  <c:v>20.166593127780491</c:v>
                </c:pt>
                <c:pt idx="5">
                  <c:v>48.975132836235893</c:v>
                </c:pt>
                <c:pt idx="6">
                  <c:v>99.567463344997833</c:v>
                </c:pt>
                <c:pt idx="7">
                  <c:v>150.25636291503906</c:v>
                </c:pt>
                <c:pt idx="8">
                  <c:v>200.69429694281683</c:v>
                </c:pt>
                <c:pt idx="9">
                  <c:v>350.73392740885419</c:v>
                </c:pt>
                <c:pt idx="10">
                  <c:v>500.53460354275171</c:v>
                </c:pt>
                <c:pt idx="11">
                  <c:v>999.71721733940967</c:v>
                </c:pt>
                <c:pt idx="12">
                  <c:v>1999.4595133463542</c:v>
                </c:pt>
              </c:numCache>
            </c:numRef>
          </c:xVal>
          <c:yVal>
            <c:numRef>
              <c:f>BB!$E$5:$E$17</c:f>
              <c:numCache>
                <c:formatCode>General</c:formatCode>
                <c:ptCount val="13"/>
                <c:pt idx="0">
                  <c:v>-0.17953439551104722</c:v>
                </c:pt>
                <c:pt idx="1">
                  <c:v>-0.16945887077828556</c:v>
                </c:pt>
                <c:pt idx="2">
                  <c:v>-8.7886571874118191E-2</c:v>
                </c:pt>
                <c:pt idx="3">
                  <c:v>2.2128339243921311E-2</c:v>
                </c:pt>
                <c:pt idx="4">
                  <c:v>7.6068468491427746E-2</c:v>
                </c:pt>
                <c:pt idx="5">
                  <c:v>0.15690550599771369</c:v>
                </c:pt>
                <c:pt idx="6">
                  <c:v>0.2077282963427344</c:v>
                </c:pt>
                <c:pt idx="7">
                  <c:v>0.26670713859832046</c:v>
                </c:pt>
                <c:pt idx="8">
                  <c:v>0.26671213408138311</c:v>
                </c:pt>
                <c:pt idx="9">
                  <c:v>0.34310737463727126</c:v>
                </c:pt>
                <c:pt idx="10">
                  <c:v>0.3477060285087214</c:v>
                </c:pt>
                <c:pt idx="11">
                  <c:v>0.39593136216607733</c:v>
                </c:pt>
                <c:pt idx="12">
                  <c:v>0.46345096670234298</c:v>
                </c:pt>
              </c:numCache>
            </c:numRef>
          </c:yVal>
          <c:smooth val="1"/>
        </c:ser>
        <c:dLbls>
          <c:showLegendKey val="0"/>
          <c:showVal val="0"/>
          <c:showCatName val="0"/>
          <c:showSerName val="0"/>
          <c:showPercent val="0"/>
          <c:showBubbleSize val="0"/>
        </c:dLbls>
        <c:axId val="47888640"/>
        <c:axId val="47902720"/>
      </c:scatterChart>
      <c:valAx>
        <c:axId val="47888640"/>
        <c:scaling>
          <c:orientation val="minMax"/>
          <c:max val="2000"/>
          <c:min val="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47902720"/>
        <c:crosses val="autoZero"/>
        <c:crossBetween val="midCat"/>
      </c:valAx>
      <c:valAx>
        <c:axId val="47902720"/>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47888640"/>
        <c:crosses val="autoZero"/>
        <c:crossBetween val="midCat"/>
        <c:majorUnit val="2"/>
      </c:valAx>
      <c:spPr>
        <a:noFill/>
        <a:ln w="25400">
          <a:noFill/>
        </a:ln>
      </c:spPr>
    </c:plotArea>
    <c:plotVisOnly val="1"/>
    <c:dispBlanksAs val="gap"/>
    <c:showDLblsOverMax val="0"/>
  </c:chart>
  <c:spPr>
    <a:no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578960144432807E-2"/>
          <c:y val="5.1623078365204356E-2"/>
          <c:w val="0.85043987023903811"/>
          <c:h val="0.88379780652418438"/>
        </c:manualLayout>
      </c:layout>
      <c:scatterChart>
        <c:scatterStyle val="lineMarker"/>
        <c:varyColors val="0"/>
        <c:ser>
          <c:idx val="0"/>
          <c:order val="0"/>
          <c:tx>
            <c:strRef>
              <c:f>Dracaena!$A$1</c:f>
              <c:strCache>
                <c:ptCount val="1"/>
                <c:pt idx="0">
                  <c:v>GH</c:v>
                </c:pt>
              </c:strCache>
            </c:strRef>
          </c:tx>
          <c:spPr>
            <a:ln w="12700">
              <a:solidFill>
                <a:srgbClr val="333333"/>
              </a:solidFill>
              <a:prstDash val="solid"/>
            </a:ln>
          </c:spPr>
          <c:marker>
            <c:symbol val="diamond"/>
            <c:size val="3"/>
            <c:spPr>
              <a:solidFill>
                <a:schemeClr val="tx1"/>
              </a:solidFill>
              <a:ln>
                <a:solidFill>
                  <a:schemeClr val="tx1"/>
                </a:solidFill>
                <a:prstDash val="solid"/>
              </a:ln>
            </c:spPr>
          </c:marker>
          <c:errBars>
            <c:errDir val="y"/>
            <c:errBarType val="both"/>
            <c:errValType val="cust"/>
            <c:noEndCap val="0"/>
            <c:plus>
              <c:numRef>
                <c:f>Dracaena!$C$5:$C$17</c:f>
                <c:numCache>
                  <c:formatCode>General</c:formatCode>
                  <c:ptCount val="13"/>
                  <c:pt idx="0">
                    <c:v>4.5800532492131688E-2</c:v>
                  </c:pt>
                  <c:pt idx="1">
                    <c:v>9.0199918999366968E-2</c:v>
                  </c:pt>
                  <c:pt idx="2">
                    <c:v>3.2615691352276606E-2</c:v>
                  </c:pt>
                  <c:pt idx="3">
                    <c:v>4.6546989930215367E-2</c:v>
                  </c:pt>
                  <c:pt idx="4">
                    <c:v>6.8596559931276377E-2</c:v>
                  </c:pt>
                  <c:pt idx="5">
                    <c:v>7.2576233515778549E-2</c:v>
                  </c:pt>
                  <c:pt idx="6">
                    <c:v>0.1139070559878763</c:v>
                  </c:pt>
                  <c:pt idx="7">
                    <c:v>0.1452247742117263</c:v>
                  </c:pt>
                  <c:pt idx="8">
                    <c:v>0.15562985112142499</c:v>
                  </c:pt>
                  <c:pt idx="9">
                    <c:v>0.15464836915139091</c:v>
                  </c:pt>
                  <c:pt idx="10">
                    <c:v>0.21137745496119537</c:v>
                  </c:pt>
                  <c:pt idx="11">
                    <c:v>0.20911355495440537</c:v>
                  </c:pt>
                  <c:pt idx="12">
                    <c:v>0.25455620358476094</c:v>
                  </c:pt>
                </c:numCache>
              </c:numRef>
            </c:plus>
            <c:minus>
              <c:numRef>
                <c:f>Dracaena!$C$5:$C$17</c:f>
                <c:numCache>
                  <c:formatCode>General</c:formatCode>
                  <c:ptCount val="13"/>
                  <c:pt idx="0">
                    <c:v>4.5800532492131688E-2</c:v>
                  </c:pt>
                  <c:pt idx="1">
                    <c:v>9.0199918999366968E-2</c:v>
                  </c:pt>
                  <c:pt idx="2">
                    <c:v>3.2615691352276606E-2</c:v>
                  </c:pt>
                  <c:pt idx="3">
                    <c:v>4.6546989930215367E-2</c:v>
                  </c:pt>
                  <c:pt idx="4">
                    <c:v>6.8596559931276377E-2</c:v>
                  </c:pt>
                  <c:pt idx="5">
                    <c:v>7.2576233515778549E-2</c:v>
                  </c:pt>
                  <c:pt idx="6">
                    <c:v>0.1139070559878763</c:v>
                  </c:pt>
                  <c:pt idx="7">
                    <c:v>0.1452247742117263</c:v>
                  </c:pt>
                  <c:pt idx="8">
                    <c:v>0.15562985112142499</c:v>
                  </c:pt>
                  <c:pt idx="9">
                    <c:v>0.15464836915139091</c:v>
                  </c:pt>
                  <c:pt idx="10">
                    <c:v>0.21137745496119537</c:v>
                  </c:pt>
                  <c:pt idx="11">
                    <c:v>0.20911355495440537</c:v>
                  </c:pt>
                  <c:pt idx="12">
                    <c:v>0.25455620358476094</c:v>
                  </c:pt>
                </c:numCache>
              </c:numRef>
            </c:minus>
            <c:spPr>
              <a:ln w="12700">
                <a:solidFill>
                  <a:srgbClr val="000000"/>
                </a:solidFill>
                <a:prstDash val="solid"/>
              </a:ln>
            </c:spPr>
          </c:errBars>
          <c:xVal>
            <c:numRef>
              <c:f>Dracaena!$A$5:$A$17</c:f>
              <c:numCache>
                <c:formatCode>General</c:formatCode>
                <c:ptCount val="13"/>
                <c:pt idx="0">
                  <c:v>7.5709765776991844E-2</c:v>
                </c:pt>
                <c:pt idx="1">
                  <c:v>0.90494702921973336</c:v>
                </c:pt>
                <c:pt idx="2">
                  <c:v>4.6019188563028974</c:v>
                </c:pt>
                <c:pt idx="3">
                  <c:v>10.275747299194336</c:v>
                </c:pt>
                <c:pt idx="4">
                  <c:v>19.709949493408203</c:v>
                </c:pt>
                <c:pt idx="5">
                  <c:v>49.871428171793617</c:v>
                </c:pt>
                <c:pt idx="6">
                  <c:v>100.51683637830946</c:v>
                </c:pt>
                <c:pt idx="7">
                  <c:v>150.95491875542535</c:v>
                </c:pt>
                <c:pt idx="8">
                  <c:v>200.78662618001303</c:v>
                </c:pt>
                <c:pt idx="9">
                  <c:v>350.06907823350696</c:v>
                </c:pt>
                <c:pt idx="10">
                  <c:v>500.60560777452258</c:v>
                </c:pt>
                <c:pt idx="11">
                  <c:v>999.94390190972217</c:v>
                </c:pt>
                <c:pt idx="12">
                  <c:v>1999.4711100260417</c:v>
                </c:pt>
              </c:numCache>
            </c:numRef>
          </c:xVal>
          <c:yVal>
            <c:numRef>
              <c:f>Dracaena!$B$5:$B$17</c:f>
              <c:numCache>
                <c:formatCode>General</c:formatCode>
                <c:ptCount val="13"/>
                <c:pt idx="0">
                  <c:v>-0.24217983916547073</c:v>
                </c:pt>
                <c:pt idx="1">
                  <c:v>-0.28225980839885706</c:v>
                </c:pt>
                <c:pt idx="2">
                  <c:v>-0.11841079547391083</c:v>
                </c:pt>
                <c:pt idx="3">
                  <c:v>-3.5744031257277348E-2</c:v>
                </c:pt>
                <c:pt idx="4">
                  <c:v>2.7877385365627023E-2</c:v>
                </c:pt>
                <c:pt idx="5">
                  <c:v>0.13079067193494856</c:v>
                </c:pt>
                <c:pt idx="6">
                  <c:v>0.24434203195051044</c:v>
                </c:pt>
                <c:pt idx="7">
                  <c:v>0.38570790648983633</c:v>
                </c:pt>
                <c:pt idx="8">
                  <c:v>0.57466608932171315</c:v>
                </c:pt>
                <c:pt idx="9">
                  <c:v>0.86761646166757023</c:v>
                </c:pt>
                <c:pt idx="10">
                  <c:v>1.0696870332487631</c:v>
                </c:pt>
                <c:pt idx="11">
                  <c:v>1.3311529844803391</c:v>
                </c:pt>
                <c:pt idx="12">
                  <c:v>1.5103162202149754</c:v>
                </c:pt>
              </c:numCache>
            </c:numRef>
          </c:yVal>
          <c:smooth val="1"/>
        </c:ser>
        <c:ser>
          <c:idx val="1"/>
          <c:order val="1"/>
          <c:tx>
            <c:strRef>
              <c:f>Dracaena!$D$1</c:f>
              <c:strCache>
                <c:ptCount val="1"/>
                <c:pt idx="0">
                  <c:v>LAB</c:v>
                </c:pt>
              </c:strCache>
            </c:strRef>
          </c:tx>
          <c:spPr>
            <a:ln w="12700">
              <a:solidFill>
                <a:srgbClr val="333333"/>
              </a:solidFill>
              <a:prstDash val="sysDash"/>
            </a:ln>
          </c:spPr>
          <c:marker>
            <c:symbol val="square"/>
            <c:size val="3"/>
            <c:spPr>
              <a:solidFill>
                <a:schemeClr val="tx1"/>
              </a:solidFill>
              <a:ln>
                <a:solidFill>
                  <a:schemeClr val="tx1"/>
                </a:solidFill>
                <a:prstDash val="solid"/>
              </a:ln>
            </c:spPr>
          </c:marker>
          <c:errBars>
            <c:errDir val="x"/>
            <c:errBarType val="both"/>
            <c:errValType val="cust"/>
            <c:noEndCap val="0"/>
            <c:plus>
              <c:numRef>
                <c:f>Dracaena!$F$5:$F$17</c:f>
                <c:numCache>
                  <c:formatCode>General</c:formatCode>
                  <c:ptCount val="13"/>
                  <c:pt idx="0">
                    <c:v>1.2650891167629312E-2</c:v>
                  </c:pt>
                  <c:pt idx="1">
                    <c:v>3.9642164750270034E-2</c:v>
                  </c:pt>
                  <c:pt idx="2">
                    <c:v>4.2330248534759628E-3</c:v>
                  </c:pt>
                  <c:pt idx="3">
                    <c:v>5.0037256837421384E-2</c:v>
                  </c:pt>
                  <c:pt idx="4">
                    <c:v>4.6016447687261833E-2</c:v>
                  </c:pt>
                  <c:pt idx="5">
                    <c:v>6.6590473936608746E-2</c:v>
                  </c:pt>
                  <c:pt idx="6">
                    <c:v>8.2164992583773022E-2</c:v>
                  </c:pt>
                  <c:pt idx="7">
                    <c:v>5.9284335326534279E-2</c:v>
                  </c:pt>
                  <c:pt idx="8">
                    <c:v>0.10813352000704646</c:v>
                  </c:pt>
                  <c:pt idx="9">
                    <c:v>0.14133180374345811</c:v>
                  </c:pt>
                  <c:pt idx="10">
                    <c:v>0.15900481831871599</c:v>
                  </c:pt>
                  <c:pt idx="11">
                    <c:v>0.19028044089964413</c:v>
                  </c:pt>
                  <c:pt idx="12">
                    <c:v>0.20308221461948173</c:v>
                  </c:pt>
                </c:numCache>
              </c:numRef>
            </c:plus>
            <c:minus>
              <c:numRef>
                <c:f>Dracaena!$F$5:$F$17</c:f>
                <c:numCache>
                  <c:formatCode>General</c:formatCode>
                  <c:ptCount val="13"/>
                  <c:pt idx="0">
                    <c:v>1.2650891167629312E-2</c:v>
                  </c:pt>
                  <c:pt idx="1">
                    <c:v>3.9642164750270034E-2</c:v>
                  </c:pt>
                  <c:pt idx="2">
                    <c:v>4.2330248534759628E-3</c:v>
                  </c:pt>
                  <c:pt idx="3">
                    <c:v>5.0037256837421384E-2</c:v>
                  </c:pt>
                  <c:pt idx="4">
                    <c:v>4.6016447687261833E-2</c:v>
                  </c:pt>
                  <c:pt idx="5">
                    <c:v>6.6590473936608746E-2</c:v>
                  </c:pt>
                  <c:pt idx="6">
                    <c:v>8.2164992583773022E-2</c:v>
                  </c:pt>
                  <c:pt idx="7">
                    <c:v>5.9284335326534279E-2</c:v>
                  </c:pt>
                  <c:pt idx="8">
                    <c:v>0.10813352000704646</c:v>
                  </c:pt>
                  <c:pt idx="9">
                    <c:v>0.14133180374345811</c:v>
                  </c:pt>
                  <c:pt idx="10">
                    <c:v>0.15900481831871599</c:v>
                  </c:pt>
                  <c:pt idx="11">
                    <c:v>0.19028044089964413</c:v>
                  </c:pt>
                  <c:pt idx="12">
                    <c:v>0.20308221461948173</c:v>
                  </c:pt>
                </c:numCache>
              </c:numRef>
            </c:minus>
            <c:spPr>
              <a:ln w="3175">
                <a:solidFill>
                  <a:srgbClr val="000000"/>
                </a:solidFill>
                <a:prstDash val="solid"/>
              </a:ln>
            </c:spPr>
          </c:errBars>
          <c:errBars>
            <c:errDir val="y"/>
            <c:errBarType val="both"/>
            <c:errValType val="cust"/>
            <c:noEndCap val="0"/>
            <c:plus>
              <c:numRef>
                <c:f>Dracaena!$F$5:$F$17</c:f>
                <c:numCache>
                  <c:formatCode>General</c:formatCode>
                  <c:ptCount val="13"/>
                  <c:pt idx="0">
                    <c:v>1.2650891167629312E-2</c:v>
                  </c:pt>
                  <c:pt idx="1">
                    <c:v>3.9642164750270034E-2</c:v>
                  </c:pt>
                  <c:pt idx="2">
                    <c:v>4.2330248534759628E-3</c:v>
                  </c:pt>
                  <c:pt idx="3">
                    <c:v>5.0037256837421384E-2</c:v>
                  </c:pt>
                  <c:pt idx="4">
                    <c:v>4.6016447687261833E-2</c:v>
                  </c:pt>
                  <c:pt idx="5">
                    <c:v>6.6590473936608746E-2</c:v>
                  </c:pt>
                  <c:pt idx="6">
                    <c:v>8.2164992583773022E-2</c:v>
                  </c:pt>
                  <c:pt idx="7">
                    <c:v>5.9284335326534279E-2</c:v>
                  </c:pt>
                  <c:pt idx="8">
                    <c:v>0.10813352000704646</c:v>
                  </c:pt>
                  <c:pt idx="9">
                    <c:v>0.14133180374345811</c:v>
                  </c:pt>
                  <c:pt idx="10">
                    <c:v>0.15900481831871599</c:v>
                  </c:pt>
                  <c:pt idx="11">
                    <c:v>0.19028044089964413</c:v>
                  </c:pt>
                  <c:pt idx="12">
                    <c:v>0.20308221461948173</c:v>
                  </c:pt>
                </c:numCache>
              </c:numRef>
            </c:plus>
            <c:minus>
              <c:numRef>
                <c:f>Dracaena!$F$5:$F$17</c:f>
                <c:numCache>
                  <c:formatCode>General</c:formatCode>
                  <c:ptCount val="13"/>
                  <c:pt idx="0">
                    <c:v>1.2650891167629312E-2</c:v>
                  </c:pt>
                  <c:pt idx="1">
                    <c:v>3.9642164750270034E-2</c:v>
                  </c:pt>
                  <c:pt idx="2">
                    <c:v>4.2330248534759628E-3</c:v>
                  </c:pt>
                  <c:pt idx="3">
                    <c:v>5.0037256837421384E-2</c:v>
                  </c:pt>
                  <c:pt idx="4">
                    <c:v>4.6016447687261833E-2</c:v>
                  </c:pt>
                  <c:pt idx="5">
                    <c:v>6.6590473936608746E-2</c:v>
                  </c:pt>
                  <c:pt idx="6">
                    <c:v>8.2164992583773022E-2</c:v>
                  </c:pt>
                  <c:pt idx="7">
                    <c:v>5.9284335326534279E-2</c:v>
                  </c:pt>
                  <c:pt idx="8">
                    <c:v>0.10813352000704646</c:v>
                  </c:pt>
                  <c:pt idx="9">
                    <c:v>0.14133180374345811</c:v>
                  </c:pt>
                  <c:pt idx="10">
                    <c:v>0.15900481831871599</c:v>
                  </c:pt>
                  <c:pt idx="11">
                    <c:v>0.19028044089964413</c:v>
                  </c:pt>
                  <c:pt idx="12">
                    <c:v>0.20308221461948173</c:v>
                  </c:pt>
                </c:numCache>
              </c:numRef>
            </c:minus>
            <c:spPr>
              <a:ln w="12700">
                <a:solidFill>
                  <a:srgbClr val="000000"/>
                </a:solidFill>
                <a:prstDash val="solid"/>
              </a:ln>
            </c:spPr>
          </c:errBars>
          <c:xVal>
            <c:numRef>
              <c:f>Dracaena!$D$5:$D$17</c:f>
              <c:numCache>
                <c:formatCode>General</c:formatCode>
                <c:ptCount val="13"/>
                <c:pt idx="0">
                  <c:v>4.5147551596164702E-2</c:v>
                </c:pt>
                <c:pt idx="1">
                  <c:v>0.87812281847000118</c:v>
                </c:pt>
                <c:pt idx="2">
                  <c:v>4.5406546115875246</c:v>
                </c:pt>
                <c:pt idx="3">
                  <c:v>10.464267158508301</c:v>
                </c:pt>
                <c:pt idx="4">
                  <c:v>19.97403793334961</c:v>
                </c:pt>
                <c:pt idx="5">
                  <c:v>50.337621307373048</c:v>
                </c:pt>
                <c:pt idx="6">
                  <c:v>99.555805969238278</c:v>
                </c:pt>
                <c:pt idx="7">
                  <c:v>151.25724792480469</c:v>
                </c:pt>
                <c:pt idx="8">
                  <c:v>201.12078552246095</c:v>
                </c:pt>
                <c:pt idx="9">
                  <c:v>349.84671020507812</c:v>
                </c:pt>
                <c:pt idx="10">
                  <c:v>500.41905517578124</c:v>
                </c:pt>
                <c:pt idx="11">
                  <c:v>999.8757202148438</c:v>
                </c:pt>
                <c:pt idx="12">
                  <c:v>1999.5040771484375</c:v>
                </c:pt>
              </c:numCache>
            </c:numRef>
          </c:xVal>
          <c:yVal>
            <c:numRef>
              <c:f>Dracaena!$E$5:$E$17</c:f>
              <c:numCache>
                <c:formatCode>General</c:formatCode>
                <c:ptCount val="13"/>
                <c:pt idx="0">
                  <c:v>-6.1437284985807354E-2</c:v>
                </c:pt>
                <c:pt idx="1">
                  <c:v>-3.3871282811361147E-2</c:v>
                </c:pt>
                <c:pt idx="2">
                  <c:v>5.0944555608726717E-2</c:v>
                </c:pt>
                <c:pt idx="3">
                  <c:v>0.10754406188316733</c:v>
                </c:pt>
                <c:pt idx="4">
                  <c:v>9.7433240900812623E-2</c:v>
                </c:pt>
                <c:pt idx="5">
                  <c:v>0.13349174480292156</c:v>
                </c:pt>
                <c:pt idx="6">
                  <c:v>0.22560126216456608</c:v>
                </c:pt>
                <c:pt idx="7">
                  <c:v>0.27589675702429833</c:v>
                </c:pt>
                <c:pt idx="8">
                  <c:v>0.36312022847124198</c:v>
                </c:pt>
                <c:pt idx="9">
                  <c:v>0.44131378660500903</c:v>
                </c:pt>
                <c:pt idx="10">
                  <c:v>0.58684008170821267</c:v>
                </c:pt>
                <c:pt idx="11">
                  <c:v>0.7108866127913922</c:v>
                </c:pt>
                <c:pt idx="12">
                  <c:v>0.78247882725786611</c:v>
                </c:pt>
              </c:numCache>
            </c:numRef>
          </c:yVal>
          <c:smooth val="1"/>
        </c:ser>
        <c:dLbls>
          <c:showLegendKey val="0"/>
          <c:showVal val="0"/>
          <c:showCatName val="0"/>
          <c:showSerName val="0"/>
          <c:showPercent val="0"/>
          <c:showBubbleSize val="0"/>
        </c:dLbls>
        <c:axId val="82134528"/>
        <c:axId val="82136064"/>
      </c:scatterChart>
      <c:valAx>
        <c:axId val="82134528"/>
        <c:scaling>
          <c:orientation val="minMax"/>
          <c:max val="2000"/>
          <c:min val="0"/>
        </c:scaling>
        <c:delete val="0"/>
        <c:axPos val="b"/>
        <c:numFmt formatCode="General"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82136064"/>
        <c:crosses val="autoZero"/>
        <c:crossBetween val="midCat"/>
      </c:valAx>
      <c:valAx>
        <c:axId val="82136064"/>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82134528"/>
        <c:crosses val="autoZero"/>
        <c:crossBetween val="midCat"/>
        <c:majorUnit val="2"/>
      </c:valAx>
      <c:spPr>
        <a:noFill/>
        <a:ln w="25400">
          <a:noFill/>
        </a:ln>
      </c:spPr>
    </c:plotArea>
    <c:plotVisOnly val="1"/>
    <c:dispBlanksAs val="gap"/>
    <c:showDLblsOverMax val="0"/>
  </c:chart>
  <c:spPr>
    <a:solidFill>
      <a:srgbClr val="FFFFFF"/>
    </a:solidFill>
    <a:ln w="12700" cap="flat">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775631640942441E-2"/>
          <c:y val="7.0999510651659978E-2"/>
          <c:w val="0.85006017726045113"/>
          <c:h val="0.86291712945863674"/>
        </c:manualLayout>
      </c:layout>
      <c:scatterChart>
        <c:scatterStyle val="lineMarker"/>
        <c:varyColors val="0"/>
        <c:ser>
          <c:idx val="0"/>
          <c:order val="0"/>
          <c:tx>
            <c:strRef>
              <c:f>Aspid!$A$1</c:f>
              <c:strCache>
                <c:ptCount val="1"/>
                <c:pt idx="0">
                  <c:v>GH</c:v>
                </c:pt>
              </c:strCache>
            </c:strRef>
          </c:tx>
          <c:spPr>
            <a:ln w="12700">
              <a:solidFill>
                <a:schemeClr val="tx1"/>
              </a:solidFill>
              <a:prstDash val="solid"/>
            </a:ln>
          </c:spPr>
          <c:marker>
            <c:symbol val="diamond"/>
            <c:size val="4"/>
            <c:spPr>
              <a:solidFill>
                <a:schemeClr val="tx1"/>
              </a:solidFill>
              <a:ln>
                <a:solidFill>
                  <a:schemeClr val="tx1"/>
                </a:solidFill>
                <a:prstDash val="solid"/>
              </a:ln>
            </c:spPr>
          </c:marker>
          <c:errBars>
            <c:errDir val="y"/>
            <c:errBarType val="both"/>
            <c:errValType val="cust"/>
            <c:noEndCap val="0"/>
            <c:plus>
              <c:numRef>
                <c:f>Aspid!$C$5:$C$17</c:f>
                <c:numCache>
                  <c:formatCode>General</c:formatCode>
                  <c:ptCount val="13"/>
                  <c:pt idx="0">
                    <c:v>2.4698280713750558E-2</c:v>
                  </c:pt>
                  <c:pt idx="1">
                    <c:v>2.5185176735338509E-2</c:v>
                  </c:pt>
                  <c:pt idx="2">
                    <c:v>4.2320215711701116E-2</c:v>
                  </c:pt>
                  <c:pt idx="3">
                    <c:v>3.5882018494837728E-2</c:v>
                  </c:pt>
                  <c:pt idx="4">
                    <c:v>3.5711324927788654E-2</c:v>
                  </c:pt>
                  <c:pt idx="5">
                    <c:v>0.14386933063820165</c:v>
                  </c:pt>
                  <c:pt idx="6">
                    <c:v>0.32315547062090122</c:v>
                  </c:pt>
                  <c:pt idx="7">
                    <c:v>0.47826484733787206</c:v>
                  </c:pt>
                  <c:pt idx="8">
                    <c:v>0.59585870934735652</c:v>
                  </c:pt>
                  <c:pt idx="9">
                    <c:v>0.63355956174145733</c:v>
                  </c:pt>
                  <c:pt idx="10">
                    <c:v>0.65130349139010302</c:v>
                  </c:pt>
                  <c:pt idx="11">
                    <c:v>0.65652043284580697</c:v>
                  </c:pt>
                </c:numCache>
              </c:numRef>
            </c:plus>
            <c:minus>
              <c:numRef>
                <c:f>Aspid!$C$5:$C$17</c:f>
                <c:numCache>
                  <c:formatCode>General</c:formatCode>
                  <c:ptCount val="13"/>
                  <c:pt idx="0">
                    <c:v>2.4698280713750558E-2</c:v>
                  </c:pt>
                  <c:pt idx="1">
                    <c:v>2.5185176735338509E-2</c:v>
                  </c:pt>
                  <c:pt idx="2">
                    <c:v>4.2320215711701116E-2</c:v>
                  </c:pt>
                  <c:pt idx="3">
                    <c:v>3.5882018494837728E-2</c:v>
                  </c:pt>
                  <c:pt idx="4">
                    <c:v>3.5711324927788654E-2</c:v>
                  </c:pt>
                  <c:pt idx="5">
                    <c:v>0.14386933063820165</c:v>
                  </c:pt>
                  <c:pt idx="6">
                    <c:v>0.32315547062090122</c:v>
                  </c:pt>
                  <c:pt idx="7">
                    <c:v>0.47826484733787206</c:v>
                  </c:pt>
                  <c:pt idx="8">
                    <c:v>0.59585870934735652</c:v>
                  </c:pt>
                  <c:pt idx="9">
                    <c:v>0.63355956174145733</c:v>
                  </c:pt>
                  <c:pt idx="10">
                    <c:v>0.65130349139010302</c:v>
                  </c:pt>
                  <c:pt idx="11">
                    <c:v>0.65652043284580697</c:v>
                  </c:pt>
                </c:numCache>
              </c:numRef>
            </c:minus>
            <c:spPr>
              <a:ln w="12700">
                <a:solidFill>
                  <a:srgbClr val="000000"/>
                </a:solidFill>
                <a:prstDash val="solid"/>
              </a:ln>
            </c:spPr>
          </c:errBars>
          <c:xVal>
            <c:numRef>
              <c:f>Aspid!$A$5:$A$17</c:f>
              <c:numCache>
                <c:formatCode>General</c:formatCode>
                <c:ptCount val="13"/>
                <c:pt idx="0">
                  <c:v>5.7486619800329208E-2</c:v>
                </c:pt>
                <c:pt idx="1">
                  <c:v>0.88403630256652832</c:v>
                </c:pt>
                <c:pt idx="2">
                  <c:v>6.1953558921813965</c:v>
                </c:pt>
                <c:pt idx="3">
                  <c:v>10.351274490356445</c:v>
                </c:pt>
                <c:pt idx="4">
                  <c:v>19.761760711669922</c:v>
                </c:pt>
                <c:pt idx="5">
                  <c:v>49.576648712158203</c:v>
                </c:pt>
                <c:pt idx="6">
                  <c:v>98.811470031738281</c:v>
                </c:pt>
                <c:pt idx="7">
                  <c:v>199.16117858886719</c:v>
                </c:pt>
                <c:pt idx="8">
                  <c:v>350.73049926757812</c:v>
                </c:pt>
                <c:pt idx="9">
                  <c:v>499.86776733398437</c:v>
                </c:pt>
                <c:pt idx="10">
                  <c:v>998.634033203125</c:v>
                </c:pt>
                <c:pt idx="11">
                  <c:v>1999.57373046875</c:v>
                </c:pt>
              </c:numCache>
            </c:numRef>
          </c:xVal>
          <c:yVal>
            <c:numRef>
              <c:f>Aspid!$B$5:$B$17</c:f>
              <c:numCache>
                <c:formatCode>General</c:formatCode>
                <c:ptCount val="13"/>
                <c:pt idx="0">
                  <c:v>-4.458262494699361E-2</c:v>
                </c:pt>
                <c:pt idx="1">
                  <c:v>-5.6809497107971639E-2</c:v>
                </c:pt>
                <c:pt idx="2">
                  <c:v>0.20753145183229713</c:v>
                </c:pt>
                <c:pt idx="3">
                  <c:v>0.5365458248053715</c:v>
                </c:pt>
                <c:pt idx="4">
                  <c:v>0.8298420535343235</c:v>
                </c:pt>
                <c:pt idx="5">
                  <c:v>1.3002528628520673</c:v>
                </c:pt>
                <c:pt idx="6">
                  <c:v>1.5537232449362197</c:v>
                </c:pt>
                <c:pt idx="7">
                  <c:v>1.8664386623868356</c:v>
                </c:pt>
                <c:pt idx="8">
                  <c:v>2.1310476087401744</c:v>
                </c:pt>
                <c:pt idx="9">
                  <c:v>2.3387237150534221</c:v>
                </c:pt>
                <c:pt idx="10">
                  <c:v>2.6676363337411995</c:v>
                </c:pt>
                <c:pt idx="11">
                  <c:v>2.9762323312725338</c:v>
                </c:pt>
              </c:numCache>
            </c:numRef>
          </c:yVal>
          <c:smooth val="1"/>
        </c:ser>
        <c:ser>
          <c:idx val="1"/>
          <c:order val="1"/>
          <c:tx>
            <c:strRef>
              <c:f>Aspid!$D$1</c:f>
              <c:strCache>
                <c:ptCount val="1"/>
                <c:pt idx="0">
                  <c:v>LAB</c:v>
                </c:pt>
              </c:strCache>
            </c:strRef>
          </c:tx>
          <c:spPr>
            <a:ln w="12700">
              <a:solidFill>
                <a:srgbClr val="000000"/>
              </a:solidFill>
              <a:prstDash val="sysDash"/>
            </a:ln>
          </c:spPr>
          <c:marker>
            <c:symbol val="square"/>
            <c:size val="3"/>
            <c:spPr>
              <a:solidFill>
                <a:schemeClr val="tx1"/>
              </a:solidFill>
              <a:ln>
                <a:solidFill>
                  <a:schemeClr val="tx1"/>
                </a:solidFill>
                <a:prstDash val="solid"/>
              </a:ln>
            </c:spPr>
          </c:marker>
          <c:errBars>
            <c:errDir val="y"/>
            <c:errBarType val="both"/>
            <c:errValType val="cust"/>
            <c:noEndCap val="0"/>
            <c:plus>
              <c:numRef>
                <c:f>Aspid!$F$5:$F$17</c:f>
                <c:numCache>
                  <c:formatCode>General</c:formatCode>
                  <c:ptCount val="13"/>
                  <c:pt idx="0">
                    <c:v>1.5050347418894622E-2</c:v>
                  </c:pt>
                  <c:pt idx="1">
                    <c:v>6.0578319434828809E-3</c:v>
                  </c:pt>
                  <c:pt idx="2">
                    <c:v>1.9369751673216661E-2</c:v>
                  </c:pt>
                  <c:pt idx="3">
                    <c:v>3.014546666214506E-2</c:v>
                  </c:pt>
                  <c:pt idx="4">
                    <c:v>3.2152712564984157E-2</c:v>
                  </c:pt>
                  <c:pt idx="5">
                    <c:v>0.12081196185446193</c:v>
                  </c:pt>
                  <c:pt idx="6">
                    <c:v>0.21777085892529024</c:v>
                  </c:pt>
                  <c:pt idx="7">
                    <c:v>0.33701658991536243</c:v>
                  </c:pt>
                  <c:pt idx="8">
                    <c:v>0.43202100968068546</c:v>
                  </c:pt>
                  <c:pt idx="9">
                    <c:v>0.49710699363687794</c:v>
                  </c:pt>
                  <c:pt idx="10">
                    <c:v>0.60952365699715616</c:v>
                  </c:pt>
                  <c:pt idx="11">
                    <c:v>0.63913720630860316</c:v>
                  </c:pt>
                </c:numCache>
              </c:numRef>
            </c:plus>
            <c:minus>
              <c:numRef>
                <c:f>Aspid!$F$5:$F$17</c:f>
                <c:numCache>
                  <c:formatCode>General</c:formatCode>
                  <c:ptCount val="13"/>
                  <c:pt idx="0">
                    <c:v>1.5050347418894622E-2</c:v>
                  </c:pt>
                  <c:pt idx="1">
                    <c:v>6.0578319434828809E-3</c:v>
                  </c:pt>
                  <c:pt idx="2">
                    <c:v>1.9369751673216661E-2</c:v>
                  </c:pt>
                  <c:pt idx="3">
                    <c:v>3.014546666214506E-2</c:v>
                  </c:pt>
                  <c:pt idx="4">
                    <c:v>3.2152712564984157E-2</c:v>
                  </c:pt>
                  <c:pt idx="5">
                    <c:v>0.12081196185446193</c:v>
                  </c:pt>
                  <c:pt idx="6">
                    <c:v>0.21777085892529024</c:v>
                  </c:pt>
                  <c:pt idx="7">
                    <c:v>0.33701658991536243</c:v>
                  </c:pt>
                  <c:pt idx="8">
                    <c:v>0.43202100968068546</c:v>
                  </c:pt>
                  <c:pt idx="9">
                    <c:v>0.49710699363687794</c:v>
                  </c:pt>
                  <c:pt idx="10">
                    <c:v>0.60952365699715616</c:v>
                  </c:pt>
                  <c:pt idx="11">
                    <c:v>0.63913720630860316</c:v>
                  </c:pt>
                </c:numCache>
              </c:numRef>
            </c:minus>
            <c:spPr>
              <a:ln w="12700">
                <a:solidFill>
                  <a:srgbClr val="000000"/>
                </a:solidFill>
                <a:prstDash val="solid"/>
              </a:ln>
            </c:spPr>
          </c:errBars>
          <c:xVal>
            <c:numRef>
              <c:f>Aspid!$D$5:$D$17</c:f>
              <c:numCache>
                <c:formatCode>General</c:formatCode>
                <c:ptCount val="13"/>
                <c:pt idx="0">
                  <c:v>9.0434856712818146E-2</c:v>
                </c:pt>
                <c:pt idx="1">
                  <c:v>0.88823413848876953</c:v>
                </c:pt>
                <c:pt idx="2">
                  <c:v>3.7751107215881348</c:v>
                </c:pt>
                <c:pt idx="3">
                  <c:v>10.202559471130371</c:v>
                </c:pt>
                <c:pt idx="4">
                  <c:v>19.46037483215332</c:v>
                </c:pt>
                <c:pt idx="5">
                  <c:v>50.828384399414062</c:v>
                </c:pt>
                <c:pt idx="6">
                  <c:v>99.931182861328125</c:v>
                </c:pt>
                <c:pt idx="7">
                  <c:v>199.69100952148437</c:v>
                </c:pt>
                <c:pt idx="8">
                  <c:v>350.31192016601562</c:v>
                </c:pt>
                <c:pt idx="9">
                  <c:v>500.22262573242187</c:v>
                </c:pt>
                <c:pt idx="10">
                  <c:v>998.88250732421875</c:v>
                </c:pt>
                <c:pt idx="11">
                  <c:v>1999.0400390625</c:v>
                </c:pt>
              </c:numCache>
            </c:numRef>
          </c:xVal>
          <c:yVal>
            <c:numRef>
              <c:f>Aspid!$E$5:$E$17</c:f>
              <c:numCache>
                <c:formatCode>General</c:formatCode>
                <c:ptCount val="13"/>
                <c:pt idx="0">
                  <c:v>-3.2526287192538451E-2</c:v>
                </c:pt>
                <c:pt idx="1">
                  <c:v>4.3365661053159234E-2</c:v>
                </c:pt>
                <c:pt idx="2">
                  <c:v>0.31727346113115362</c:v>
                </c:pt>
                <c:pt idx="3">
                  <c:v>0.58450829703497142</c:v>
                </c:pt>
                <c:pt idx="4">
                  <c:v>0.75767530238526859</c:v>
                </c:pt>
                <c:pt idx="5">
                  <c:v>0.98727398809613565</c:v>
                </c:pt>
                <c:pt idx="6">
                  <c:v>1.0452508301575585</c:v>
                </c:pt>
                <c:pt idx="7">
                  <c:v>1.2250581064476413</c:v>
                </c:pt>
                <c:pt idx="8">
                  <c:v>1.3593029069344638</c:v>
                </c:pt>
                <c:pt idx="9">
                  <c:v>1.5148552180159625</c:v>
                </c:pt>
                <c:pt idx="10">
                  <c:v>1.7229137316945875</c:v>
                </c:pt>
                <c:pt idx="11">
                  <c:v>1.9583044250161101</c:v>
                </c:pt>
              </c:numCache>
            </c:numRef>
          </c:yVal>
          <c:smooth val="1"/>
        </c:ser>
        <c:dLbls>
          <c:showLegendKey val="0"/>
          <c:showVal val="0"/>
          <c:showCatName val="0"/>
          <c:showSerName val="0"/>
          <c:showPercent val="0"/>
          <c:showBubbleSize val="0"/>
        </c:dLbls>
        <c:axId val="70517120"/>
        <c:axId val="70518656"/>
      </c:scatterChart>
      <c:valAx>
        <c:axId val="70517120"/>
        <c:scaling>
          <c:orientation val="minMax"/>
          <c:max val="200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0518656"/>
        <c:crosses val="autoZero"/>
        <c:crossBetween val="midCat"/>
      </c:valAx>
      <c:valAx>
        <c:axId val="70518656"/>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0517120"/>
        <c:crosses val="autoZero"/>
        <c:crossBetween val="midCat"/>
        <c:majorUnit val="2"/>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27640510453434E-2"/>
          <c:y val="6.3705461474849887E-2"/>
          <c:w val="0.85121888192277595"/>
          <c:h val="0.86264962356408403"/>
        </c:manualLayout>
      </c:layout>
      <c:scatterChart>
        <c:scatterStyle val="lineMarker"/>
        <c:varyColors val="0"/>
        <c:ser>
          <c:idx val="0"/>
          <c:order val="0"/>
          <c:tx>
            <c:strRef>
              <c:f>Ficus!$A$1</c:f>
              <c:strCache>
                <c:ptCount val="1"/>
                <c:pt idx="0">
                  <c:v>GH</c:v>
                </c:pt>
              </c:strCache>
            </c:strRef>
          </c:tx>
          <c:spPr>
            <a:ln w="12700">
              <a:solidFill>
                <a:srgbClr val="000000"/>
              </a:solidFill>
              <a:prstDash val="solid"/>
            </a:ln>
          </c:spPr>
          <c:marker>
            <c:symbol val="diamond"/>
            <c:size val="4"/>
            <c:spPr>
              <a:solidFill>
                <a:srgbClr val="000000"/>
              </a:solidFill>
              <a:ln>
                <a:solidFill>
                  <a:srgbClr val="000000"/>
                </a:solidFill>
                <a:prstDash val="solid"/>
              </a:ln>
            </c:spPr>
          </c:marker>
          <c:errBars>
            <c:errDir val="y"/>
            <c:errBarType val="both"/>
            <c:errValType val="cust"/>
            <c:noEndCap val="0"/>
            <c:plus>
              <c:numRef>
                <c:f>Ficus!$C$5:$C$17</c:f>
                <c:numCache>
                  <c:formatCode>General</c:formatCode>
                  <c:ptCount val="13"/>
                  <c:pt idx="0">
                    <c:v>0.13525595907545482</c:v>
                  </c:pt>
                  <c:pt idx="1">
                    <c:v>9.3362911897415829E-2</c:v>
                  </c:pt>
                  <c:pt idx="2">
                    <c:v>6.1991445696649272E-2</c:v>
                  </c:pt>
                  <c:pt idx="3">
                    <c:v>3.2188380809570441E-2</c:v>
                  </c:pt>
                  <c:pt idx="4">
                    <c:v>6.7105503994108293E-2</c:v>
                  </c:pt>
                  <c:pt idx="5">
                    <c:v>0.19299089409345385</c:v>
                  </c:pt>
                  <c:pt idx="6">
                    <c:v>0.17759543873183103</c:v>
                  </c:pt>
                  <c:pt idx="7">
                    <c:v>0.23822036338764974</c:v>
                  </c:pt>
                  <c:pt idx="8">
                    <c:v>0.34160567149086163</c:v>
                  </c:pt>
                  <c:pt idx="9">
                    <c:v>0.40173318315793399</c:v>
                  </c:pt>
                  <c:pt idx="10">
                    <c:v>0.40039563233239367</c:v>
                  </c:pt>
                  <c:pt idx="11">
                    <c:v>0.31811470014100252</c:v>
                  </c:pt>
                </c:numCache>
              </c:numRef>
            </c:plus>
            <c:minus>
              <c:numRef>
                <c:f>Ficus!$C$5:$C$17</c:f>
                <c:numCache>
                  <c:formatCode>General</c:formatCode>
                  <c:ptCount val="13"/>
                  <c:pt idx="0">
                    <c:v>0.13525595907545482</c:v>
                  </c:pt>
                  <c:pt idx="1">
                    <c:v>9.3362911897415829E-2</c:v>
                  </c:pt>
                  <c:pt idx="2">
                    <c:v>6.1991445696649272E-2</c:v>
                  </c:pt>
                  <c:pt idx="3">
                    <c:v>3.2188380809570441E-2</c:v>
                  </c:pt>
                  <c:pt idx="4">
                    <c:v>6.7105503994108293E-2</c:v>
                  </c:pt>
                  <c:pt idx="5">
                    <c:v>0.19299089409345385</c:v>
                  </c:pt>
                  <c:pt idx="6">
                    <c:v>0.17759543873183103</c:v>
                  </c:pt>
                  <c:pt idx="7">
                    <c:v>0.23822036338764974</c:v>
                  </c:pt>
                  <c:pt idx="8">
                    <c:v>0.34160567149086163</c:v>
                  </c:pt>
                  <c:pt idx="9">
                    <c:v>0.40173318315793399</c:v>
                  </c:pt>
                  <c:pt idx="10">
                    <c:v>0.40039563233239367</c:v>
                  </c:pt>
                  <c:pt idx="11">
                    <c:v>0.31811470014100252</c:v>
                  </c:pt>
                </c:numCache>
              </c:numRef>
            </c:minus>
            <c:spPr>
              <a:ln w="12700">
                <a:solidFill>
                  <a:srgbClr val="000000"/>
                </a:solidFill>
                <a:prstDash val="solid"/>
              </a:ln>
            </c:spPr>
          </c:errBars>
          <c:xVal>
            <c:numRef>
              <c:f>Ficus!$A$5:$A$17</c:f>
              <c:numCache>
                <c:formatCode>General</c:formatCode>
                <c:ptCount val="13"/>
                <c:pt idx="0">
                  <c:v>1.6825813800096512E-2</c:v>
                </c:pt>
                <c:pt idx="1">
                  <c:v>1.843815803527832</c:v>
                </c:pt>
                <c:pt idx="2">
                  <c:v>5.1353030204772949</c:v>
                </c:pt>
                <c:pt idx="3">
                  <c:v>10.410106658935547</c:v>
                </c:pt>
                <c:pt idx="4">
                  <c:v>19.693960189819336</c:v>
                </c:pt>
                <c:pt idx="5">
                  <c:v>50.996597290039062</c:v>
                </c:pt>
                <c:pt idx="6">
                  <c:v>100.0697021484375</c:v>
                </c:pt>
                <c:pt idx="7">
                  <c:v>199.64555358886719</c:v>
                </c:pt>
                <c:pt idx="8">
                  <c:v>350.04229736328125</c:v>
                </c:pt>
                <c:pt idx="9">
                  <c:v>499.9075927734375</c:v>
                </c:pt>
                <c:pt idx="10">
                  <c:v>1000.3587036132812</c:v>
                </c:pt>
                <c:pt idx="11">
                  <c:v>1999.9</c:v>
                </c:pt>
              </c:numCache>
            </c:numRef>
          </c:xVal>
          <c:yVal>
            <c:numRef>
              <c:f>Ficus!$B$5:$B$17</c:f>
              <c:numCache>
                <c:formatCode>General</c:formatCode>
                <c:ptCount val="13"/>
                <c:pt idx="0">
                  <c:v>-0.42583061576867975</c:v>
                </c:pt>
                <c:pt idx="1">
                  <c:v>-0.34145247525958838</c:v>
                </c:pt>
                <c:pt idx="2">
                  <c:v>-1.7320075125383447E-2</c:v>
                </c:pt>
                <c:pt idx="3">
                  <c:v>0.26638737712657817</c:v>
                </c:pt>
                <c:pt idx="4">
                  <c:v>0.54254779616326898</c:v>
                </c:pt>
                <c:pt idx="5">
                  <c:v>1.1327412213599002</c:v>
                </c:pt>
                <c:pt idx="6">
                  <c:v>1.9623458675937659</c:v>
                </c:pt>
                <c:pt idx="7">
                  <c:v>3.1934391560171664</c:v>
                </c:pt>
                <c:pt idx="8">
                  <c:v>3.9781502760521676</c:v>
                </c:pt>
                <c:pt idx="9">
                  <c:v>4.5265107352448801</c:v>
                </c:pt>
                <c:pt idx="10">
                  <c:v>5.0997810962120225</c:v>
                </c:pt>
                <c:pt idx="11">
                  <c:v>5.6657636685648143</c:v>
                </c:pt>
              </c:numCache>
            </c:numRef>
          </c:yVal>
          <c:smooth val="1"/>
        </c:ser>
        <c:ser>
          <c:idx val="1"/>
          <c:order val="1"/>
          <c:tx>
            <c:strRef>
              <c:f>Ficus!$D$1</c:f>
              <c:strCache>
                <c:ptCount val="1"/>
                <c:pt idx="0">
                  <c:v>LAB</c:v>
                </c:pt>
              </c:strCache>
            </c:strRef>
          </c:tx>
          <c:spPr>
            <a:ln w="12700">
              <a:solidFill>
                <a:srgbClr val="000000"/>
              </a:solidFill>
              <a:prstDash val="sysDash"/>
            </a:ln>
          </c:spPr>
          <c:marker>
            <c:symbol val="square"/>
            <c:size val="3"/>
            <c:spPr>
              <a:solidFill>
                <a:srgbClr val="000000"/>
              </a:solidFill>
              <a:ln>
                <a:solidFill>
                  <a:srgbClr val="000000"/>
                </a:solidFill>
                <a:prstDash val="solid"/>
              </a:ln>
            </c:spPr>
          </c:marker>
          <c:errBars>
            <c:errDir val="y"/>
            <c:errBarType val="both"/>
            <c:errValType val="cust"/>
            <c:noEndCap val="0"/>
            <c:plus>
              <c:numRef>
                <c:f>Ficus!$F$5:$F$17</c:f>
                <c:numCache>
                  <c:formatCode>General</c:formatCode>
                  <c:ptCount val="13"/>
                  <c:pt idx="0">
                    <c:v>5.1968358669530659E-2</c:v>
                  </c:pt>
                  <c:pt idx="1">
                    <c:v>7.2295931584032747E-2</c:v>
                  </c:pt>
                  <c:pt idx="2">
                    <c:v>2.8960594756530456E-2</c:v>
                  </c:pt>
                  <c:pt idx="3">
                    <c:v>0.11218626804485271</c:v>
                  </c:pt>
                  <c:pt idx="4">
                    <c:v>0.15539864516352866</c:v>
                  </c:pt>
                  <c:pt idx="5">
                    <c:v>0.34742758314877764</c:v>
                  </c:pt>
                  <c:pt idx="6">
                    <c:v>0.5515220397877314</c:v>
                  </c:pt>
                  <c:pt idx="7">
                    <c:v>0.82185253403857761</c:v>
                  </c:pt>
                  <c:pt idx="8">
                    <c:v>1.0881256471276068</c:v>
                  </c:pt>
                  <c:pt idx="9">
                    <c:v>1.1870724002924684</c:v>
                  </c:pt>
                  <c:pt idx="10">
                    <c:v>1.3962585849808522</c:v>
                  </c:pt>
                  <c:pt idx="11">
                    <c:v>1.4662750098350983</c:v>
                  </c:pt>
                </c:numCache>
              </c:numRef>
            </c:plus>
            <c:minus>
              <c:numRef>
                <c:f>Ficus!$F$5:$F$17</c:f>
                <c:numCache>
                  <c:formatCode>General</c:formatCode>
                  <c:ptCount val="13"/>
                  <c:pt idx="0">
                    <c:v>5.1968358669530659E-2</c:v>
                  </c:pt>
                  <c:pt idx="1">
                    <c:v>7.2295931584032747E-2</c:v>
                  </c:pt>
                  <c:pt idx="2">
                    <c:v>2.8960594756530456E-2</c:v>
                  </c:pt>
                  <c:pt idx="3">
                    <c:v>0.11218626804485271</c:v>
                  </c:pt>
                  <c:pt idx="4">
                    <c:v>0.15539864516352866</c:v>
                  </c:pt>
                  <c:pt idx="5">
                    <c:v>0.34742758314877764</c:v>
                  </c:pt>
                  <c:pt idx="6">
                    <c:v>0.5515220397877314</c:v>
                  </c:pt>
                  <c:pt idx="7">
                    <c:v>0.82185253403857761</c:v>
                  </c:pt>
                  <c:pt idx="8">
                    <c:v>1.0881256471276068</c:v>
                  </c:pt>
                  <c:pt idx="9">
                    <c:v>1.1870724002924684</c:v>
                  </c:pt>
                  <c:pt idx="10">
                    <c:v>1.3962585849808522</c:v>
                  </c:pt>
                  <c:pt idx="11">
                    <c:v>1.4662750098350983</c:v>
                  </c:pt>
                </c:numCache>
              </c:numRef>
            </c:minus>
            <c:spPr>
              <a:ln w="12700">
                <a:solidFill>
                  <a:srgbClr val="000000"/>
                </a:solidFill>
                <a:prstDash val="solid"/>
              </a:ln>
            </c:spPr>
          </c:errBars>
          <c:xVal>
            <c:numRef>
              <c:f>Ficus!$D$5:$D$17</c:f>
              <c:numCache>
                <c:formatCode>General</c:formatCode>
                <c:ptCount val="13"/>
                <c:pt idx="0">
                  <c:v>0.113571897149086</c:v>
                </c:pt>
                <c:pt idx="1">
                  <c:v>0.95485591888427734</c:v>
                </c:pt>
                <c:pt idx="2">
                  <c:v>4.8975377082824707</c:v>
                </c:pt>
                <c:pt idx="3">
                  <c:v>10.147045135498047</c:v>
                </c:pt>
                <c:pt idx="4">
                  <c:v>19.45283317565918</c:v>
                </c:pt>
                <c:pt idx="5">
                  <c:v>50.771205902099609</c:v>
                </c:pt>
                <c:pt idx="6">
                  <c:v>99.456344604492188</c:v>
                </c:pt>
                <c:pt idx="7">
                  <c:v>198.86781311035156</c:v>
                </c:pt>
                <c:pt idx="8">
                  <c:v>350.33209228515625</c:v>
                </c:pt>
                <c:pt idx="9">
                  <c:v>499.787109375</c:v>
                </c:pt>
                <c:pt idx="10">
                  <c:v>998.686767578125</c:v>
                </c:pt>
                <c:pt idx="11">
                  <c:v>1999.9</c:v>
                </c:pt>
              </c:numCache>
            </c:numRef>
          </c:xVal>
          <c:yVal>
            <c:numRef>
              <c:f>Ficus!$E$5:$E$17</c:f>
              <c:numCache>
                <c:formatCode>General</c:formatCode>
                <c:ptCount val="13"/>
                <c:pt idx="0">
                  <c:v>-0.20313218542504596</c:v>
                </c:pt>
                <c:pt idx="1">
                  <c:v>-7.3004922846143169E-2</c:v>
                </c:pt>
                <c:pt idx="2">
                  <c:v>0.25417444951880602</c:v>
                </c:pt>
                <c:pt idx="3">
                  <c:v>0.39066535519821932</c:v>
                </c:pt>
                <c:pt idx="4">
                  <c:v>0.53323306966942041</c:v>
                </c:pt>
                <c:pt idx="5">
                  <c:v>0.72605019082814426</c:v>
                </c:pt>
                <c:pt idx="6">
                  <c:v>1.1154402965004608</c:v>
                </c:pt>
                <c:pt idx="7">
                  <c:v>1.4930909005268742</c:v>
                </c:pt>
                <c:pt idx="8">
                  <c:v>1.9461512347652603</c:v>
                </c:pt>
                <c:pt idx="9">
                  <c:v>2.3297133679459461</c:v>
                </c:pt>
                <c:pt idx="10">
                  <c:v>2.776218345078608</c:v>
                </c:pt>
                <c:pt idx="11">
                  <c:v>3.2342388366087071</c:v>
                </c:pt>
              </c:numCache>
            </c:numRef>
          </c:yVal>
          <c:smooth val="1"/>
        </c:ser>
        <c:dLbls>
          <c:showLegendKey val="0"/>
          <c:showVal val="0"/>
          <c:showCatName val="0"/>
          <c:showSerName val="0"/>
          <c:showPercent val="0"/>
          <c:showBubbleSize val="0"/>
        </c:dLbls>
        <c:axId val="70556672"/>
        <c:axId val="70562560"/>
      </c:scatterChart>
      <c:valAx>
        <c:axId val="70556672"/>
        <c:scaling>
          <c:orientation val="minMax"/>
          <c:max val="200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0562560"/>
        <c:crosses val="autoZero"/>
        <c:crossBetween val="midCat"/>
      </c:valAx>
      <c:valAx>
        <c:axId val="70562560"/>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0556672"/>
        <c:crosses val="autoZero"/>
        <c:crossBetween val="midCat"/>
        <c:majorUnit val="2"/>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659227507804129E-2"/>
          <c:y val="7.392102653834938E-2"/>
          <c:w val="0.877905708763565"/>
          <c:h val="0.85452592430035001"/>
        </c:manualLayout>
      </c:layout>
      <c:scatterChart>
        <c:scatterStyle val="lineMarker"/>
        <c:varyColors val="0"/>
        <c:ser>
          <c:idx val="0"/>
          <c:order val="0"/>
          <c:tx>
            <c:strRef>
              <c:f>Chae!$A$1</c:f>
              <c:strCache>
                <c:ptCount val="1"/>
                <c:pt idx="0">
                  <c:v>GH</c:v>
                </c:pt>
              </c:strCache>
            </c:strRef>
          </c:tx>
          <c:spPr>
            <a:ln w="12700">
              <a:solidFill>
                <a:srgbClr val="000000"/>
              </a:solidFill>
              <a:prstDash val="solid"/>
            </a:ln>
          </c:spPr>
          <c:marker>
            <c:symbol val="diamond"/>
            <c:size val="4"/>
            <c:spPr>
              <a:solidFill>
                <a:schemeClr val="tx1"/>
              </a:solidFill>
              <a:ln>
                <a:solidFill>
                  <a:schemeClr val="tx1"/>
                </a:solidFill>
                <a:prstDash val="solid"/>
              </a:ln>
            </c:spPr>
          </c:marker>
          <c:errBars>
            <c:errDir val="y"/>
            <c:errBarType val="both"/>
            <c:errValType val="cust"/>
            <c:noEndCap val="0"/>
            <c:plus>
              <c:numRef>
                <c:f>Chae!$C$5:$C$17</c:f>
                <c:numCache>
                  <c:formatCode>General</c:formatCode>
                  <c:ptCount val="13"/>
                  <c:pt idx="0">
                    <c:v>3.2602096699782888E-2</c:v>
                  </c:pt>
                  <c:pt idx="1">
                    <c:v>5.187392579840848E-2</c:v>
                  </c:pt>
                  <c:pt idx="2">
                    <c:v>5.5017286808122519E-2</c:v>
                  </c:pt>
                  <c:pt idx="3">
                    <c:v>9.4687785099923871E-2</c:v>
                  </c:pt>
                  <c:pt idx="4">
                    <c:v>7.8096827114384731E-2</c:v>
                  </c:pt>
                  <c:pt idx="5">
                    <c:v>0.14876674823992961</c:v>
                  </c:pt>
                  <c:pt idx="6">
                    <c:v>0.22754772049508556</c:v>
                  </c:pt>
                  <c:pt idx="7">
                    <c:v>0.33956285967543726</c:v>
                  </c:pt>
                  <c:pt idx="8">
                    <c:v>0.33930760252566738</c:v>
                  </c:pt>
                  <c:pt idx="9">
                    <c:v>0.32816742192521325</c:v>
                  </c:pt>
                  <c:pt idx="10">
                    <c:v>0.32944503729678692</c:v>
                  </c:pt>
                  <c:pt idx="11">
                    <c:v>0.32552286325205176</c:v>
                  </c:pt>
                </c:numCache>
              </c:numRef>
            </c:plus>
            <c:minus>
              <c:numRef>
                <c:f>Chae!$C$5:$C$17</c:f>
                <c:numCache>
                  <c:formatCode>General</c:formatCode>
                  <c:ptCount val="13"/>
                  <c:pt idx="0">
                    <c:v>3.2602096699782888E-2</c:v>
                  </c:pt>
                  <c:pt idx="1">
                    <c:v>5.187392579840848E-2</c:v>
                  </c:pt>
                  <c:pt idx="2">
                    <c:v>5.5017286808122519E-2</c:v>
                  </c:pt>
                  <c:pt idx="3">
                    <c:v>9.4687785099923871E-2</c:v>
                  </c:pt>
                  <c:pt idx="4">
                    <c:v>7.8096827114384731E-2</c:v>
                  </c:pt>
                  <c:pt idx="5">
                    <c:v>0.14876674823992961</c:v>
                  </c:pt>
                  <c:pt idx="6">
                    <c:v>0.22754772049508556</c:v>
                  </c:pt>
                  <c:pt idx="7">
                    <c:v>0.33956285967543726</c:v>
                  </c:pt>
                  <c:pt idx="8">
                    <c:v>0.33930760252566738</c:v>
                  </c:pt>
                  <c:pt idx="9">
                    <c:v>0.32816742192521325</c:v>
                  </c:pt>
                  <c:pt idx="10">
                    <c:v>0.32944503729678692</c:v>
                  </c:pt>
                  <c:pt idx="11">
                    <c:v>0.32552286325205176</c:v>
                  </c:pt>
                </c:numCache>
              </c:numRef>
            </c:minus>
            <c:spPr>
              <a:ln w="12700">
                <a:solidFill>
                  <a:srgbClr val="000000"/>
                </a:solidFill>
                <a:prstDash val="solid"/>
              </a:ln>
            </c:spPr>
          </c:errBars>
          <c:xVal>
            <c:numRef>
              <c:f>Chae!$A$5:$A$17</c:f>
              <c:numCache>
                <c:formatCode>General</c:formatCode>
                <c:ptCount val="13"/>
                <c:pt idx="0">
                  <c:v>5.6084901094436646E-2</c:v>
                </c:pt>
                <c:pt idx="1">
                  <c:v>0.94503301382064819</c:v>
                </c:pt>
                <c:pt idx="2">
                  <c:v>3.8068411350250244</c:v>
                </c:pt>
                <c:pt idx="3">
                  <c:v>10.326016426086426</c:v>
                </c:pt>
                <c:pt idx="4">
                  <c:v>19.57573127746582</c:v>
                </c:pt>
                <c:pt idx="5">
                  <c:v>50.800621032714844</c:v>
                </c:pt>
                <c:pt idx="6">
                  <c:v>99.672065734863281</c:v>
                </c:pt>
                <c:pt idx="7">
                  <c:v>198.85269165039062</c:v>
                </c:pt>
                <c:pt idx="8">
                  <c:v>348.90170288085937</c:v>
                </c:pt>
                <c:pt idx="9">
                  <c:v>500.50384521484375</c:v>
                </c:pt>
                <c:pt idx="10">
                  <c:v>999.4078369140625</c:v>
                </c:pt>
                <c:pt idx="11">
                  <c:v>1999.9</c:v>
                </c:pt>
              </c:numCache>
            </c:numRef>
          </c:xVal>
          <c:yVal>
            <c:numRef>
              <c:f>Chae!$B$5:$B$17</c:f>
              <c:numCache>
                <c:formatCode>General</c:formatCode>
                <c:ptCount val="13"/>
                <c:pt idx="0">
                  <c:v>-0.13661589579327552</c:v>
                </c:pt>
                <c:pt idx="1">
                  <c:v>-7.53134315379448E-2</c:v>
                </c:pt>
                <c:pt idx="2">
                  <c:v>3.5638552570243433E-2</c:v>
                </c:pt>
                <c:pt idx="3">
                  <c:v>0.20438405882742147</c:v>
                </c:pt>
                <c:pt idx="4">
                  <c:v>0.49769437003238109</c:v>
                </c:pt>
                <c:pt idx="5">
                  <c:v>0.96282985839420077</c:v>
                </c:pt>
                <c:pt idx="6">
                  <c:v>1.4122898230671199</c:v>
                </c:pt>
                <c:pt idx="7">
                  <c:v>1.754697853749897</c:v>
                </c:pt>
                <c:pt idx="8">
                  <c:v>1.9490933881755053</c:v>
                </c:pt>
                <c:pt idx="9">
                  <c:v>2.12304180051725</c:v>
                </c:pt>
                <c:pt idx="10">
                  <c:v>2.1858470018828133</c:v>
                </c:pt>
                <c:pt idx="11">
                  <c:v>2.2144586254717713</c:v>
                </c:pt>
              </c:numCache>
            </c:numRef>
          </c:yVal>
          <c:smooth val="1"/>
        </c:ser>
        <c:ser>
          <c:idx val="1"/>
          <c:order val="1"/>
          <c:tx>
            <c:strRef>
              <c:f>Chae!$D$1</c:f>
              <c:strCache>
                <c:ptCount val="1"/>
                <c:pt idx="0">
                  <c:v>LAB</c:v>
                </c:pt>
              </c:strCache>
            </c:strRef>
          </c:tx>
          <c:spPr>
            <a:ln w="12700">
              <a:solidFill>
                <a:srgbClr val="000000"/>
              </a:solidFill>
              <a:prstDash val="sysDash"/>
            </a:ln>
          </c:spPr>
          <c:marker>
            <c:symbol val="square"/>
            <c:size val="3"/>
            <c:spPr>
              <a:solidFill>
                <a:schemeClr val="tx1"/>
              </a:solidFill>
              <a:ln>
                <a:solidFill>
                  <a:schemeClr val="tx1"/>
                </a:solidFill>
                <a:prstDash val="solid"/>
              </a:ln>
            </c:spPr>
          </c:marker>
          <c:errBars>
            <c:errDir val="y"/>
            <c:errBarType val="both"/>
            <c:errValType val="cust"/>
            <c:noEndCap val="0"/>
            <c:plus>
              <c:numRef>
                <c:f>Chae!$F$5:$F$17</c:f>
                <c:numCache>
                  <c:formatCode>General</c:formatCode>
                  <c:ptCount val="13"/>
                  <c:pt idx="0">
                    <c:v>5.8201069390850471E-2</c:v>
                  </c:pt>
                  <c:pt idx="1">
                    <c:v>1.5641160306912434E-2</c:v>
                  </c:pt>
                  <c:pt idx="2">
                    <c:v>1.0058160758143702E-2</c:v>
                  </c:pt>
                  <c:pt idx="3">
                    <c:v>9.4416707465227692E-2</c:v>
                  </c:pt>
                  <c:pt idx="4">
                    <c:v>0.12611817523276037</c:v>
                  </c:pt>
                  <c:pt idx="5">
                    <c:v>0.19901959485228804</c:v>
                  </c:pt>
                  <c:pt idx="6">
                    <c:v>0.24080403295679448</c:v>
                  </c:pt>
                  <c:pt idx="7">
                    <c:v>0.18599836931765659</c:v>
                  </c:pt>
                  <c:pt idx="8">
                    <c:v>0.16683352961348166</c:v>
                  </c:pt>
                  <c:pt idx="9">
                    <c:v>0.11183443950080497</c:v>
                  </c:pt>
                  <c:pt idx="10">
                    <c:v>0.40857905108301118</c:v>
                  </c:pt>
                  <c:pt idx="11">
                    <c:v>4.7309635794890677E-2</c:v>
                  </c:pt>
                </c:numCache>
              </c:numRef>
            </c:plus>
            <c:minus>
              <c:numRef>
                <c:f>Chae!$F$5:$F$17</c:f>
                <c:numCache>
                  <c:formatCode>General</c:formatCode>
                  <c:ptCount val="13"/>
                  <c:pt idx="0">
                    <c:v>5.8201069390850471E-2</c:v>
                  </c:pt>
                  <c:pt idx="1">
                    <c:v>1.5641160306912434E-2</c:v>
                  </c:pt>
                  <c:pt idx="2">
                    <c:v>1.0058160758143702E-2</c:v>
                  </c:pt>
                  <c:pt idx="3">
                    <c:v>9.4416707465227692E-2</c:v>
                  </c:pt>
                  <c:pt idx="4">
                    <c:v>0.12611817523276037</c:v>
                  </c:pt>
                  <c:pt idx="5">
                    <c:v>0.19901959485228804</c:v>
                  </c:pt>
                  <c:pt idx="6">
                    <c:v>0.24080403295679448</c:v>
                  </c:pt>
                  <c:pt idx="7">
                    <c:v>0.18599836931765659</c:v>
                  </c:pt>
                  <c:pt idx="8">
                    <c:v>0.16683352961348166</c:v>
                  </c:pt>
                  <c:pt idx="9">
                    <c:v>0.11183443950080497</c:v>
                  </c:pt>
                  <c:pt idx="10">
                    <c:v>0.40857905108301118</c:v>
                  </c:pt>
                  <c:pt idx="11">
                    <c:v>4.7309635794890677E-2</c:v>
                  </c:pt>
                </c:numCache>
              </c:numRef>
            </c:minus>
            <c:spPr>
              <a:ln w="12700">
                <a:solidFill>
                  <a:srgbClr val="000000"/>
                </a:solidFill>
                <a:prstDash val="solid"/>
              </a:ln>
            </c:spPr>
          </c:errBars>
          <c:xVal>
            <c:numRef>
              <c:f>Chae!$D$5:$D$17</c:f>
              <c:numCache>
                <c:formatCode>General</c:formatCode>
                <c:ptCount val="13"/>
                <c:pt idx="0">
                  <c:v>1.8928080797195435E-2</c:v>
                </c:pt>
                <c:pt idx="1">
                  <c:v>0.9036598801612854</c:v>
                </c:pt>
                <c:pt idx="2">
                  <c:v>4.9466457366943359</c:v>
                </c:pt>
                <c:pt idx="3">
                  <c:v>10.263493537902832</c:v>
                </c:pt>
                <c:pt idx="4">
                  <c:v>19.365222930908203</c:v>
                </c:pt>
                <c:pt idx="5">
                  <c:v>50.700130462646484</c:v>
                </c:pt>
                <c:pt idx="6">
                  <c:v>101.33650970458984</c:v>
                </c:pt>
                <c:pt idx="7">
                  <c:v>200.38401794433594</c:v>
                </c:pt>
                <c:pt idx="8">
                  <c:v>350.16598510742188</c:v>
                </c:pt>
                <c:pt idx="9">
                  <c:v>499.36239624023437</c:v>
                </c:pt>
                <c:pt idx="10">
                  <c:v>999.9820556640625</c:v>
                </c:pt>
                <c:pt idx="11">
                  <c:v>1999.3275146484375</c:v>
                </c:pt>
              </c:numCache>
            </c:numRef>
          </c:xVal>
          <c:yVal>
            <c:numRef>
              <c:f>Chae!$E$5:$E$17</c:f>
              <c:numCache>
                <c:formatCode>General</c:formatCode>
                <c:ptCount val="13"/>
                <c:pt idx="0">
                  <c:v>-0.17665921565301768</c:v>
                </c:pt>
                <c:pt idx="1">
                  <c:v>-8.7921101410660549E-2</c:v>
                </c:pt>
                <c:pt idx="2">
                  <c:v>0.1447946760539727</c:v>
                </c:pt>
                <c:pt idx="3">
                  <c:v>0.43019019300245348</c:v>
                </c:pt>
                <c:pt idx="4">
                  <c:v>0.7758964954439217</c:v>
                </c:pt>
                <c:pt idx="5">
                  <c:v>1.4702355570541261</c:v>
                </c:pt>
                <c:pt idx="6">
                  <c:v>1.9603758519360976</c:v>
                </c:pt>
                <c:pt idx="7">
                  <c:v>2.33398758241897</c:v>
                </c:pt>
                <c:pt idx="8">
                  <c:v>2.5679644873471923</c:v>
                </c:pt>
                <c:pt idx="9">
                  <c:v>2.6715284616301402</c:v>
                </c:pt>
                <c:pt idx="10">
                  <c:v>3.311119426686755</c:v>
                </c:pt>
                <c:pt idx="11">
                  <c:v>3.0107074570897479</c:v>
                </c:pt>
              </c:numCache>
            </c:numRef>
          </c:yVal>
          <c:smooth val="1"/>
        </c:ser>
        <c:dLbls>
          <c:showLegendKey val="0"/>
          <c:showVal val="0"/>
          <c:showCatName val="0"/>
          <c:showSerName val="0"/>
          <c:showPercent val="0"/>
          <c:showBubbleSize val="0"/>
        </c:dLbls>
        <c:axId val="74729728"/>
        <c:axId val="74731520"/>
      </c:scatterChart>
      <c:valAx>
        <c:axId val="74729728"/>
        <c:scaling>
          <c:orientation val="minMax"/>
          <c:max val="200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4731520"/>
        <c:crosses val="autoZero"/>
        <c:crossBetween val="midCat"/>
      </c:valAx>
      <c:valAx>
        <c:axId val="74731520"/>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4729728"/>
        <c:crosses val="autoZero"/>
        <c:crossBetween val="midCat"/>
        <c:majorUnit val="2"/>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152430507590063E-2"/>
          <c:y val="7.2501335563143102E-2"/>
          <c:w val="0.85410284265673786"/>
          <c:h val="0.85778096385843838"/>
        </c:manualLayout>
      </c:layout>
      <c:scatterChart>
        <c:scatterStyle val="lineMarker"/>
        <c:varyColors val="0"/>
        <c:ser>
          <c:idx val="0"/>
          <c:order val="0"/>
          <c:tx>
            <c:strRef>
              <c:f>Aglaonema!$A$1</c:f>
              <c:strCache>
                <c:ptCount val="1"/>
                <c:pt idx="0">
                  <c:v>GH</c:v>
                </c:pt>
              </c:strCache>
            </c:strRef>
          </c:tx>
          <c:spPr>
            <a:ln w="12700">
              <a:solidFill>
                <a:srgbClr val="333333"/>
              </a:solidFill>
              <a:prstDash val="solid"/>
            </a:ln>
          </c:spPr>
          <c:marker>
            <c:symbol val="diamond"/>
            <c:size val="4"/>
            <c:spPr>
              <a:solidFill>
                <a:schemeClr val="tx1"/>
              </a:solidFill>
              <a:ln>
                <a:solidFill>
                  <a:schemeClr val="tx1"/>
                </a:solidFill>
                <a:prstDash val="solid"/>
              </a:ln>
            </c:spPr>
          </c:marker>
          <c:errBars>
            <c:errDir val="y"/>
            <c:errBarType val="both"/>
            <c:errValType val="cust"/>
            <c:noEndCap val="0"/>
            <c:plus>
              <c:numRef>
                <c:f>'\\utsfs5.adsroot.uts.edu.au\home4$\000029\My Documents\FT\RESEARCH\2011\IRGA data\[Light curve GRAPHS 3.xlsx]Aglaonema'!$C$5:$C$17</c:f>
                <c:numCache>
                  <c:formatCode>General</c:formatCode>
                  <c:ptCount val="13"/>
                  <c:pt idx="0">
                    <c:v>1.4353545755752962E-2</c:v>
                  </c:pt>
                  <c:pt idx="1">
                    <c:v>5.7361595027071138E-2</c:v>
                  </c:pt>
                  <c:pt idx="2">
                    <c:v>0.12695781442316909</c:v>
                  </c:pt>
                  <c:pt idx="3">
                    <c:v>0.12335895250119087</c:v>
                  </c:pt>
                  <c:pt idx="4">
                    <c:v>0.13941908654184113</c:v>
                  </c:pt>
                  <c:pt idx="5">
                    <c:v>0.16738519203986685</c:v>
                  </c:pt>
                  <c:pt idx="6">
                    <c:v>0.26264676560087363</c:v>
                  </c:pt>
                  <c:pt idx="7">
                    <c:v>0.41829753923471352</c:v>
                  </c:pt>
                  <c:pt idx="8">
                    <c:v>0.51301011504694394</c:v>
                  </c:pt>
                  <c:pt idx="9">
                    <c:v>0.49051250778481059</c:v>
                  </c:pt>
                </c:numCache>
              </c:numRef>
            </c:plus>
            <c:minus>
              <c:numRef>
                <c:f>'\\utsfs5.adsroot.uts.edu.au\home4$\000029\My Documents\FT\RESEARCH\2011\IRGA data\[Light curve GRAPHS 3.xlsx]Aglaonema'!$C$5:$C$17</c:f>
                <c:numCache>
                  <c:formatCode>General</c:formatCode>
                  <c:ptCount val="13"/>
                  <c:pt idx="0">
                    <c:v>1.4353545755752962E-2</c:v>
                  </c:pt>
                  <c:pt idx="1">
                    <c:v>5.7361595027071138E-2</c:v>
                  </c:pt>
                  <c:pt idx="2">
                    <c:v>0.12695781442316909</c:v>
                  </c:pt>
                  <c:pt idx="3">
                    <c:v>0.12335895250119087</c:v>
                  </c:pt>
                  <c:pt idx="4">
                    <c:v>0.13941908654184113</c:v>
                  </c:pt>
                  <c:pt idx="5">
                    <c:v>0.16738519203986685</c:v>
                  </c:pt>
                  <c:pt idx="6">
                    <c:v>0.26264676560087363</c:v>
                  </c:pt>
                  <c:pt idx="7">
                    <c:v>0.41829753923471352</c:v>
                  </c:pt>
                  <c:pt idx="8">
                    <c:v>0.51301011504694394</c:v>
                  </c:pt>
                  <c:pt idx="9">
                    <c:v>0.49051250778481059</c:v>
                  </c:pt>
                </c:numCache>
              </c:numRef>
            </c:minus>
            <c:spPr>
              <a:ln w="12700">
                <a:solidFill>
                  <a:srgbClr val="000000"/>
                </a:solidFill>
                <a:prstDash val="solid"/>
              </a:ln>
            </c:spPr>
          </c:errBars>
          <c:xVal>
            <c:numRef>
              <c:f>Aglaonema!$A$5:$A$13</c:f>
              <c:numCache>
                <c:formatCode>General</c:formatCode>
                <c:ptCount val="9"/>
                <c:pt idx="0">
                  <c:v>2.9442658647894859E-2</c:v>
                </c:pt>
                <c:pt idx="1">
                  <c:v>9.2051467895507812</c:v>
                </c:pt>
                <c:pt idx="2">
                  <c:v>48.758808135986328</c:v>
                </c:pt>
                <c:pt idx="3">
                  <c:v>98.739997863769531</c:v>
                </c:pt>
                <c:pt idx="4">
                  <c:v>200.55889892578125</c:v>
                </c:pt>
                <c:pt idx="5">
                  <c:v>350.43075561523437</c:v>
                </c:pt>
                <c:pt idx="6">
                  <c:v>500.505615234375</c:v>
                </c:pt>
                <c:pt idx="7">
                  <c:v>1000.3613891601562</c:v>
                </c:pt>
                <c:pt idx="8">
                  <c:v>1998.6878662109375</c:v>
                </c:pt>
              </c:numCache>
            </c:numRef>
          </c:xVal>
          <c:yVal>
            <c:numRef>
              <c:f>Aglaonema!$B$5:$B$13</c:f>
              <c:numCache>
                <c:formatCode>General</c:formatCode>
                <c:ptCount val="9"/>
                <c:pt idx="0">
                  <c:v>-5.4929774185627257E-2</c:v>
                </c:pt>
                <c:pt idx="1">
                  <c:v>0.14719024134876366</c:v>
                </c:pt>
                <c:pt idx="2">
                  <c:v>0.1739756856930578</c:v>
                </c:pt>
                <c:pt idx="3">
                  <c:v>0.22827379417910199</c:v>
                </c:pt>
                <c:pt idx="4">
                  <c:v>0.26887911596951208</c:v>
                </c:pt>
                <c:pt idx="5">
                  <c:v>0.4385558118830124</c:v>
                </c:pt>
                <c:pt idx="6">
                  <c:v>0.71071545921001977</c:v>
                </c:pt>
                <c:pt idx="7">
                  <c:v>1.0438701873194931</c:v>
                </c:pt>
                <c:pt idx="8">
                  <c:v>1.6647882791044226</c:v>
                </c:pt>
              </c:numCache>
            </c:numRef>
          </c:yVal>
          <c:smooth val="1"/>
        </c:ser>
        <c:ser>
          <c:idx val="1"/>
          <c:order val="1"/>
          <c:tx>
            <c:strRef>
              <c:f>Aglaonema!$D$1</c:f>
              <c:strCache>
                <c:ptCount val="1"/>
                <c:pt idx="0">
                  <c:v>LAB</c:v>
                </c:pt>
              </c:strCache>
            </c:strRef>
          </c:tx>
          <c:spPr>
            <a:ln w="12700">
              <a:solidFill>
                <a:srgbClr val="333333"/>
              </a:solidFill>
              <a:prstDash val="sysDash"/>
            </a:ln>
          </c:spPr>
          <c:marker>
            <c:symbol val="square"/>
            <c:size val="3"/>
            <c:spPr>
              <a:solidFill>
                <a:schemeClr val="tx1"/>
              </a:solidFill>
              <a:ln>
                <a:solidFill>
                  <a:schemeClr val="tx1"/>
                </a:solidFill>
                <a:prstDash val="solid"/>
              </a:ln>
            </c:spPr>
          </c:marker>
          <c:errBars>
            <c:errDir val="x"/>
            <c:errBarType val="both"/>
            <c:errValType val="fixedVal"/>
            <c:noEndCap val="0"/>
            <c:val val="1"/>
            <c:spPr>
              <a:ln w="3175">
                <a:solidFill>
                  <a:srgbClr val="000000"/>
                </a:solidFill>
                <a:prstDash val="solid"/>
              </a:ln>
            </c:spPr>
          </c:errBars>
          <c:errBars>
            <c:errDir val="y"/>
            <c:errBarType val="both"/>
            <c:errValType val="cust"/>
            <c:noEndCap val="0"/>
            <c:plus>
              <c:numRef>
                <c:f>Aglaonema!$J$32:$J$44</c:f>
                <c:numCache>
                  <c:formatCode>General</c:formatCode>
                  <c:ptCount val="13"/>
                  <c:pt idx="0">
                    <c:v>4.3014314109290436E-2</c:v>
                  </c:pt>
                  <c:pt idx="1">
                    <c:v>3.3423293250130569E-2</c:v>
                  </c:pt>
                  <c:pt idx="2">
                    <c:v>6.6843390309264866E-2</c:v>
                  </c:pt>
                  <c:pt idx="3">
                    <c:v>0.14955672380055232</c:v>
                  </c:pt>
                  <c:pt idx="4">
                    <c:v>0.19297690522589386</c:v>
                  </c:pt>
                  <c:pt idx="5">
                    <c:v>0.19155342781377407</c:v>
                  </c:pt>
                  <c:pt idx="6">
                    <c:v>0.18486988610506916</c:v>
                  </c:pt>
                  <c:pt idx="7">
                    <c:v>0.24901748937547277</c:v>
                  </c:pt>
                  <c:pt idx="8">
                    <c:v>0.20855318906974879</c:v>
                  </c:pt>
                  <c:pt idx="9">
                    <c:v>0.13133425482287009</c:v>
                  </c:pt>
                  <c:pt idx="10">
                    <c:v>0.15695498322508611</c:v>
                  </c:pt>
                  <c:pt idx="11">
                    <c:v>0.15433955429510765</c:v>
                  </c:pt>
                  <c:pt idx="12">
                    <c:v>0.20761868284605869</c:v>
                  </c:pt>
                </c:numCache>
              </c:numRef>
            </c:plus>
            <c:minus>
              <c:numRef>
                <c:f>Aglaonema!$J$32:$J$44</c:f>
                <c:numCache>
                  <c:formatCode>General</c:formatCode>
                  <c:ptCount val="13"/>
                  <c:pt idx="0">
                    <c:v>4.3014314109290436E-2</c:v>
                  </c:pt>
                  <c:pt idx="1">
                    <c:v>3.3423293250130569E-2</c:v>
                  </c:pt>
                  <c:pt idx="2">
                    <c:v>6.6843390309264866E-2</c:v>
                  </c:pt>
                  <c:pt idx="3">
                    <c:v>0.14955672380055232</c:v>
                  </c:pt>
                  <c:pt idx="4">
                    <c:v>0.19297690522589386</c:v>
                  </c:pt>
                  <c:pt idx="5">
                    <c:v>0.19155342781377407</c:v>
                  </c:pt>
                  <c:pt idx="6">
                    <c:v>0.18486988610506916</c:v>
                  </c:pt>
                  <c:pt idx="7">
                    <c:v>0.24901748937547277</c:v>
                  </c:pt>
                  <c:pt idx="8">
                    <c:v>0.20855318906974879</c:v>
                  </c:pt>
                  <c:pt idx="9">
                    <c:v>0.13133425482287009</c:v>
                  </c:pt>
                  <c:pt idx="10">
                    <c:v>0.15695498322508611</c:v>
                  </c:pt>
                  <c:pt idx="11">
                    <c:v>0.15433955429510765</c:v>
                  </c:pt>
                  <c:pt idx="12">
                    <c:v>0.20761868284605869</c:v>
                  </c:pt>
                </c:numCache>
              </c:numRef>
            </c:minus>
            <c:spPr>
              <a:ln w="12700">
                <a:solidFill>
                  <a:srgbClr val="000000"/>
                </a:solidFill>
                <a:prstDash val="solid"/>
              </a:ln>
            </c:spPr>
          </c:errBars>
          <c:xVal>
            <c:numRef>
              <c:f>Aglaonema!$H$32:$H$44</c:f>
              <c:numCache>
                <c:formatCode>General</c:formatCode>
                <c:ptCount val="13"/>
                <c:pt idx="0">
                  <c:v>-0.15446536491314569</c:v>
                </c:pt>
                <c:pt idx="1">
                  <c:v>0.72950871785481775</c:v>
                </c:pt>
                <c:pt idx="2">
                  <c:v>4.8042357762654619</c:v>
                </c:pt>
                <c:pt idx="3">
                  <c:v>10.161049207051596</c:v>
                </c:pt>
                <c:pt idx="4">
                  <c:v>19.415316263834637</c:v>
                </c:pt>
                <c:pt idx="5">
                  <c:v>50.884454091389976</c:v>
                </c:pt>
                <c:pt idx="6">
                  <c:v>99.97430419921875</c:v>
                </c:pt>
                <c:pt idx="7">
                  <c:v>149.77886962890625</c:v>
                </c:pt>
                <c:pt idx="8">
                  <c:v>200.11788431803384</c:v>
                </c:pt>
                <c:pt idx="9">
                  <c:v>349.71271769205731</c:v>
                </c:pt>
                <c:pt idx="10">
                  <c:v>500.31472778320312</c:v>
                </c:pt>
                <c:pt idx="11">
                  <c:v>999.65922037760413</c:v>
                </c:pt>
                <c:pt idx="12">
                  <c:v>1999.492431640625</c:v>
                </c:pt>
              </c:numCache>
            </c:numRef>
          </c:xVal>
          <c:yVal>
            <c:numRef>
              <c:f>Aglaonema!$I$32:$I$44</c:f>
              <c:numCache>
                <c:formatCode>General</c:formatCode>
                <c:ptCount val="13"/>
                <c:pt idx="0">
                  <c:v>-1.7437223520201751E-2</c:v>
                </c:pt>
                <c:pt idx="1">
                  <c:v>-2.9472699814486743E-2</c:v>
                </c:pt>
                <c:pt idx="2">
                  <c:v>0.10762867590493878</c:v>
                </c:pt>
                <c:pt idx="3">
                  <c:v>8.3884170068855832E-2</c:v>
                </c:pt>
                <c:pt idx="4">
                  <c:v>0.20375696429362355</c:v>
                </c:pt>
                <c:pt idx="5">
                  <c:v>0.1189573964798355</c:v>
                </c:pt>
                <c:pt idx="6">
                  <c:v>0.18682225467854399</c:v>
                </c:pt>
                <c:pt idx="7">
                  <c:v>0.35880680421246886</c:v>
                </c:pt>
                <c:pt idx="8">
                  <c:v>0.56464530182607386</c:v>
                </c:pt>
                <c:pt idx="9">
                  <c:v>0.99425155845362312</c:v>
                </c:pt>
                <c:pt idx="10">
                  <c:v>1.4228341691482573</c:v>
                </c:pt>
                <c:pt idx="11">
                  <c:v>1.7648327400468691</c:v>
                </c:pt>
                <c:pt idx="12">
                  <c:v>1.8722714578739923</c:v>
                </c:pt>
              </c:numCache>
            </c:numRef>
          </c:yVal>
          <c:smooth val="1"/>
        </c:ser>
        <c:dLbls>
          <c:showLegendKey val="0"/>
          <c:showVal val="0"/>
          <c:showCatName val="0"/>
          <c:showSerName val="0"/>
          <c:showPercent val="0"/>
          <c:showBubbleSize val="0"/>
        </c:dLbls>
        <c:axId val="74753152"/>
        <c:axId val="74754688"/>
      </c:scatterChart>
      <c:valAx>
        <c:axId val="74753152"/>
        <c:scaling>
          <c:orientation val="minMax"/>
          <c:max val="2000"/>
          <c:min val="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4754688"/>
        <c:crosses val="autoZero"/>
        <c:crossBetween val="midCat"/>
      </c:valAx>
      <c:valAx>
        <c:axId val="74754688"/>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4753152"/>
        <c:crosses val="autoZero"/>
        <c:crossBetween val="midCat"/>
        <c:majorUnit val="2"/>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91647942756212E-2"/>
          <c:y val="3.7355465701922393E-2"/>
          <c:w val="0.82465426973026612"/>
          <c:h val="0.89424524205892153"/>
        </c:manualLayout>
      </c:layout>
      <c:scatterChart>
        <c:scatterStyle val="lineMarker"/>
        <c:varyColors val="0"/>
        <c:ser>
          <c:idx val="0"/>
          <c:order val="0"/>
          <c:tx>
            <c:strRef>
              <c:f>Kentia!$A$1</c:f>
              <c:strCache>
                <c:ptCount val="1"/>
                <c:pt idx="0">
                  <c:v>GH</c:v>
                </c:pt>
              </c:strCache>
            </c:strRef>
          </c:tx>
          <c:spPr>
            <a:ln w="12700">
              <a:solidFill>
                <a:srgbClr val="333333"/>
              </a:solidFill>
              <a:prstDash val="solid"/>
            </a:ln>
          </c:spPr>
          <c:marker>
            <c:symbol val="diamond"/>
            <c:size val="4"/>
            <c:spPr>
              <a:solidFill>
                <a:schemeClr val="tx1"/>
              </a:solidFill>
              <a:ln>
                <a:solidFill>
                  <a:schemeClr val="tx1"/>
                </a:solidFill>
                <a:prstDash val="solid"/>
              </a:ln>
            </c:spPr>
          </c:marker>
          <c:errBars>
            <c:errDir val="y"/>
            <c:errBarType val="both"/>
            <c:errValType val="cust"/>
            <c:noEndCap val="0"/>
            <c:plus>
              <c:numRef>
                <c:f>Kentia!$C$5:$C$17</c:f>
                <c:numCache>
                  <c:formatCode>General</c:formatCode>
                  <c:ptCount val="13"/>
                  <c:pt idx="0">
                    <c:v>2.5385723682308292E-2</c:v>
                  </c:pt>
                  <c:pt idx="1">
                    <c:v>6.1593515959444602E-2</c:v>
                  </c:pt>
                  <c:pt idx="2">
                    <c:v>5.2327435639577063E-2</c:v>
                  </c:pt>
                  <c:pt idx="3">
                    <c:v>7.8915165127647485E-2</c:v>
                  </c:pt>
                  <c:pt idx="4">
                    <c:v>0.11654463197974833</c:v>
                  </c:pt>
                  <c:pt idx="5">
                    <c:v>0.26387489685229237</c:v>
                  </c:pt>
                  <c:pt idx="6">
                    <c:v>0.29117207126659861</c:v>
                  </c:pt>
                  <c:pt idx="7">
                    <c:v>0.3736108152316755</c:v>
                  </c:pt>
                  <c:pt idx="8">
                    <c:v>0.33380348240287699</c:v>
                  </c:pt>
                  <c:pt idx="9">
                    <c:v>0.34779935998111911</c:v>
                  </c:pt>
                  <c:pt idx="10">
                    <c:v>0.3458475764674549</c:v>
                  </c:pt>
                  <c:pt idx="11">
                    <c:v>0.38797101908280679</c:v>
                  </c:pt>
                  <c:pt idx="12">
                    <c:v>0.34201754935933326</c:v>
                  </c:pt>
                </c:numCache>
              </c:numRef>
            </c:plus>
            <c:minus>
              <c:numRef>
                <c:f>Kentia!$C$5:$C$17</c:f>
                <c:numCache>
                  <c:formatCode>General</c:formatCode>
                  <c:ptCount val="13"/>
                  <c:pt idx="0">
                    <c:v>2.5385723682308292E-2</c:v>
                  </c:pt>
                  <c:pt idx="1">
                    <c:v>6.1593515959444602E-2</c:v>
                  </c:pt>
                  <c:pt idx="2">
                    <c:v>5.2327435639577063E-2</c:v>
                  </c:pt>
                  <c:pt idx="3">
                    <c:v>7.8915165127647485E-2</c:v>
                  </c:pt>
                  <c:pt idx="4">
                    <c:v>0.11654463197974833</c:v>
                  </c:pt>
                  <c:pt idx="5">
                    <c:v>0.26387489685229237</c:v>
                  </c:pt>
                  <c:pt idx="6">
                    <c:v>0.29117207126659861</c:v>
                  </c:pt>
                  <c:pt idx="7">
                    <c:v>0.3736108152316755</c:v>
                  </c:pt>
                  <c:pt idx="8">
                    <c:v>0.33380348240287699</c:v>
                  </c:pt>
                  <c:pt idx="9">
                    <c:v>0.34779935998111911</c:v>
                  </c:pt>
                  <c:pt idx="10">
                    <c:v>0.3458475764674549</c:v>
                  </c:pt>
                  <c:pt idx="11">
                    <c:v>0.38797101908280679</c:v>
                  </c:pt>
                  <c:pt idx="12">
                    <c:v>0.34201754935933326</c:v>
                  </c:pt>
                </c:numCache>
              </c:numRef>
            </c:minus>
            <c:spPr>
              <a:ln w="12700">
                <a:solidFill>
                  <a:srgbClr val="000000"/>
                </a:solidFill>
                <a:prstDash val="solid"/>
              </a:ln>
            </c:spPr>
          </c:errBars>
          <c:xVal>
            <c:numRef>
              <c:f>Kentia!$A$5:$A$17</c:f>
              <c:numCache>
                <c:formatCode>General</c:formatCode>
                <c:ptCount val="13"/>
                <c:pt idx="0">
                  <c:v>7.060402571888906E-2</c:v>
                </c:pt>
                <c:pt idx="1">
                  <c:v>0.86136634009225033</c:v>
                </c:pt>
                <c:pt idx="2">
                  <c:v>4.628318003245762</c:v>
                </c:pt>
                <c:pt idx="3">
                  <c:v>10.454693385532924</c:v>
                </c:pt>
                <c:pt idx="4">
                  <c:v>19.959030151367188</c:v>
                </c:pt>
                <c:pt idx="5">
                  <c:v>49.990247453962056</c:v>
                </c:pt>
                <c:pt idx="6">
                  <c:v>100.38898468017578</c:v>
                </c:pt>
                <c:pt idx="7">
                  <c:v>150.11515372140067</c:v>
                </c:pt>
                <c:pt idx="8">
                  <c:v>200.88970511300224</c:v>
                </c:pt>
                <c:pt idx="9">
                  <c:v>350.21006556919644</c:v>
                </c:pt>
                <c:pt idx="10">
                  <c:v>500.00096348353793</c:v>
                </c:pt>
                <c:pt idx="11">
                  <c:v>999.37428501674106</c:v>
                </c:pt>
                <c:pt idx="12">
                  <c:v>1999.8947579520088</c:v>
                </c:pt>
              </c:numCache>
            </c:numRef>
          </c:xVal>
          <c:yVal>
            <c:numRef>
              <c:f>Kentia!$B$5:$B$17</c:f>
              <c:numCache>
                <c:formatCode>General</c:formatCode>
                <c:ptCount val="13"/>
                <c:pt idx="0">
                  <c:v>-0.18235130271556302</c:v>
                </c:pt>
                <c:pt idx="1">
                  <c:v>-0.11192013305396169</c:v>
                </c:pt>
                <c:pt idx="2">
                  <c:v>5.9391041351343356E-2</c:v>
                </c:pt>
                <c:pt idx="3">
                  <c:v>0.26097391890509203</c:v>
                </c:pt>
                <c:pt idx="4">
                  <c:v>0.25919548208244958</c:v>
                </c:pt>
                <c:pt idx="5">
                  <c:v>0.45702909378247031</c:v>
                </c:pt>
                <c:pt idx="6">
                  <c:v>0.74565291718925708</c:v>
                </c:pt>
                <c:pt idx="7">
                  <c:v>0.94403724216675522</c:v>
                </c:pt>
                <c:pt idx="8">
                  <c:v>1.0546266943309892</c:v>
                </c:pt>
                <c:pt idx="9">
                  <c:v>1.127267033050942</c:v>
                </c:pt>
                <c:pt idx="10">
                  <c:v>1.3067292670399326</c:v>
                </c:pt>
                <c:pt idx="11">
                  <c:v>1.5459884007933071</c:v>
                </c:pt>
                <c:pt idx="12">
                  <c:v>1.7773727387915184</c:v>
                </c:pt>
              </c:numCache>
            </c:numRef>
          </c:yVal>
          <c:smooth val="1"/>
        </c:ser>
        <c:ser>
          <c:idx val="1"/>
          <c:order val="1"/>
          <c:tx>
            <c:strRef>
              <c:f>Kentia!$D$1</c:f>
              <c:strCache>
                <c:ptCount val="1"/>
                <c:pt idx="0">
                  <c:v>LAB</c:v>
                </c:pt>
              </c:strCache>
            </c:strRef>
          </c:tx>
          <c:spPr>
            <a:ln w="12700">
              <a:solidFill>
                <a:srgbClr val="333333"/>
              </a:solidFill>
              <a:prstDash val="sysDash"/>
            </a:ln>
          </c:spPr>
          <c:marker>
            <c:symbol val="square"/>
            <c:size val="3"/>
            <c:spPr>
              <a:solidFill>
                <a:schemeClr val="tx1"/>
              </a:solidFill>
              <a:ln>
                <a:solidFill>
                  <a:schemeClr val="tx1"/>
                </a:solidFill>
                <a:prstDash val="solid"/>
              </a:ln>
            </c:spPr>
          </c:marker>
          <c:errBars>
            <c:errDir val="x"/>
            <c:errBarType val="both"/>
            <c:errValType val="fixedVal"/>
            <c:noEndCap val="0"/>
            <c:val val="1"/>
            <c:spPr>
              <a:ln w="3175">
                <a:solidFill>
                  <a:srgbClr val="000000"/>
                </a:solidFill>
                <a:prstDash val="solid"/>
              </a:ln>
            </c:spPr>
          </c:errBars>
          <c:errBars>
            <c:errDir val="y"/>
            <c:errBarType val="both"/>
            <c:errValType val="cust"/>
            <c:noEndCap val="0"/>
            <c:plus>
              <c:numRef>
                <c:f>Kentia!$F$5:$F$17</c:f>
                <c:numCache>
                  <c:formatCode>General</c:formatCode>
                  <c:ptCount val="13"/>
                  <c:pt idx="0">
                    <c:v>2.9161765136901292E-2</c:v>
                  </c:pt>
                  <c:pt idx="1">
                    <c:v>2.0732885061097196E-2</c:v>
                  </c:pt>
                  <c:pt idx="2">
                    <c:v>2.6479088659173228E-2</c:v>
                  </c:pt>
                  <c:pt idx="3">
                    <c:v>6.4313864771207166E-2</c:v>
                  </c:pt>
                  <c:pt idx="4">
                    <c:v>9.6892280133526298E-2</c:v>
                  </c:pt>
                  <c:pt idx="5">
                    <c:v>0.13163504825826769</c:v>
                  </c:pt>
                  <c:pt idx="6">
                    <c:v>0.20868145530061696</c:v>
                  </c:pt>
                  <c:pt idx="7">
                    <c:v>0.2379777669439363</c:v>
                  </c:pt>
                  <c:pt idx="8">
                    <c:v>0.26798854564842833</c:v>
                  </c:pt>
                  <c:pt idx="9">
                    <c:v>0.28431278540660065</c:v>
                  </c:pt>
                  <c:pt idx="10">
                    <c:v>0.27129657025434267</c:v>
                  </c:pt>
                  <c:pt idx="11">
                    <c:v>0.27765836104992153</c:v>
                  </c:pt>
                  <c:pt idx="12">
                    <c:v>0.28759835957953389</c:v>
                  </c:pt>
                </c:numCache>
              </c:numRef>
            </c:plus>
            <c:minus>
              <c:numRef>
                <c:f>Kentia!$F$5:$F$17</c:f>
                <c:numCache>
                  <c:formatCode>General</c:formatCode>
                  <c:ptCount val="13"/>
                  <c:pt idx="0">
                    <c:v>2.9161765136901292E-2</c:v>
                  </c:pt>
                  <c:pt idx="1">
                    <c:v>2.0732885061097196E-2</c:v>
                  </c:pt>
                  <c:pt idx="2">
                    <c:v>2.6479088659173228E-2</c:v>
                  </c:pt>
                  <c:pt idx="3">
                    <c:v>6.4313864771207166E-2</c:v>
                  </c:pt>
                  <c:pt idx="4">
                    <c:v>9.6892280133526298E-2</c:v>
                  </c:pt>
                  <c:pt idx="5">
                    <c:v>0.13163504825826769</c:v>
                  </c:pt>
                  <c:pt idx="6">
                    <c:v>0.20868145530061696</c:v>
                  </c:pt>
                  <c:pt idx="7">
                    <c:v>0.2379777669439363</c:v>
                  </c:pt>
                  <c:pt idx="8">
                    <c:v>0.26798854564842833</c:v>
                  </c:pt>
                  <c:pt idx="9">
                    <c:v>0.28431278540660065</c:v>
                  </c:pt>
                  <c:pt idx="10">
                    <c:v>0.27129657025434267</c:v>
                  </c:pt>
                  <c:pt idx="11">
                    <c:v>0.27765836104992153</c:v>
                  </c:pt>
                  <c:pt idx="12">
                    <c:v>0.28759835957953389</c:v>
                  </c:pt>
                </c:numCache>
              </c:numRef>
            </c:minus>
            <c:spPr>
              <a:ln w="12700">
                <a:solidFill>
                  <a:srgbClr val="000000"/>
                </a:solidFill>
                <a:prstDash val="solid"/>
              </a:ln>
            </c:spPr>
          </c:errBars>
          <c:xVal>
            <c:numRef>
              <c:f>Kentia!$D$5:$D$17</c:f>
              <c:numCache>
                <c:formatCode>General</c:formatCode>
                <c:ptCount val="13"/>
                <c:pt idx="0">
                  <c:v>8.8099751621484756E-2</c:v>
                </c:pt>
                <c:pt idx="1">
                  <c:v>1.0810389982329474</c:v>
                </c:pt>
                <c:pt idx="2">
                  <c:v>5.0721520847744408</c:v>
                </c:pt>
                <c:pt idx="3">
                  <c:v>10.604812939961752</c:v>
                </c:pt>
                <c:pt idx="4">
                  <c:v>20.136426077948677</c:v>
                </c:pt>
                <c:pt idx="5">
                  <c:v>48.961477067735458</c:v>
                </c:pt>
                <c:pt idx="6">
                  <c:v>100.42978668212891</c:v>
                </c:pt>
                <c:pt idx="7">
                  <c:v>150.17242092556424</c:v>
                </c:pt>
                <c:pt idx="8">
                  <c:v>200.32043626573352</c:v>
                </c:pt>
                <c:pt idx="9">
                  <c:v>350.64871215820312</c:v>
                </c:pt>
                <c:pt idx="10">
                  <c:v>500.4285651312934</c:v>
                </c:pt>
                <c:pt idx="11">
                  <c:v>1000.0524698893229</c:v>
                </c:pt>
                <c:pt idx="12">
                  <c:v>1999.4718967013889</c:v>
                </c:pt>
              </c:numCache>
            </c:numRef>
          </c:xVal>
          <c:yVal>
            <c:numRef>
              <c:f>Kentia!$E$5:$E$17</c:f>
              <c:numCache>
                <c:formatCode>General</c:formatCode>
                <c:ptCount val="13"/>
                <c:pt idx="0">
                  <c:v>-0.10011721887431162</c:v>
                </c:pt>
                <c:pt idx="1">
                  <c:v>-7.5842245443648981E-2</c:v>
                </c:pt>
                <c:pt idx="2">
                  <c:v>0.13849732862826977</c:v>
                </c:pt>
                <c:pt idx="3">
                  <c:v>0.35047537796562495</c:v>
                </c:pt>
                <c:pt idx="4">
                  <c:v>0.54215188319232466</c:v>
                </c:pt>
                <c:pt idx="5">
                  <c:v>0.85204453814346726</c:v>
                </c:pt>
                <c:pt idx="6">
                  <c:v>1.0679647087369679</c:v>
                </c:pt>
                <c:pt idx="7">
                  <c:v>1.3807882386806252</c:v>
                </c:pt>
                <c:pt idx="8">
                  <c:v>1.4651286337856544</c:v>
                </c:pt>
                <c:pt idx="9">
                  <c:v>1.6128771718702317</c:v>
                </c:pt>
                <c:pt idx="10">
                  <c:v>1.6619013630035007</c:v>
                </c:pt>
                <c:pt idx="11">
                  <c:v>1.7453839004774341</c:v>
                </c:pt>
                <c:pt idx="12">
                  <c:v>1.8310353603943963</c:v>
                </c:pt>
              </c:numCache>
            </c:numRef>
          </c:yVal>
          <c:smooth val="1"/>
        </c:ser>
        <c:dLbls>
          <c:showLegendKey val="0"/>
          <c:showVal val="0"/>
          <c:showCatName val="0"/>
          <c:showSerName val="0"/>
          <c:showPercent val="0"/>
          <c:showBubbleSize val="0"/>
        </c:dLbls>
        <c:axId val="72704384"/>
        <c:axId val="72705920"/>
      </c:scatterChart>
      <c:valAx>
        <c:axId val="72704384"/>
        <c:scaling>
          <c:orientation val="minMax"/>
          <c:max val="2000"/>
          <c:min val="0"/>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2705920"/>
        <c:crosses val="autoZero"/>
        <c:crossBetween val="midCat"/>
      </c:valAx>
      <c:valAx>
        <c:axId val="72705920"/>
        <c:scaling>
          <c:orientation val="minMax"/>
          <c:max val="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Century Schoolbook"/>
                <a:ea typeface="Century Schoolbook"/>
                <a:cs typeface="Century Schoolbook"/>
              </a:defRPr>
            </a:pPr>
            <a:endParaRPr lang="en-US"/>
          </a:p>
        </c:txPr>
        <c:crossAx val="72704384"/>
        <c:crosses val="autoZero"/>
        <c:crossBetween val="midCat"/>
        <c:majorUnit val="2"/>
      </c:valAx>
      <c:spPr>
        <a:noFill/>
        <a:ln w="25400">
          <a:noFill/>
        </a:ln>
      </c:spPr>
    </c:plotArea>
    <c:plotVisOnly val="1"/>
    <c:dispBlanksAs val="gap"/>
    <c:showDLblsOverMax val="0"/>
  </c:chart>
  <c:spPr>
    <a:solidFill>
      <a:srgbClr val="FFFFFF"/>
    </a:solidFill>
    <a:ln w="3175">
      <a:noFill/>
      <a:prstDash val="solid"/>
    </a:ln>
  </c:spPr>
  <c:txPr>
    <a:bodyPr/>
    <a:lstStyle/>
    <a:p>
      <a:pPr>
        <a:defRPr sz="1000" b="0" i="0" u="none" strike="noStrike" baseline="0">
          <a:solidFill>
            <a:srgbClr val="000000"/>
          </a:solidFill>
          <a:latin typeface="Century Schoolbook"/>
          <a:ea typeface="Century Schoolbook"/>
          <a:cs typeface="Century Schoolbook"/>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0.13912</cdr:x>
      <cdr:y>0.08336</cdr:y>
    </cdr:from>
    <cdr:to>
      <cdr:x>0.21852</cdr:x>
      <cdr:y>0.23538</cdr:y>
    </cdr:to>
    <cdr:sp macro="" textlink="">
      <cdr:nvSpPr>
        <cdr:cNvPr id="2" name="Text Box 2"/>
        <cdr:cNvSpPr txBox="1">
          <a:spLocks xmlns:a="http://schemas.openxmlformats.org/drawingml/2006/main" noChangeArrowheads="1"/>
        </cdr:cNvSpPr>
      </cdr:nvSpPr>
      <cdr:spPr bwMode="auto">
        <a:xfrm xmlns:a="http://schemas.openxmlformats.org/drawingml/2006/main">
          <a:off x="461135" y="173086"/>
          <a:ext cx="263187" cy="315662"/>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A</a:t>
          </a:r>
        </a:p>
      </cdr:txBody>
    </cdr:sp>
  </cdr:relSizeAnchor>
</c:userShapes>
</file>

<file path=word/drawings/drawing2.xml><?xml version="1.0" encoding="utf-8"?>
<c:userShapes xmlns:c="http://schemas.openxmlformats.org/drawingml/2006/chart">
  <cdr:relSizeAnchor xmlns:cdr="http://schemas.openxmlformats.org/drawingml/2006/chartDrawing">
    <cdr:from>
      <cdr:x>0.12989</cdr:x>
      <cdr:y>0.08661</cdr:y>
    </cdr:from>
    <cdr:to>
      <cdr:x>0.21012</cdr:x>
      <cdr:y>0.23198</cdr:y>
    </cdr:to>
    <cdr:sp macro="" textlink="">
      <cdr:nvSpPr>
        <cdr:cNvPr id="2" name="Text Box 2"/>
        <cdr:cNvSpPr txBox="1">
          <a:spLocks xmlns:a="http://schemas.openxmlformats.org/drawingml/2006/main" noChangeArrowheads="1"/>
        </cdr:cNvSpPr>
      </cdr:nvSpPr>
      <cdr:spPr bwMode="auto">
        <a:xfrm xmlns:a="http://schemas.openxmlformats.org/drawingml/2006/main">
          <a:off x="426092" y="186550"/>
          <a:ext cx="263188" cy="31311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D</a:t>
          </a:r>
        </a:p>
      </cdr:txBody>
    </cdr:sp>
  </cdr:relSizeAnchor>
</c:userShapes>
</file>

<file path=word/drawings/drawing3.xml><?xml version="1.0" encoding="utf-8"?>
<c:userShapes xmlns:c="http://schemas.openxmlformats.org/drawingml/2006/chart">
  <cdr:relSizeAnchor xmlns:cdr="http://schemas.openxmlformats.org/drawingml/2006/chartDrawing">
    <cdr:from>
      <cdr:x>0.15172</cdr:x>
      <cdr:y>0.07773</cdr:y>
    </cdr:from>
    <cdr:to>
      <cdr:x>0.23172</cdr:x>
      <cdr:y>0.21998</cdr:y>
    </cdr:to>
    <cdr:sp macro="" textlink="">
      <cdr:nvSpPr>
        <cdr:cNvPr id="2" name="Text Box 2"/>
        <cdr:cNvSpPr txBox="1">
          <a:spLocks xmlns:a="http://schemas.openxmlformats.org/drawingml/2006/main" noChangeArrowheads="1"/>
        </cdr:cNvSpPr>
      </cdr:nvSpPr>
      <cdr:spPr bwMode="auto">
        <a:xfrm xmlns:a="http://schemas.openxmlformats.org/drawingml/2006/main">
          <a:off x="500008" y="165846"/>
          <a:ext cx="263652" cy="30350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E</a:t>
          </a:r>
        </a:p>
      </cdr:txBody>
    </cdr:sp>
  </cdr:relSizeAnchor>
</c:userShapes>
</file>

<file path=word/drawings/drawing4.xml><?xml version="1.0" encoding="utf-8"?>
<c:userShapes xmlns:c="http://schemas.openxmlformats.org/drawingml/2006/chart">
  <cdr:relSizeAnchor xmlns:cdr="http://schemas.openxmlformats.org/drawingml/2006/chartDrawing">
    <cdr:from>
      <cdr:x>0.13849</cdr:x>
      <cdr:y>0.08225</cdr:y>
    </cdr:from>
    <cdr:to>
      <cdr:x>0.21872</cdr:x>
      <cdr:y>0.22511</cdr:y>
    </cdr:to>
    <cdr:sp macro="" textlink="">
      <cdr:nvSpPr>
        <cdr:cNvPr id="2" name="Text Box 2"/>
        <cdr:cNvSpPr txBox="1">
          <a:spLocks xmlns:a="http://schemas.openxmlformats.org/drawingml/2006/main" noChangeArrowheads="1"/>
        </cdr:cNvSpPr>
      </cdr:nvSpPr>
      <cdr:spPr bwMode="auto">
        <a:xfrm xmlns:a="http://schemas.openxmlformats.org/drawingml/2006/main">
          <a:off x="460375" y="180975"/>
          <a:ext cx="266700" cy="31432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C</a:t>
          </a:r>
        </a:p>
      </cdr:txBody>
    </cdr:sp>
  </cdr:relSizeAnchor>
</c:userShapes>
</file>

<file path=word/drawings/drawing5.xml><?xml version="1.0" encoding="utf-8"?>
<c:userShapes xmlns:c="http://schemas.openxmlformats.org/drawingml/2006/chart">
  <cdr:relSizeAnchor xmlns:cdr="http://schemas.openxmlformats.org/drawingml/2006/chartDrawing">
    <cdr:from>
      <cdr:x>0.12842</cdr:x>
      <cdr:y>0.09079</cdr:y>
    </cdr:from>
    <cdr:to>
      <cdr:x>0.20782</cdr:x>
      <cdr:y>0.24212</cdr:y>
    </cdr:to>
    <cdr:sp macro="" textlink="">
      <cdr:nvSpPr>
        <cdr:cNvPr id="2" name="Text Box 2"/>
        <cdr:cNvSpPr txBox="1">
          <a:spLocks xmlns:a="http://schemas.openxmlformats.org/drawingml/2006/main" noChangeArrowheads="1"/>
        </cdr:cNvSpPr>
      </cdr:nvSpPr>
      <cdr:spPr bwMode="auto">
        <a:xfrm xmlns:a="http://schemas.openxmlformats.org/drawingml/2006/main">
          <a:off x="425676" y="189387"/>
          <a:ext cx="263187" cy="315662"/>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B</a:t>
          </a:r>
        </a:p>
      </cdr:txBody>
    </cdr:sp>
  </cdr:relSizeAnchor>
</c:userShapes>
</file>

<file path=word/drawings/drawing6.xml><?xml version="1.0" encoding="utf-8"?>
<c:userShapes xmlns:c="http://schemas.openxmlformats.org/drawingml/2006/chart">
  <cdr:relSizeAnchor xmlns:cdr="http://schemas.openxmlformats.org/drawingml/2006/chartDrawing">
    <cdr:from>
      <cdr:x>0.12681</cdr:x>
      <cdr:y>0.09118</cdr:y>
    </cdr:from>
    <cdr:to>
      <cdr:x>0.20835</cdr:x>
      <cdr:y>0.24323</cdr:y>
    </cdr:to>
    <cdr:sp macro="" textlink="">
      <cdr:nvSpPr>
        <cdr:cNvPr id="2" name="Text Box 2"/>
        <cdr:cNvSpPr txBox="1">
          <a:spLocks xmlns:a="http://schemas.openxmlformats.org/drawingml/2006/main" noChangeArrowheads="1"/>
        </cdr:cNvSpPr>
      </cdr:nvSpPr>
      <cdr:spPr bwMode="auto">
        <a:xfrm xmlns:a="http://schemas.openxmlformats.org/drawingml/2006/main">
          <a:off x="408272" y="195418"/>
          <a:ext cx="262514" cy="325862"/>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F</a:t>
          </a:r>
        </a:p>
      </cdr:txBody>
    </cdr:sp>
  </cdr:relSizeAnchor>
</c:userShapes>
</file>

<file path=word/drawings/drawing7.xml><?xml version="1.0" encoding="utf-8"?>
<c:userShapes xmlns:c="http://schemas.openxmlformats.org/drawingml/2006/chart">
  <cdr:relSizeAnchor xmlns:cdr="http://schemas.openxmlformats.org/drawingml/2006/chartDrawing">
    <cdr:from>
      <cdr:x>0.13158</cdr:x>
      <cdr:y>0.09061</cdr:y>
    </cdr:from>
    <cdr:to>
      <cdr:x>0.21345</cdr:x>
      <cdr:y>0.23663</cdr:y>
    </cdr:to>
    <cdr:sp macro="" textlink="">
      <cdr:nvSpPr>
        <cdr:cNvPr id="2" name="Text Box 2"/>
        <cdr:cNvSpPr txBox="1">
          <a:spLocks xmlns:a="http://schemas.openxmlformats.org/drawingml/2006/main" noChangeArrowheads="1"/>
        </cdr:cNvSpPr>
      </cdr:nvSpPr>
      <cdr:spPr bwMode="auto">
        <a:xfrm xmlns:a="http://schemas.openxmlformats.org/drawingml/2006/main">
          <a:off x="435480" y="195177"/>
          <a:ext cx="270958" cy="31451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G</a:t>
          </a:r>
        </a:p>
      </cdr:txBody>
    </cdr:sp>
  </cdr:relSizeAnchor>
</c:userShapes>
</file>

<file path=word/drawings/drawing8.xml><?xml version="1.0" encoding="utf-8"?>
<c:userShapes xmlns:c="http://schemas.openxmlformats.org/drawingml/2006/chart">
  <cdr:relSizeAnchor xmlns:cdr="http://schemas.openxmlformats.org/drawingml/2006/chartDrawing">
    <cdr:from>
      <cdr:x>0.1365</cdr:x>
      <cdr:y>0.05768</cdr:y>
    </cdr:from>
    <cdr:to>
      <cdr:x>0.21767</cdr:x>
      <cdr:y>0.21154</cdr:y>
    </cdr:to>
    <cdr:sp macro="" textlink="">
      <cdr:nvSpPr>
        <cdr:cNvPr id="2" name="Text Box 2"/>
        <cdr:cNvSpPr txBox="1">
          <a:spLocks xmlns:a="http://schemas.openxmlformats.org/drawingml/2006/main" noChangeArrowheads="1"/>
        </cdr:cNvSpPr>
      </cdr:nvSpPr>
      <cdr:spPr bwMode="auto">
        <a:xfrm xmlns:a="http://schemas.openxmlformats.org/drawingml/2006/main">
          <a:off x="455675" y="117902"/>
          <a:ext cx="270961" cy="3145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a:t>H</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7245</Words>
  <Characters>41303</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FT</cp:lastModifiedBy>
  <cp:revision>2</cp:revision>
  <cp:lastPrinted>2013-09-18T03:43:00Z</cp:lastPrinted>
  <dcterms:created xsi:type="dcterms:W3CDTF">2015-09-23T04:23:00Z</dcterms:created>
  <dcterms:modified xsi:type="dcterms:W3CDTF">2015-09-23T04:23:00Z</dcterms:modified>
</cp:coreProperties>
</file>