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DAB60" w14:textId="53EE1541" w:rsidR="003761EB" w:rsidRDefault="009E78BB" w:rsidP="003761EB">
      <w:pPr>
        <w:pStyle w:val="01Title"/>
        <w:rPr>
          <w:lang w:eastAsia="zh-CN"/>
        </w:rPr>
      </w:pPr>
      <w:r w:rsidRPr="009E78BB">
        <w:t xml:space="preserve">Implementing Digital </w:t>
      </w:r>
      <w:r w:rsidR="0019669B">
        <w:t xml:space="preserve">Media </w:t>
      </w:r>
      <w:r w:rsidRPr="009E78BB">
        <w:t>Presentations as Assessment Tool</w:t>
      </w:r>
      <w:r w:rsidR="00CB6783">
        <w:t>s</w:t>
      </w:r>
      <w:r w:rsidRPr="009E78BB">
        <w:t xml:space="preserve"> for Pharmacology Students</w:t>
      </w:r>
      <w:r w:rsidR="005A7E48">
        <w:rPr>
          <w:rFonts w:hint="eastAsia"/>
          <w:lang w:eastAsia="zh-CN"/>
        </w:rPr>
        <w:t xml:space="preserve"> </w:t>
      </w:r>
    </w:p>
    <w:p w14:paraId="6B743E57" w14:textId="7CA967F7" w:rsidR="00FE40B5" w:rsidRPr="00956DFD" w:rsidRDefault="009E78BB" w:rsidP="008D1063">
      <w:pPr>
        <w:pStyle w:val="02Author"/>
        <w:outlineLvl w:val="0"/>
      </w:pPr>
      <w:r>
        <w:t>Jorge Reyna</w:t>
      </w:r>
      <w:r w:rsidRPr="00D70E4B">
        <w:rPr>
          <w:vertAlign w:val="superscript"/>
        </w:rPr>
        <w:t>*</w:t>
      </w:r>
      <w:r w:rsidR="0033583F" w:rsidRPr="00956DFD">
        <w:rPr>
          <w:rFonts w:hint="eastAsia"/>
        </w:rPr>
        <w:t>,</w:t>
      </w:r>
      <w:r>
        <w:t xml:space="preserve"> </w:t>
      </w:r>
      <w:r w:rsidR="00333E32">
        <w:t xml:space="preserve">Peter Meier, Francis Geronimo and </w:t>
      </w:r>
      <w:r>
        <w:t>Ken</w:t>
      </w:r>
      <w:r w:rsidR="00333E32">
        <w:t>neth</w:t>
      </w:r>
      <w:r>
        <w:t xml:space="preserve"> Rodgers</w:t>
      </w:r>
    </w:p>
    <w:p w14:paraId="65887FD9" w14:textId="77777777" w:rsidR="002B7B99" w:rsidRPr="002B7B99" w:rsidRDefault="009E78BB" w:rsidP="002B7B99">
      <w:pPr>
        <w:pStyle w:val="03AuthorAffiliation"/>
      </w:pPr>
      <w:r>
        <w:t>Faculty of Science, University of Technology Sydney</w:t>
      </w:r>
      <w:r w:rsidR="002B7B99" w:rsidRPr="002B7B99">
        <w:rPr>
          <w:rFonts w:hint="eastAsia"/>
          <w:szCs w:val="18"/>
        </w:rPr>
        <w:t>,</w:t>
      </w:r>
      <w:r w:rsidR="002B7B99" w:rsidRPr="002B7B99">
        <w:rPr>
          <w:rFonts w:hint="eastAsia"/>
        </w:rPr>
        <w:t xml:space="preserve"> </w:t>
      </w:r>
      <w:r>
        <w:rPr>
          <w:rFonts w:hint="eastAsia"/>
          <w:szCs w:val="18"/>
        </w:rPr>
        <w:t>Australia</w:t>
      </w:r>
    </w:p>
    <w:p w14:paraId="409D8591" w14:textId="0237D5F2" w:rsidR="00FE40B5" w:rsidRDefault="00FE40B5" w:rsidP="00FE40B5">
      <w:pPr>
        <w:pStyle w:val="04CorrespondingAuthorEmail"/>
      </w:pPr>
      <w:r w:rsidRPr="00090E6C">
        <w:t xml:space="preserve">*Corresponding author: </w:t>
      </w:r>
      <w:hyperlink r:id="rId8" w:history="1">
        <w:r w:rsidR="00B55507" w:rsidRPr="007A2C95">
          <w:rPr>
            <w:rStyle w:val="Hyperlink"/>
          </w:rPr>
          <w:t>jorge.reyna@uts.edu.au</w:t>
        </w:r>
      </w:hyperlink>
    </w:p>
    <w:p w14:paraId="3906DBB6" w14:textId="77777777" w:rsidR="00B55507" w:rsidRDefault="00B55507" w:rsidP="00F9355A">
      <w:pPr>
        <w:pStyle w:val="06Abstract"/>
        <w:rPr>
          <w:b/>
          <w:sz w:val="24"/>
          <w:szCs w:val="24"/>
          <w:lang w:eastAsia="zh-CN"/>
        </w:rPr>
      </w:pPr>
      <w:bookmarkStart w:id="0" w:name="_GoBack"/>
      <w:bookmarkEnd w:id="0"/>
    </w:p>
    <w:p w14:paraId="5BDCDB3C" w14:textId="2C790022" w:rsidR="00625996" w:rsidRPr="002A00C4" w:rsidRDefault="00625996" w:rsidP="00F9355A">
      <w:pPr>
        <w:pStyle w:val="06Abstract"/>
        <w:rPr>
          <w:lang w:eastAsia="zh-CN"/>
        </w:rPr>
      </w:pPr>
      <w:r w:rsidRPr="00F9355A">
        <w:rPr>
          <w:rFonts w:hint="eastAsia"/>
          <w:b/>
          <w:sz w:val="24"/>
          <w:szCs w:val="24"/>
          <w:lang w:eastAsia="zh-CN"/>
        </w:rPr>
        <w:t>Abstract</w:t>
      </w:r>
      <w:r w:rsidR="009E78BB">
        <w:rPr>
          <w:b/>
          <w:sz w:val="24"/>
          <w:szCs w:val="24"/>
          <w:lang w:eastAsia="zh-CN"/>
        </w:rPr>
        <w:t>:</w:t>
      </w:r>
      <w:r w:rsidR="009E78BB">
        <w:rPr>
          <w:rFonts w:hint="eastAsia"/>
          <w:lang w:eastAsia="zh-CN"/>
        </w:rPr>
        <w:t xml:space="preserve"> </w:t>
      </w:r>
      <w:r w:rsidR="009E78BB">
        <w:rPr>
          <w:lang w:eastAsia="zh-CN"/>
        </w:rPr>
        <w:t xml:space="preserve">At the Faculty of Science </w:t>
      </w:r>
      <w:r w:rsidR="009E78BB" w:rsidRPr="009E78BB">
        <w:rPr>
          <w:lang w:eastAsia="zh-CN"/>
        </w:rPr>
        <w:t>we introduced the use of digital presentations as</w:t>
      </w:r>
      <w:r w:rsidR="009E78BB" w:rsidRPr="000E2E3A">
        <w:rPr>
          <w:noProof/>
          <w:lang w:eastAsia="zh-CN"/>
        </w:rPr>
        <w:t xml:space="preserve"> assessment</w:t>
      </w:r>
      <w:r w:rsidR="009E78BB" w:rsidRPr="009E78BB">
        <w:rPr>
          <w:lang w:eastAsia="zh-CN"/>
        </w:rPr>
        <w:t xml:space="preserve"> tool</w:t>
      </w:r>
      <w:r w:rsidR="00CB6783">
        <w:rPr>
          <w:lang w:eastAsia="zh-CN"/>
        </w:rPr>
        <w:t>s</w:t>
      </w:r>
      <w:r w:rsidR="009E78BB" w:rsidRPr="009E78BB">
        <w:rPr>
          <w:lang w:eastAsia="zh-CN"/>
        </w:rPr>
        <w:t xml:space="preserve"> for</w:t>
      </w:r>
      <w:r w:rsidR="00CB6783">
        <w:rPr>
          <w:lang w:eastAsia="zh-CN"/>
        </w:rPr>
        <w:t xml:space="preserve"> </w:t>
      </w:r>
      <w:r w:rsidR="00CB6783" w:rsidRPr="000E2E3A">
        <w:rPr>
          <w:noProof/>
          <w:lang w:eastAsia="zh-CN"/>
        </w:rPr>
        <w:t>thi</w:t>
      </w:r>
      <w:r w:rsidR="009E78BB" w:rsidRPr="000E2E3A">
        <w:rPr>
          <w:noProof/>
          <w:lang w:eastAsia="zh-CN"/>
        </w:rPr>
        <w:t>rd</w:t>
      </w:r>
      <w:r w:rsidR="00762FF7">
        <w:rPr>
          <w:noProof/>
          <w:lang w:eastAsia="zh-CN"/>
        </w:rPr>
        <w:t>-</w:t>
      </w:r>
      <w:r w:rsidR="009E78BB" w:rsidRPr="00762FF7">
        <w:rPr>
          <w:noProof/>
          <w:lang w:eastAsia="zh-CN"/>
        </w:rPr>
        <w:t>year</w:t>
      </w:r>
      <w:r w:rsidR="009E78BB" w:rsidRPr="009E78BB">
        <w:rPr>
          <w:lang w:eastAsia="zh-CN"/>
        </w:rPr>
        <w:t xml:space="preserve"> pharma</w:t>
      </w:r>
      <w:r w:rsidR="00493C76">
        <w:rPr>
          <w:lang w:eastAsia="zh-CN"/>
        </w:rPr>
        <w:t>cology students. A cohort of 167</w:t>
      </w:r>
      <w:r w:rsidR="009E78BB" w:rsidRPr="009E78BB">
        <w:rPr>
          <w:lang w:eastAsia="zh-CN"/>
        </w:rPr>
        <w:t xml:space="preserve"> students self-allocated into groups of </w:t>
      </w:r>
      <w:r w:rsidR="00CB6783">
        <w:rPr>
          <w:lang w:eastAsia="zh-CN"/>
        </w:rPr>
        <w:t>four</w:t>
      </w:r>
      <w:r w:rsidR="009E78BB" w:rsidRPr="009E78BB">
        <w:rPr>
          <w:lang w:eastAsia="zh-CN"/>
        </w:rPr>
        <w:t xml:space="preserve"> and </w:t>
      </w:r>
      <w:r w:rsidR="009E78BB" w:rsidRPr="00762FF7">
        <w:rPr>
          <w:noProof/>
          <w:lang w:eastAsia="zh-CN"/>
        </w:rPr>
        <w:t>w</w:t>
      </w:r>
      <w:r w:rsidR="00ED5963">
        <w:rPr>
          <w:noProof/>
          <w:lang w:eastAsia="zh-CN"/>
        </w:rPr>
        <w:t>ere</w:t>
      </w:r>
      <w:r w:rsidR="009E78BB" w:rsidRPr="009E78BB">
        <w:rPr>
          <w:lang w:eastAsia="zh-CN"/>
        </w:rPr>
        <w:t xml:space="preserve"> assigned a topic related to the pharmacology lecture material. A one-hour lecture was delivered to discuss digital media principles (visual design, video composition, multimedia learning principles, etc.) and how to apply these to create digital media projects. During practical classes, students developed a storyboard and received feedback</w:t>
      </w:r>
      <w:r w:rsidR="00FB6DFB">
        <w:rPr>
          <w:lang w:eastAsia="zh-CN"/>
        </w:rPr>
        <w:t xml:space="preserve"> and </w:t>
      </w:r>
      <w:r w:rsidR="009E78BB" w:rsidRPr="009E78BB">
        <w:rPr>
          <w:lang w:eastAsia="zh-CN"/>
        </w:rPr>
        <w:t xml:space="preserve">technical advice from tutors. Towards the end of the semester, students uploaded their preliminary presentations </w:t>
      </w:r>
      <w:r w:rsidR="00CB6783">
        <w:rPr>
          <w:lang w:eastAsia="zh-CN"/>
        </w:rPr>
        <w:t xml:space="preserve">to a </w:t>
      </w:r>
      <w:r w:rsidR="009E78BB" w:rsidRPr="009E78BB">
        <w:rPr>
          <w:lang w:eastAsia="zh-CN"/>
        </w:rPr>
        <w:t xml:space="preserve">YouTube channel and received feedback from lecturers, </w:t>
      </w:r>
      <w:r w:rsidR="009E78BB" w:rsidRPr="00A64400">
        <w:rPr>
          <w:noProof/>
          <w:lang w:eastAsia="zh-CN"/>
        </w:rPr>
        <w:t>tutors</w:t>
      </w:r>
      <w:r w:rsidR="00A64400">
        <w:rPr>
          <w:noProof/>
          <w:lang w:eastAsia="zh-CN"/>
        </w:rPr>
        <w:t>,</w:t>
      </w:r>
      <w:r w:rsidR="009E78BB" w:rsidRPr="009E78BB">
        <w:rPr>
          <w:lang w:eastAsia="zh-CN"/>
        </w:rPr>
        <w:t xml:space="preserve"> and peers before submitting the final version. A marking rubric </w:t>
      </w:r>
      <w:r w:rsidR="009E78BB" w:rsidRPr="00A64400">
        <w:rPr>
          <w:noProof/>
          <w:lang w:eastAsia="zh-CN"/>
        </w:rPr>
        <w:t>was developed</w:t>
      </w:r>
      <w:r w:rsidR="009E78BB" w:rsidRPr="009E78BB">
        <w:rPr>
          <w:lang w:eastAsia="zh-CN"/>
        </w:rPr>
        <w:t xml:space="preserve"> and shared with students at the beginning of the semester. The study used a mixed</w:t>
      </w:r>
      <w:r w:rsidR="00CB6783">
        <w:rPr>
          <w:lang w:eastAsia="zh-CN"/>
        </w:rPr>
        <w:t>-</w:t>
      </w:r>
      <w:r w:rsidR="009E78BB" w:rsidRPr="009E78BB">
        <w:rPr>
          <w:lang w:eastAsia="zh-CN"/>
        </w:rPr>
        <w:t>method</w:t>
      </w:r>
      <w:r w:rsidR="00ED5963">
        <w:rPr>
          <w:lang w:eastAsia="zh-CN"/>
        </w:rPr>
        <w:t>s</w:t>
      </w:r>
      <w:r w:rsidR="009E78BB" w:rsidRPr="009E78BB">
        <w:rPr>
          <w:lang w:eastAsia="zh-CN"/>
        </w:rPr>
        <w:t xml:space="preserve"> approach to </w:t>
      </w:r>
      <w:r w:rsidR="009E78BB" w:rsidRPr="001B0CF4">
        <w:rPr>
          <w:noProof/>
          <w:lang w:eastAsia="zh-CN"/>
        </w:rPr>
        <w:t>evaluat</w:t>
      </w:r>
      <w:r w:rsidR="001B0CF4">
        <w:rPr>
          <w:noProof/>
          <w:lang w:eastAsia="zh-CN"/>
        </w:rPr>
        <w:t>ing</w:t>
      </w:r>
      <w:r w:rsidR="009E78BB" w:rsidRPr="009E78BB">
        <w:rPr>
          <w:lang w:eastAsia="zh-CN"/>
        </w:rPr>
        <w:t xml:space="preserve"> the </w:t>
      </w:r>
      <w:r w:rsidR="00863A04">
        <w:rPr>
          <w:lang w:eastAsia="zh-CN"/>
        </w:rPr>
        <w:t>intervention. A comprehensive 35</w:t>
      </w:r>
      <w:r w:rsidR="009E78BB" w:rsidRPr="009E78BB">
        <w:rPr>
          <w:lang w:eastAsia="zh-CN"/>
        </w:rPr>
        <w:t>-step questionnaire was us</w:t>
      </w:r>
      <w:r w:rsidR="00B32FBE">
        <w:rPr>
          <w:lang w:eastAsia="zh-CN"/>
        </w:rPr>
        <w:t>ed</w:t>
      </w:r>
      <w:r w:rsidR="00ED5963">
        <w:rPr>
          <w:lang w:eastAsia="zh-CN"/>
        </w:rPr>
        <w:t>,</w:t>
      </w:r>
      <w:r w:rsidR="00B32FBE">
        <w:rPr>
          <w:lang w:eastAsia="zh-CN"/>
        </w:rPr>
        <w:t xml:space="preserve"> covering demographics, </w:t>
      </w:r>
      <w:r w:rsidR="00B32FBE" w:rsidRPr="009E78BB">
        <w:rPr>
          <w:lang w:eastAsia="zh-CN"/>
        </w:rPr>
        <w:t>students</w:t>
      </w:r>
      <w:r w:rsidR="00CB6783">
        <w:rPr>
          <w:lang w:eastAsia="zh-CN"/>
        </w:rPr>
        <w:t>’</w:t>
      </w:r>
      <w:r w:rsidR="00B32FBE" w:rsidRPr="009E78BB">
        <w:rPr>
          <w:lang w:eastAsia="zh-CN"/>
        </w:rPr>
        <w:t xml:space="preserve"> attitude</w:t>
      </w:r>
      <w:r w:rsidR="00CB6783">
        <w:rPr>
          <w:lang w:eastAsia="zh-CN"/>
        </w:rPr>
        <w:t>s</w:t>
      </w:r>
      <w:r w:rsidR="00B32FBE" w:rsidRPr="009E78BB">
        <w:rPr>
          <w:lang w:eastAsia="zh-CN"/>
        </w:rPr>
        <w:t xml:space="preserve"> towards technology</w:t>
      </w:r>
      <w:r w:rsidR="00B32FBE">
        <w:rPr>
          <w:lang w:eastAsia="zh-CN"/>
        </w:rPr>
        <w:t>,</w:t>
      </w:r>
      <w:r w:rsidR="00B32FBE" w:rsidRPr="009E78BB">
        <w:rPr>
          <w:lang w:eastAsia="zh-CN"/>
        </w:rPr>
        <w:t xml:space="preserve"> </w:t>
      </w:r>
      <w:r w:rsidR="009E78BB" w:rsidRPr="009E78BB">
        <w:rPr>
          <w:lang w:eastAsia="zh-CN"/>
        </w:rPr>
        <w:t xml:space="preserve">digital media support, understanding of the assignment, </w:t>
      </w:r>
      <w:r w:rsidR="00ED5963">
        <w:rPr>
          <w:lang w:eastAsia="zh-CN"/>
        </w:rPr>
        <w:t xml:space="preserve">and </w:t>
      </w:r>
      <w:r w:rsidR="009E78BB" w:rsidRPr="009E78BB">
        <w:rPr>
          <w:lang w:eastAsia="zh-CN"/>
        </w:rPr>
        <w:t>knowledge construction and skills gained</w:t>
      </w:r>
      <w:r w:rsidR="00ED5963">
        <w:rPr>
          <w:lang w:eastAsia="zh-CN"/>
        </w:rPr>
        <w:t>.</w:t>
      </w:r>
      <w:r w:rsidR="009E78BB" w:rsidRPr="009E78BB">
        <w:rPr>
          <w:lang w:eastAsia="zh-CN"/>
        </w:rPr>
        <w:t xml:space="preserve"> </w:t>
      </w:r>
      <w:r w:rsidR="00ED5963">
        <w:rPr>
          <w:lang w:eastAsia="zh-CN"/>
        </w:rPr>
        <w:t>It also</w:t>
      </w:r>
      <w:r w:rsidR="009E78BB" w:rsidRPr="009E78BB">
        <w:rPr>
          <w:lang w:eastAsia="zh-CN"/>
        </w:rPr>
        <w:t xml:space="preserve"> contained </w:t>
      </w:r>
      <w:r w:rsidR="00CB6783">
        <w:rPr>
          <w:lang w:eastAsia="zh-CN"/>
        </w:rPr>
        <w:t xml:space="preserve">five </w:t>
      </w:r>
      <w:r w:rsidR="009E78BB" w:rsidRPr="009E78BB">
        <w:rPr>
          <w:lang w:eastAsia="zh-CN"/>
        </w:rPr>
        <w:t xml:space="preserve">open-ended questions. A high response rate </w:t>
      </w:r>
      <w:r w:rsidR="009E78BB" w:rsidRPr="00A64400">
        <w:rPr>
          <w:noProof/>
          <w:lang w:eastAsia="zh-CN"/>
        </w:rPr>
        <w:t>was achieved</w:t>
      </w:r>
      <w:r w:rsidR="009E78BB" w:rsidRPr="009E78BB">
        <w:rPr>
          <w:lang w:eastAsia="zh-CN"/>
        </w:rPr>
        <w:t xml:space="preserve"> for the voluntary survey (97</w:t>
      </w:r>
      <w:r w:rsidR="00D34E42">
        <w:rPr>
          <w:lang w:eastAsia="zh-CN"/>
        </w:rPr>
        <w:t>/167</w:t>
      </w:r>
      <w:r w:rsidR="009E78BB" w:rsidRPr="009E78BB">
        <w:rPr>
          <w:lang w:eastAsia="zh-CN"/>
        </w:rPr>
        <w:t xml:space="preserve">). Additionally, students reviewed contributions of group members using </w:t>
      </w:r>
      <w:r w:rsidR="009E78BB" w:rsidRPr="000E2E3A">
        <w:rPr>
          <w:noProof/>
          <w:lang w:eastAsia="zh-CN"/>
        </w:rPr>
        <w:t>SPARKPlus</w:t>
      </w:r>
      <w:r w:rsidR="000E2E3A">
        <w:rPr>
          <w:noProof/>
          <w:lang w:eastAsia="zh-CN"/>
        </w:rPr>
        <w:t>,</w:t>
      </w:r>
      <w:r w:rsidR="00B32FBE">
        <w:rPr>
          <w:lang w:eastAsia="zh-CN"/>
        </w:rPr>
        <w:t xml:space="preserve"> and </w:t>
      </w:r>
      <w:r w:rsidR="00CB6783">
        <w:rPr>
          <w:lang w:eastAsia="zh-CN"/>
        </w:rPr>
        <w:t>the</w:t>
      </w:r>
      <w:r w:rsidR="00B32FBE">
        <w:rPr>
          <w:lang w:eastAsia="zh-CN"/>
        </w:rPr>
        <w:t xml:space="preserve"> marks </w:t>
      </w:r>
      <w:r w:rsidR="00CB6783">
        <w:rPr>
          <w:lang w:eastAsia="zh-CN"/>
        </w:rPr>
        <w:t xml:space="preserve">attained </w:t>
      </w:r>
      <w:r w:rsidR="00B32FBE">
        <w:rPr>
          <w:lang w:eastAsia="zh-CN"/>
        </w:rPr>
        <w:t xml:space="preserve">were used to triangulate the </w:t>
      </w:r>
      <w:r w:rsidR="005729D3">
        <w:rPr>
          <w:noProof/>
          <w:lang w:eastAsia="zh-CN"/>
        </w:rPr>
        <w:t>questionnaire</w:t>
      </w:r>
      <w:r w:rsidR="00B32FBE">
        <w:rPr>
          <w:lang w:eastAsia="zh-CN"/>
        </w:rPr>
        <w:t xml:space="preserve"> responses</w:t>
      </w:r>
      <w:r w:rsidR="009E78BB" w:rsidRPr="009E78BB">
        <w:rPr>
          <w:lang w:eastAsia="zh-CN"/>
        </w:rPr>
        <w:t xml:space="preserve">. In summary, </w:t>
      </w:r>
      <w:r w:rsidR="00CB6783">
        <w:rPr>
          <w:lang w:eastAsia="zh-CN"/>
        </w:rPr>
        <w:t xml:space="preserve">the </w:t>
      </w:r>
      <w:r w:rsidR="009E78BB" w:rsidRPr="009E78BB">
        <w:rPr>
          <w:lang w:eastAsia="zh-CN"/>
        </w:rPr>
        <w:t>data shows</w:t>
      </w:r>
      <w:r w:rsidR="00ED5963">
        <w:rPr>
          <w:lang w:eastAsia="zh-CN"/>
        </w:rPr>
        <w:t xml:space="preserve"> that</w:t>
      </w:r>
      <w:r w:rsidR="009E78BB" w:rsidRPr="009E78BB">
        <w:rPr>
          <w:lang w:eastAsia="zh-CN"/>
        </w:rPr>
        <w:t xml:space="preserve"> students found the assignment </w:t>
      </w:r>
      <w:r w:rsidR="00CB6783">
        <w:rPr>
          <w:lang w:eastAsia="zh-CN"/>
        </w:rPr>
        <w:t>was</w:t>
      </w:r>
      <w:r w:rsidR="009E78BB" w:rsidRPr="009E78BB">
        <w:rPr>
          <w:lang w:eastAsia="zh-CN"/>
        </w:rPr>
        <w:t xml:space="preserve"> </w:t>
      </w:r>
      <w:r w:rsidR="00537D26" w:rsidRPr="009E78BB">
        <w:rPr>
          <w:lang w:eastAsia="zh-CN"/>
        </w:rPr>
        <w:t>engaging</w:t>
      </w:r>
      <w:r w:rsidR="00537D26">
        <w:rPr>
          <w:lang w:eastAsia="zh-CN"/>
        </w:rPr>
        <w:t>,</w:t>
      </w:r>
      <w:r w:rsidR="009E78BB" w:rsidRPr="009E78BB">
        <w:rPr>
          <w:lang w:eastAsia="zh-CN"/>
        </w:rPr>
        <w:t xml:space="preserve"> fostered learning and creativity</w:t>
      </w:r>
      <w:r w:rsidR="00CB6783">
        <w:rPr>
          <w:lang w:eastAsia="zh-CN"/>
        </w:rPr>
        <w:t>,</w:t>
      </w:r>
      <w:r w:rsidR="009E78BB" w:rsidRPr="009E78BB">
        <w:rPr>
          <w:lang w:eastAsia="zh-CN"/>
        </w:rPr>
        <w:t xml:space="preserve"> and that they gained additional skills relevant to the</w:t>
      </w:r>
      <w:r w:rsidR="00863A04">
        <w:rPr>
          <w:lang w:eastAsia="zh-CN"/>
        </w:rPr>
        <w:t>ir</w:t>
      </w:r>
      <w:r w:rsidR="009E78BB" w:rsidRPr="009E78BB">
        <w:rPr>
          <w:lang w:eastAsia="zh-CN"/>
        </w:rPr>
        <w:t xml:space="preserve"> future careers.</w:t>
      </w:r>
      <w:r w:rsidR="00587C54">
        <w:rPr>
          <w:lang w:eastAsia="zh-CN"/>
        </w:rPr>
        <w:t xml:space="preserve"> </w:t>
      </w:r>
    </w:p>
    <w:p w14:paraId="42D36E94" w14:textId="77777777" w:rsidR="00AD35C2" w:rsidRDefault="00625996" w:rsidP="00587C54">
      <w:pPr>
        <w:pStyle w:val="07KeyWords"/>
        <w:spacing w:before="240"/>
        <w:sectPr w:rsidR="00AD35C2" w:rsidSect="00DB0A02">
          <w:pgSz w:w="11907" w:h="16839" w:code="9"/>
          <w:pgMar w:top="851" w:right="992" w:bottom="851" w:left="1134" w:header="720" w:footer="720" w:gutter="0"/>
          <w:cols w:space="720"/>
          <w:docGrid w:linePitch="360"/>
        </w:sectPr>
      </w:pPr>
      <w:r w:rsidRPr="00F9355A">
        <w:rPr>
          <w:b/>
          <w:bCs/>
          <w:sz w:val="24"/>
          <w:szCs w:val="24"/>
        </w:rPr>
        <w:t>Keywords</w:t>
      </w:r>
      <w:r>
        <w:rPr>
          <w:b/>
          <w:bCs/>
        </w:rPr>
        <w:t xml:space="preserve">: </w:t>
      </w:r>
      <w:r w:rsidR="00587C54" w:rsidRPr="00587C54">
        <w:rPr>
          <w:bCs/>
        </w:rPr>
        <w:t>Digital presentations,</w:t>
      </w:r>
      <w:r w:rsidR="00587C54">
        <w:rPr>
          <w:b/>
          <w:bCs/>
        </w:rPr>
        <w:t xml:space="preserve"> </w:t>
      </w:r>
      <w:r w:rsidR="00587C54">
        <w:rPr>
          <w:lang w:eastAsia="zh-CN"/>
        </w:rPr>
        <w:t>learner-generated digital media, digital video in science e</w:t>
      </w:r>
      <w:r w:rsidR="00661373">
        <w:rPr>
          <w:lang w:eastAsia="zh-CN"/>
        </w:rPr>
        <w:t>ducation, digital storytelling.</w:t>
      </w:r>
    </w:p>
    <w:p w14:paraId="4445FF2E" w14:textId="77777777" w:rsidR="00D80677" w:rsidRDefault="00D80677" w:rsidP="008D1063">
      <w:pPr>
        <w:pStyle w:val="20Heading1"/>
        <w:outlineLvl w:val="0"/>
      </w:pPr>
      <w:r>
        <w:t xml:space="preserve">1. </w:t>
      </w:r>
      <w:r w:rsidR="00661373" w:rsidRPr="00F2439E">
        <w:t>Introduction</w:t>
      </w:r>
    </w:p>
    <w:p w14:paraId="4C5B5244" w14:textId="4AAA5178" w:rsidR="00D80677" w:rsidRDefault="00D80677" w:rsidP="00E95C55">
      <w:pPr>
        <w:pStyle w:val="20Heading1"/>
        <w:rPr>
          <w:b w:val="0"/>
          <w:sz w:val="20"/>
          <w:szCs w:val="20"/>
        </w:rPr>
      </w:pPr>
      <w:r>
        <w:rPr>
          <w:b w:val="0"/>
          <w:sz w:val="20"/>
          <w:szCs w:val="20"/>
        </w:rPr>
        <w:t xml:space="preserve">     </w:t>
      </w:r>
      <w:r w:rsidRPr="000E2E3A">
        <w:rPr>
          <w:b w:val="0"/>
          <w:noProof/>
          <w:sz w:val="20"/>
          <w:szCs w:val="20"/>
        </w:rPr>
        <w:t>The affordability of technology</w:t>
      </w:r>
      <w:r w:rsidR="00ED5963">
        <w:rPr>
          <w:b w:val="0"/>
          <w:noProof/>
          <w:sz w:val="20"/>
          <w:szCs w:val="20"/>
        </w:rPr>
        <w:t>,</w:t>
      </w:r>
      <w:r w:rsidRPr="000E2E3A">
        <w:rPr>
          <w:b w:val="0"/>
          <w:noProof/>
          <w:sz w:val="20"/>
          <w:szCs w:val="20"/>
        </w:rPr>
        <w:t xml:space="preserve"> in conjunction with a </w:t>
      </w:r>
      <w:r w:rsidR="000E2E3A">
        <w:rPr>
          <w:b w:val="0"/>
          <w:noProof/>
          <w:sz w:val="20"/>
          <w:szCs w:val="20"/>
        </w:rPr>
        <w:t>broad</w:t>
      </w:r>
      <w:r w:rsidRPr="000E2E3A">
        <w:rPr>
          <w:b w:val="0"/>
          <w:noProof/>
          <w:sz w:val="20"/>
          <w:szCs w:val="20"/>
        </w:rPr>
        <w:t xml:space="preserve"> range of free</w:t>
      </w:r>
      <w:r w:rsidR="00ED5963">
        <w:rPr>
          <w:b w:val="0"/>
          <w:noProof/>
          <w:sz w:val="20"/>
          <w:szCs w:val="20"/>
        </w:rPr>
        <w:t xml:space="preserve"> or </w:t>
      </w:r>
      <w:r w:rsidR="00844CDD" w:rsidRPr="000E2E3A">
        <w:rPr>
          <w:b w:val="0"/>
          <w:noProof/>
          <w:sz w:val="20"/>
          <w:szCs w:val="20"/>
        </w:rPr>
        <w:t>inexpensive</w:t>
      </w:r>
      <w:r w:rsidRPr="000E2E3A">
        <w:rPr>
          <w:b w:val="0"/>
          <w:noProof/>
          <w:sz w:val="20"/>
          <w:szCs w:val="20"/>
        </w:rPr>
        <w:t xml:space="preserve"> software and applications, </w:t>
      </w:r>
      <w:r w:rsidR="001A0F98" w:rsidRPr="000E2E3A">
        <w:rPr>
          <w:b w:val="0"/>
          <w:noProof/>
          <w:sz w:val="20"/>
          <w:szCs w:val="20"/>
        </w:rPr>
        <w:t>ma</w:t>
      </w:r>
      <w:r w:rsidR="00907CF6" w:rsidRPr="000E2E3A">
        <w:rPr>
          <w:b w:val="0"/>
          <w:noProof/>
          <w:sz w:val="20"/>
          <w:szCs w:val="20"/>
        </w:rPr>
        <w:t>k</w:t>
      </w:r>
      <w:r w:rsidR="001A0F98" w:rsidRPr="000E2E3A">
        <w:rPr>
          <w:b w:val="0"/>
          <w:noProof/>
          <w:sz w:val="20"/>
          <w:szCs w:val="20"/>
        </w:rPr>
        <w:t>e</w:t>
      </w:r>
      <w:r w:rsidR="00ED5963">
        <w:rPr>
          <w:b w:val="0"/>
          <w:noProof/>
          <w:sz w:val="20"/>
          <w:szCs w:val="20"/>
        </w:rPr>
        <w:t>s</w:t>
      </w:r>
      <w:r w:rsidR="001A0F98" w:rsidRPr="000E2E3A">
        <w:rPr>
          <w:b w:val="0"/>
          <w:noProof/>
          <w:sz w:val="20"/>
          <w:szCs w:val="20"/>
        </w:rPr>
        <w:t xml:space="preserve"> </w:t>
      </w:r>
      <w:r w:rsidRPr="000E2E3A">
        <w:rPr>
          <w:b w:val="0"/>
          <w:noProof/>
          <w:sz w:val="20"/>
          <w:szCs w:val="20"/>
        </w:rPr>
        <w:t xml:space="preserve">feasible the production and hosting of digital video on the web via sharing services such as YouTube </w:t>
      </w:r>
      <w:r w:rsidRPr="000E2E3A">
        <w:rPr>
          <w:b w:val="0"/>
          <w:noProof/>
          <w:sz w:val="20"/>
          <w:szCs w:val="20"/>
        </w:rPr>
        <w:fldChar w:fldCharType="begin"/>
      </w:r>
      <w:r w:rsidR="009B68ED" w:rsidRPr="000E2E3A">
        <w:rPr>
          <w:b w:val="0"/>
          <w:noProof/>
          <w:sz w:val="20"/>
          <w:szCs w:val="20"/>
        </w:rPr>
        <w:instrText xml:space="preserve"> ADDIN EN.CITE &lt;EndNote&gt;&lt;Cite&gt;&lt;Author&gt;Snelson&lt;/Author&gt;&lt;Year&gt;2011&lt;/Year&gt;&lt;RecNum&gt;134&lt;/RecNum&gt;&lt;DisplayText&gt;[1]&lt;/DisplayText&gt;&lt;record&gt;&lt;rec-number&gt;134&lt;/rec-number&gt;&lt;foreign-keys&gt;&lt;key app="EN" db-id="t2pwpzz070df9nevte1xzsempeesa25zd92z" timestamp="1454104941"&gt;134&lt;/key&gt;&lt;key app="ENWeb" db-id=""&gt;0&lt;/key&gt;&lt;/foreign-keys&gt;&lt;ref-type name="Conference Paper"&gt;47&lt;/ref-type&gt;&lt;contributors&gt;&lt;authors&gt;&lt;author&gt;Snelson, Chareen&lt;/author&gt;&lt;/authors&gt;&lt;secondary-authors&gt;&lt;author&gt;Koehler, Matthew&lt;/author&gt;&lt;author&gt;Mishra, Punya&lt;/author&gt;&lt;/secondary-authors&gt;&lt;/contributors&gt;&lt;titles&gt;&lt;title&gt;Teacher Video Production: Techniques for Educational YouTube Movies&lt;/title&gt;&lt;secondary-title&gt;Society for Information Technology &amp;amp; Teacher Education International Conference 2011&lt;/secondary-title&gt;&lt;/titles&gt;&lt;pages&gt;1218-1223&lt;/pages&gt;&lt;keywords&gt;&lt;keyword&gt;Video&lt;/keyword&gt;&lt;/keywords&gt;&lt;dates&gt;&lt;year&gt;2011&lt;/year&gt;&lt;/dates&gt;&lt;pub-location&gt;Nashville, Tennessee, USA&lt;/pub-location&gt;&lt;publisher&gt;Association for the Advancement of Computing in Education (AACE)&lt;/publisher&gt;&lt;urls&gt;&lt;related-urls&gt;&lt;url&gt;http://www.editlib.org/p/36454&lt;/url&gt;&lt;/related-urls&gt;&lt;/urls&gt;&lt;/record&gt;&lt;/Cite&gt;&lt;/EndNote&gt;</w:instrText>
      </w:r>
      <w:r w:rsidRPr="000E2E3A">
        <w:rPr>
          <w:b w:val="0"/>
          <w:noProof/>
          <w:sz w:val="20"/>
          <w:szCs w:val="20"/>
        </w:rPr>
        <w:fldChar w:fldCharType="separate"/>
      </w:r>
      <w:r w:rsidR="009B68ED" w:rsidRPr="000E2E3A">
        <w:rPr>
          <w:b w:val="0"/>
          <w:noProof/>
          <w:sz w:val="20"/>
          <w:szCs w:val="20"/>
        </w:rPr>
        <w:t>[</w:t>
      </w:r>
      <w:r w:rsidR="00FA3715" w:rsidRPr="000E2E3A">
        <w:rPr>
          <w:b w:val="0"/>
          <w:noProof/>
          <w:sz w:val="20"/>
          <w:szCs w:val="20"/>
        </w:rPr>
        <w:t>1</w:t>
      </w:r>
      <w:r w:rsidR="009B68ED" w:rsidRPr="000E2E3A">
        <w:rPr>
          <w:b w:val="0"/>
          <w:noProof/>
          <w:sz w:val="20"/>
          <w:szCs w:val="20"/>
        </w:rPr>
        <w:t>]</w:t>
      </w:r>
      <w:r w:rsidRPr="000E2E3A">
        <w:rPr>
          <w:b w:val="0"/>
          <w:noProof/>
          <w:sz w:val="20"/>
          <w:szCs w:val="20"/>
        </w:rPr>
        <w:fldChar w:fldCharType="end"/>
      </w:r>
      <w:r w:rsidRPr="000E2E3A">
        <w:rPr>
          <w:b w:val="0"/>
          <w:noProof/>
          <w:sz w:val="20"/>
          <w:szCs w:val="20"/>
        </w:rPr>
        <w:t xml:space="preserve"> and Vimeo </w:t>
      </w:r>
      <w:r w:rsidRPr="000E2E3A">
        <w:rPr>
          <w:b w:val="0"/>
          <w:noProof/>
          <w:sz w:val="20"/>
          <w:szCs w:val="20"/>
        </w:rPr>
        <w:fldChar w:fldCharType="begin"/>
      </w:r>
      <w:r w:rsidR="009B68ED" w:rsidRPr="000E2E3A">
        <w:rPr>
          <w:b w:val="0"/>
          <w:noProof/>
          <w:sz w:val="20"/>
          <w:szCs w:val="20"/>
        </w:rPr>
        <w:instrText xml:space="preserve"> ADDIN EN.CITE &lt;EndNote&gt;&lt;Cite&gt;&lt;Author&gt;Sturges&lt;/Author&gt;&lt;Year&gt;2010&lt;/Year&gt;&lt;RecNum&gt;222&lt;/RecNum&gt;&lt;DisplayText&gt;[2]&lt;/DisplayText&gt;&lt;record&gt;&lt;rec-number&gt;222&lt;/rec-number&gt;&lt;foreign-keys&gt;&lt;key app="EN" db-id="t2pwpzz070df9nevte1xzsempeesa25zd92z" timestamp="1461760908"&gt;222&lt;/key&gt;&lt;/foreign-keys&gt;&lt;ref-type name="Conference Proceedings"&gt;10&lt;/ref-type&gt;&lt;contributors&gt;&lt;authors&gt;&lt;author&gt;Sturges, Marion&lt;/author&gt;&lt;author&gt;Reyna, Jorge&lt;/author&gt;&lt;/authors&gt;&lt;/contributors&gt;&lt;titles&gt;&lt;title&gt;Use of Vimeo on-line video sharing services as a reflective tool in higher educational settings: A preliminary report&lt;/title&gt;&lt;secondary-title&gt;ASCILITE-Australian Society for Computers in Learning in Tertiary Education Annual Conference&lt;/secondary-title&gt;&lt;/titles&gt;&lt;pages&gt;936-943&lt;/pages&gt;&lt;volume&gt;2010&lt;/volume&gt;&lt;number&gt;1&lt;/number&gt;&lt;dates&gt;&lt;year&gt;2010&lt;/year&gt;&lt;/dates&gt;&lt;urls&gt;&lt;/urls&gt;&lt;/record&gt;&lt;/Cite&gt;&lt;/EndNote&gt;</w:instrText>
      </w:r>
      <w:r w:rsidRPr="000E2E3A">
        <w:rPr>
          <w:b w:val="0"/>
          <w:noProof/>
          <w:sz w:val="20"/>
          <w:szCs w:val="20"/>
        </w:rPr>
        <w:fldChar w:fldCharType="separate"/>
      </w:r>
      <w:r w:rsidR="009B68ED" w:rsidRPr="000E2E3A">
        <w:rPr>
          <w:b w:val="0"/>
          <w:noProof/>
          <w:sz w:val="20"/>
          <w:szCs w:val="20"/>
        </w:rPr>
        <w:t>[</w:t>
      </w:r>
      <w:r w:rsidR="00FA3715" w:rsidRPr="000E2E3A">
        <w:rPr>
          <w:b w:val="0"/>
          <w:noProof/>
          <w:sz w:val="20"/>
          <w:szCs w:val="20"/>
        </w:rPr>
        <w:t>2</w:t>
      </w:r>
      <w:r w:rsidR="009B68ED" w:rsidRPr="000E2E3A">
        <w:rPr>
          <w:b w:val="0"/>
          <w:noProof/>
          <w:sz w:val="20"/>
          <w:szCs w:val="20"/>
        </w:rPr>
        <w:t>]</w:t>
      </w:r>
      <w:r w:rsidRPr="000E2E3A">
        <w:rPr>
          <w:b w:val="0"/>
          <w:noProof/>
          <w:sz w:val="20"/>
          <w:szCs w:val="20"/>
        </w:rPr>
        <w:fldChar w:fldCharType="end"/>
      </w:r>
      <w:r w:rsidRPr="000E2E3A">
        <w:rPr>
          <w:b w:val="0"/>
          <w:noProof/>
          <w:sz w:val="20"/>
          <w:szCs w:val="20"/>
        </w:rPr>
        <w:t>.</w:t>
      </w:r>
      <w:r w:rsidRPr="00D80677">
        <w:rPr>
          <w:b w:val="0"/>
          <w:sz w:val="20"/>
          <w:szCs w:val="20"/>
        </w:rPr>
        <w:t xml:space="preserve"> Video production know-how is becoming a ‘desirable’ skill in the 21st century. </w:t>
      </w:r>
      <w:r w:rsidR="00844CDD" w:rsidRPr="00D80677">
        <w:rPr>
          <w:b w:val="0"/>
          <w:sz w:val="20"/>
          <w:szCs w:val="20"/>
        </w:rPr>
        <w:t>Social software</w:t>
      </w:r>
      <w:r w:rsidR="00907CF6">
        <w:rPr>
          <w:b w:val="0"/>
          <w:sz w:val="20"/>
          <w:szCs w:val="20"/>
        </w:rPr>
        <w:t xml:space="preserve"> platforms</w:t>
      </w:r>
      <w:r w:rsidR="00844CDD" w:rsidRPr="00D80677">
        <w:rPr>
          <w:b w:val="0"/>
          <w:sz w:val="20"/>
          <w:szCs w:val="20"/>
        </w:rPr>
        <w:t xml:space="preserve"> such as </w:t>
      </w:r>
      <w:r w:rsidR="000E39FE" w:rsidRPr="00D80677">
        <w:rPr>
          <w:b w:val="0"/>
          <w:sz w:val="20"/>
          <w:szCs w:val="20"/>
        </w:rPr>
        <w:t>Facebook</w:t>
      </w:r>
      <w:r w:rsidR="00844CDD" w:rsidRPr="00D80677">
        <w:rPr>
          <w:b w:val="0"/>
          <w:sz w:val="20"/>
          <w:szCs w:val="20"/>
        </w:rPr>
        <w:t xml:space="preserve"> </w:t>
      </w:r>
      <w:r w:rsidR="000E39FE">
        <w:rPr>
          <w:b w:val="0"/>
          <w:sz w:val="20"/>
          <w:szCs w:val="20"/>
        </w:rPr>
        <w:fldChar w:fldCharType="begin"/>
      </w:r>
      <w:r w:rsidR="000A1742">
        <w:rPr>
          <w:b w:val="0"/>
          <w:sz w:val="20"/>
          <w:szCs w:val="20"/>
        </w:rPr>
        <w:instrText xml:space="preserve"> ADDIN EN.CITE &lt;EndNote&gt;&lt;Cite&gt;&lt;Author&gt;West&lt;/Author&gt;&lt;Year&gt;2013&lt;/Year&gt;&lt;RecNum&gt;238&lt;/RecNum&gt;&lt;DisplayText&gt;[3]&lt;/DisplayText&gt;&lt;record&gt;&lt;rec-number&gt;238&lt;/rec-number&gt;&lt;foreign-keys&gt;&lt;key app="EN" db-id="t2pwpzz070df9nevte1xzsempeesa25zd92z" timestamp="1464006998"&gt;238&lt;/key&gt;&lt;/foreign-keys&gt;&lt;ref-type name="Journal Article"&gt;17&lt;/ref-type&gt;&lt;contributors&gt;&lt;authors&gt;&lt;author&gt;West, Laura E&lt;/author&gt;&lt;/authors&gt;&lt;/contributors&gt;&lt;titles&gt;&lt;title&gt;Facebook sharing: A sociolinguistic analysis of computer-mediated storytelling&lt;/title&gt;&lt;secondary-title&gt;Discourse, Context &amp;amp; Media&lt;/secondary-title&gt;&lt;/titles&gt;&lt;periodical&gt;&lt;full-title&gt;Discourse, Context &amp;amp; Media&lt;/full-title&gt;&lt;/periodical&gt;&lt;pages&gt;1-13&lt;/pages&gt;&lt;volume&gt;2&lt;/volume&gt;&lt;number&gt;1&lt;/number&gt;&lt;dates&gt;&lt;year&gt;2013&lt;/year&gt;&lt;/dates&gt;&lt;isbn&gt;2211-6958&lt;/isbn&gt;&lt;urls&gt;&lt;/urls&gt;&lt;/record&gt;&lt;/Cite&gt;&lt;/EndNote&gt;</w:instrText>
      </w:r>
      <w:r w:rsidR="000E39FE">
        <w:rPr>
          <w:b w:val="0"/>
          <w:sz w:val="20"/>
          <w:szCs w:val="20"/>
        </w:rPr>
        <w:fldChar w:fldCharType="separate"/>
      </w:r>
      <w:r w:rsidR="009B68ED">
        <w:rPr>
          <w:b w:val="0"/>
          <w:noProof/>
          <w:sz w:val="20"/>
          <w:szCs w:val="20"/>
        </w:rPr>
        <w:t>[</w:t>
      </w:r>
      <w:r w:rsidR="00FA3715">
        <w:rPr>
          <w:b w:val="0"/>
          <w:noProof/>
          <w:sz w:val="20"/>
          <w:szCs w:val="20"/>
        </w:rPr>
        <w:t>3</w:t>
      </w:r>
      <w:r w:rsidR="009B68ED">
        <w:rPr>
          <w:b w:val="0"/>
          <w:noProof/>
          <w:sz w:val="20"/>
          <w:szCs w:val="20"/>
        </w:rPr>
        <w:t>]</w:t>
      </w:r>
      <w:r w:rsidR="000E39FE">
        <w:rPr>
          <w:b w:val="0"/>
          <w:sz w:val="20"/>
          <w:szCs w:val="20"/>
        </w:rPr>
        <w:fldChar w:fldCharType="end"/>
      </w:r>
      <w:r w:rsidR="000E39FE">
        <w:rPr>
          <w:b w:val="0"/>
          <w:sz w:val="20"/>
          <w:szCs w:val="20"/>
        </w:rPr>
        <w:t xml:space="preserve">, </w:t>
      </w:r>
      <w:r w:rsidR="00844CDD" w:rsidRPr="00D80677">
        <w:rPr>
          <w:b w:val="0"/>
          <w:sz w:val="20"/>
          <w:szCs w:val="20"/>
        </w:rPr>
        <w:t>Instagram</w:t>
      </w:r>
      <w:r w:rsidR="00907CF6">
        <w:rPr>
          <w:b w:val="0"/>
          <w:sz w:val="20"/>
          <w:szCs w:val="20"/>
        </w:rPr>
        <w:t>,</w:t>
      </w:r>
      <w:r w:rsidR="00844CDD" w:rsidRPr="00D80677">
        <w:rPr>
          <w:b w:val="0"/>
          <w:sz w:val="20"/>
          <w:szCs w:val="20"/>
        </w:rPr>
        <w:t xml:space="preserve"> and Vine </w:t>
      </w:r>
      <w:r w:rsidR="00B32FBE">
        <w:rPr>
          <w:b w:val="0"/>
          <w:sz w:val="20"/>
          <w:szCs w:val="20"/>
        </w:rPr>
        <w:fldChar w:fldCharType="begin"/>
      </w:r>
      <w:r w:rsidR="000A1742">
        <w:rPr>
          <w:b w:val="0"/>
          <w:sz w:val="20"/>
          <w:szCs w:val="20"/>
        </w:rPr>
        <w:instrText xml:space="preserve"> ADDIN EN.CITE &lt;EndNote&gt;&lt;Cite&gt;&lt;Author&gt;Salomon&lt;/Author&gt;&lt;Year&gt;2013&lt;/Year&gt;&lt;RecNum&gt;239&lt;/RecNum&gt;&lt;DisplayText&gt;[4]&lt;/DisplayText&gt;&lt;record&gt;&lt;rec-number&gt;239&lt;/rec-number&gt;&lt;foreign-keys&gt;&lt;key app="EN" db-id="t2pwpzz070df9nevte1xzsempeesa25zd92z" timestamp="1464911774"&gt;239&lt;/key&gt;&lt;key app="ENWeb" db-id=""&gt;0&lt;/key&gt;&lt;/foreign-keys&gt;&lt;ref-type name="Journal Article"&gt;17&lt;/ref-type&gt;&lt;contributors&gt;&lt;authors&gt;&lt;author&gt;Salomon, Danielle&lt;/author&gt;&lt;/authors&gt;&lt;/contributors&gt;&lt;titles&gt;&lt;title&gt;Moving on from Facebook Using Instagram to connect with undergraduates and engage in teaching and learning&lt;/title&gt;&lt;secondary-title&gt;College &amp;amp; Research Libraries News&lt;/secondary-title&gt;&lt;/titles&gt;&lt;periodical&gt;&lt;full-title&gt;College &amp;amp; Research Libraries News&lt;/full-title&gt;&lt;/periodical&gt;&lt;pages&gt;408-412&lt;/pages&gt;&lt;volume&gt;74&lt;/volume&gt;&lt;number&gt;8&lt;/number&gt;&lt;dates&gt;&lt;year&gt;2013&lt;/year&gt;&lt;/dates&gt;&lt;isbn&gt;0099-0086&lt;/isbn&gt;&lt;urls&gt;&lt;/urls&gt;&lt;/record&gt;&lt;/Cite&gt;&lt;/EndNote&gt;</w:instrText>
      </w:r>
      <w:r w:rsidR="00B32FBE">
        <w:rPr>
          <w:b w:val="0"/>
          <w:sz w:val="20"/>
          <w:szCs w:val="20"/>
        </w:rPr>
        <w:fldChar w:fldCharType="separate"/>
      </w:r>
      <w:r w:rsidR="009B68ED">
        <w:rPr>
          <w:b w:val="0"/>
          <w:noProof/>
          <w:sz w:val="20"/>
          <w:szCs w:val="20"/>
        </w:rPr>
        <w:t>[</w:t>
      </w:r>
      <w:r w:rsidR="00FA3715">
        <w:rPr>
          <w:b w:val="0"/>
          <w:noProof/>
          <w:sz w:val="20"/>
          <w:szCs w:val="20"/>
        </w:rPr>
        <w:t>4</w:t>
      </w:r>
      <w:r w:rsidR="009B68ED">
        <w:rPr>
          <w:b w:val="0"/>
          <w:noProof/>
          <w:sz w:val="20"/>
          <w:szCs w:val="20"/>
        </w:rPr>
        <w:t>]</w:t>
      </w:r>
      <w:r w:rsidR="00B32FBE">
        <w:rPr>
          <w:b w:val="0"/>
          <w:sz w:val="20"/>
          <w:szCs w:val="20"/>
        </w:rPr>
        <w:fldChar w:fldCharType="end"/>
      </w:r>
      <w:r w:rsidR="00B32FBE">
        <w:rPr>
          <w:b w:val="0"/>
          <w:sz w:val="20"/>
          <w:szCs w:val="20"/>
        </w:rPr>
        <w:t xml:space="preserve"> </w:t>
      </w:r>
      <w:r w:rsidR="00907CF6">
        <w:rPr>
          <w:b w:val="0"/>
          <w:sz w:val="20"/>
          <w:szCs w:val="20"/>
        </w:rPr>
        <w:t>are</w:t>
      </w:r>
      <w:r w:rsidR="00844CDD" w:rsidRPr="00D80677">
        <w:rPr>
          <w:b w:val="0"/>
          <w:sz w:val="20"/>
          <w:szCs w:val="20"/>
        </w:rPr>
        <w:t xml:space="preserve"> examples o</w:t>
      </w:r>
      <w:r w:rsidR="00907CF6">
        <w:rPr>
          <w:b w:val="0"/>
          <w:sz w:val="20"/>
          <w:szCs w:val="20"/>
        </w:rPr>
        <w:t>f</w:t>
      </w:r>
      <w:r w:rsidR="00844CDD" w:rsidRPr="00D80677">
        <w:rPr>
          <w:b w:val="0"/>
          <w:sz w:val="20"/>
          <w:szCs w:val="20"/>
        </w:rPr>
        <w:t xml:space="preserve"> how people document their everyday activities using </w:t>
      </w:r>
      <w:r w:rsidR="00844CDD">
        <w:rPr>
          <w:b w:val="0"/>
          <w:sz w:val="20"/>
          <w:szCs w:val="20"/>
        </w:rPr>
        <w:t xml:space="preserve">digital </w:t>
      </w:r>
      <w:r w:rsidR="00844CDD" w:rsidRPr="00D80677">
        <w:rPr>
          <w:b w:val="0"/>
          <w:sz w:val="20"/>
          <w:szCs w:val="20"/>
        </w:rPr>
        <w:t>video</w:t>
      </w:r>
      <w:r w:rsidR="00844CDD">
        <w:rPr>
          <w:b w:val="0"/>
          <w:sz w:val="20"/>
          <w:szCs w:val="20"/>
        </w:rPr>
        <w:t xml:space="preserve">. In the area of science, digital video is being used </w:t>
      </w:r>
      <w:r w:rsidRPr="00D80677">
        <w:rPr>
          <w:b w:val="0"/>
          <w:sz w:val="20"/>
          <w:szCs w:val="20"/>
        </w:rPr>
        <w:t xml:space="preserve">as a way to report scientific findings </w:t>
      </w:r>
      <w:r w:rsidR="00844CDD">
        <w:rPr>
          <w:b w:val="0"/>
          <w:sz w:val="20"/>
          <w:szCs w:val="20"/>
        </w:rPr>
        <w:t xml:space="preserve">in journals </w:t>
      </w:r>
      <w:r w:rsidRPr="00D80677">
        <w:rPr>
          <w:b w:val="0"/>
          <w:sz w:val="20"/>
          <w:szCs w:val="20"/>
        </w:rPr>
        <w:t xml:space="preserve">such as </w:t>
      </w:r>
      <w:hyperlink r:id="rId9" w:history="1">
        <w:r w:rsidRPr="00765666">
          <w:rPr>
            <w:rStyle w:val="Hyperlink"/>
            <w:b w:val="0"/>
            <w:sz w:val="20"/>
            <w:szCs w:val="20"/>
          </w:rPr>
          <w:t>JoVE</w:t>
        </w:r>
      </w:hyperlink>
      <w:r w:rsidRPr="00D80677">
        <w:rPr>
          <w:b w:val="0"/>
          <w:sz w:val="20"/>
          <w:szCs w:val="20"/>
        </w:rPr>
        <w:t xml:space="preserve"> (</w:t>
      </w:r>
      <w:r w:rsidR="00907CF6" w:rsidRPr="001B5D6C">
        <w:rPr>
          <w:b w:val="0"/>
          <w:i/>
          <w:sz w:val="20"/>
          <w:szCs w:val="20"/>
        </w:rPr>
        <w:t>Journal of Visual Experiments</w:t>
      </w:r>
      <w:r w:rsidR="00844CDD">
        <w:rPr>
          <w:b w:val="0"/>
          <w:sz w:val="20"/>
          <w:szCs w:val="20"/>
        </w:rPr>
        <w:t xml:space="preserve">). </w:t>
      </w:r>
      <w:r w:rsidR="00844CDD" w:rsidRPr="00D80677">
        <w:rPr>
          <w:b w:val="0"/>
          <w:sz w:val="20"/>
          <w:szCs w:val="20"/>
        </w:rPr>
        <w:t>In other words,</w:t>
      </w:r>
      <w:r w:rsidR="00547AB5">
        <w:rPr>
          <w:b w:val="0"/>
          <w:sz w:val="20"/>
          <w:szCs w:val="20"/>
        </w:rPr>
        <w:t xml:space="preserve"> the</w:t>
      </w:r>
      <w:r w:rsidR="00844CDD" w:rsidRPr="00D80677">
        <w:rPr>
          <w:b w:val="0"/>
          <w:sz w:val="20"/>
          <w:szCs w:val="20"/>
        </w:rPr>
        <w:t xml:space="preserve"> </w:t>
      </w:r>
      <w:r w:rsidR="00844CDD" w:rsidRPr="00547AB5">
        <w:rPr>
          <w:b w:val="0"/>
          <w:noProof/>
          <w:sz w:val="20"/>
          <w:szCs w:val="20"/>
        </w:rPr>
        <w:t>video</w:t>
      </w:r>
      <w:r w:rsidR="00844CDD" w:rsidRPr="00D80677">
        <w:rPr>
          <w:b w:val="0"/>
          <w:sz w:val="20"/>
          <w:szCs w:val="20"/>
        </w:rPr>
        <w:t xml:space="preserve"> </w:t>
      </w:r>
      <w:r w:rsidR="00907CF6">
        <w:rPr>
          <w:b w:val="0"/>
          <w:sz w:val="20"/>
          <w:szCs w:val="20"/>
        </w:rPr>
        <w:t xml:space="preserve">has </w:t>
      </w:r>
      <w:r w:rsidR="00844CDD" w:rsidRPr="00D80677">
        <w:rPr>
          <w:b w:val="0"/>
          <w:sz w:val="20"/>
          <w:szCs w:val="20"/>
        </w:rPr>
        <w:t>bec</w:t>
      </w:r>
      <w:r w:rsidR="00907CF6">
        <w:rPr>
          <w:b w:val="0"/>
          <w:sz w:val="20"/>
          <w:szCs w:val="20"/>
        </w:rPr>
        <w:t>o</w:t>
      </w:r>
      <w:r w:rsidR="00844CDD" w:rsidRPr="00D80677">
        <w:rPr>
          <w:b w:val="0"/>
          <w:sz w:val="20"/>
          <w:szCs w:val="20"/>
        </w:rPr>
        <w:t xml:space="preserve">me an important part </w:t>
      </w:r>
      <w:r w:rsidR="00907CF6">
        <w:rPr>
          <w:b w:val="0"/>
          <w:sz w:val="20"/>
          <w:szCs w:val="20"/>
        </w:rPr>
        <w:t>of both our personal and professional lives.</w:t>
      </w:r>
    </w:p>
    <w:p w14:paraId="666FCA46" w14:textId="5444BBB4" w:rsidR="00547AB5" w:rsidRDefault="00547AB5" w:rsidP="00E95C55">
      <w:pPr>
        <w:pStyle w:val="20Heading1"/>
        <w:rPr>
          <w:b w:val="0"/>
          <w:sz w:val="20"/>
          <w:szCs w:val="20"/>
        </w:rPr>
      </w:pPr>
      <w:r>
        <w:rPr>
          <w:b w:val="0"/>
          <w:sz w:val="20"/>
          <w:szCs w:val="20"/>
        </w:rPr>
        <w:t xml:space="preserve">     Learning Management Systems (LMS) are designed to facilitate teaching activities and the delivery of content, but do not foster </w:t>
      </w:r>
      <w:r w:rsidR="001A0F98">
        <w:rPr>
          <w:b w:val="0"/>
          <w:sz w:val="20"/>
          <w:szCs w:val="20"/>
        </w:rPr>
        <w:t>students</w:t>
      </w:r>
      <w:r>
        <w:rPr>
          <w:b w:val="0"/>
          <w:sz w:val="20"/>
          <w:szCs w:val="20"/>
        </w:rPr>
        <w:t xml:space="preserve"> </w:t>
      </w:r>
      <w:r w:rsidR="001A0F98">
        <w:rPr>
          <w:b w:val="0"/>
          <w:sz w:val="20"/>
          <w:szCs w:val="20"/>
        </w:rPr>
        <w:t xml:space="preserve">engagement and </w:t>
      </w:r>
      <w:r>
        <w:rPr>
          <w:b w:val="0"/>
          <w:sz w:val="20"/>
          <w:szCs w:val="20"/>
        </w:rPr>
        <w:t>active learning</w:t>
      </w:r>
      <w:r w:rsidR="001A0F98">
        <w:rPr>
          <w:b w:val="0"/>
          <w:sz w:val="20"/>
          <w:szCs w:val="20"/>
        </w:rPr>
        <w:t xml:space="preserve"> </w:t>
      </w:r>
      <w:r w:rsidR="000E39FE">
        <w:rPr>
          <w:b w:val="0"/>
          <w:sz w:val="20"/>
          <w:szCs w:val="20"/>
        </w:rPr>
        <w:fldChar w:fldCharType="begin"/>
      </w:r>
      <w:r w:rsidR="000A1742">
        <w:rPr>
          <w:b w:val="0"/>
          <w:sz w:val="20"/>
          <w:szCs w:val="20"/>
        </w:rPr>
        <w:instrText xml:space="preserve"> ADDIN EN.CITE &lt;EndNote&gt;&lt;Cite&gt;&lt;Author&gt;Quinton&lt;/Author&gt;&lt;Year&gt;2009&lt;/Year&gt;&lt;RecNum&gt;237&lt;/RecNum&gt;&lt;DisplayText&gt;[5]&lt;/DisplayText&gt;&lt;record&gt;&lt;rec-number&gt;237&lt;/rec-number&gt;&lt;foreign-keys&gt;&lt;key app="EN" db-id="t2pwpzz070df9nevte1xzsempeesa25zd92z" timestamp="1464006084"&gt;237&lt;/key&gt;&lt;/foreign-keys&gt;&lt;ref-type name="Book Section"&gt;5&lt;/ref-type&gt;&lt;contributors&gt;&lt;authors&gt;&lt;author&gt;Quinton, S&lt;/author&gt;&lt;/authors&gt;&lt;secondary-authors&gt;&lt;author&gt;Graz University of Technology, Austria and Mandy Schiefner, M.A., University of Zurich, Switzerland (Editors), Graz University, Austria&lt;/author&gt;&lt;/secondary-authors&gt;&lt;/contributors&gt;&lt;titles&gt;&lt;title&gt;Principles of Effective Online Learning Design&lt;/title&gt;&lt;secondary-title&gt;Toward the Future of Technology Enhanced Education: Ubiquitous Learning and the Digital Native&lt;/secondary-title&gt;&lt;/titles&gt;&lt;dates&gt;&lt;year&gt;2009&lt;/year&gt;&lt;/dates&gt;&lt;pub-location&gt;Austria&lt;/pub-location&gt;&lt;publisher&gt; IGI Global&lt;/publisher&gt;&lt;urls&gt;&lt;/urls&gt;&lt;/record&gt;&lt;/Cite&gt;&lt;/EndNote&gt;</w:instrText>
      </w:r>
      <w:r w:rsidR="000E39FE">
        <w:rPr>
          <w:b w:val="0"/>
          <w:sz w:val="20"/>
          <w:szCs w:val="20"/>
        </w:rPr>
        <w:fldChar w:fldCharType="separate"/>
      </w:r>
      <w:r w:rsidR="009B68ED">
        <w:rPr>
          <w:b w:val="0"/>
          <w:noProof/>
          <w:sz w:val="20"/>
          <w:szCs w:val="20"/>
        </w:rPr>
        <w:t>[</w:t>
      </w:r>
      <w:r w:rsidR="00FA3715">
        <w:rPr>
          <w:b w:val="0"/>
          <w:noProof/>
          <w:sz w:val="20"/>
          <w:szCs w:val="20"/>
        </w:rPr>
        <w:t>5</w:t>
      </w:r>
      <w:r w:rsidR="009B68ED">
        <w:rPr>
          <w:b w:val="0"/>
          <w:noProof/>
          <w:sz w:val="20"/>
          <w:szCs w:val="20"/>
        </w:rPr>
        <w:t>]</w:t>
      </w:r>
      <w:r w:rsidR="000E39FE">
        <w:rPr>
          <w:b w:val="0"/>
          <w:sz w:val="20"/>
          <w:szCs w:val="20"/>
        </w:rPr>
        <w:fldChar w:fldCharType="end"/>
      </w:r>
      <w:r w:rsidR="000E39FE">
        <w:rPr>
          <w:b w:val="0"/>
          <w:sz w:val="20"/>
          <w:szCs w:val="20"/>
        </w:rPr>
        <w:t xml:space="preserve">. </w:t>
      </w:r>
      <w:r w:rsidR="00ED5963">
        <w:rPr>
          <w:b w:val="0"/>
          <w:sz w:val="20"/>
          <w:szCs w:val="20"/>
        </w:rPr>
        <w:t>A</w:t>
      </w:r>
      <w:r w:rsidR="00B32FBE">
        <w:rPr>
          <w:b w:val="0"/>
          <w:sz w:val="20"/>
          <w:szCs w:val="20"/>
        </w:rPr>
        <w:t>uthentic assessments</w:t>
      </w:r>
      <w:r>
        <w:rPr>
          <w:b w:val="0"/>
          <w:sz w:val="20"/>
          <w:szCs w:val="20"/>
        </w:rPr>
        <w:t xml:space="preserve"> using digital media can create an opportunity to upskill students in the use of technology and </w:t>
      </w:r>
      <w:r w:rsidR="00907CF6">
        <w:rPr>
          <w:b w:val="0"/>
          <w:sz w:val="20"/>
          <w:szCs w:val="20"/>
        </w:rPr>
        <w:t xml:space="preserve">to </w:t>
      </w:r>
      <w:r>
        <w:rPr>
          <w:b w:val="0"/>
          <w:sz w:val="20"/>
          <w:szCs w:val="20"/>
        </w:rPr>
        <w:t>help them ‘learn by doing’ and fur</w:t>
      </w:r>
      <w:r w:rsidR="001A0F98">
        <w:rPr>
          <w:b w:val="0"/>
          <w:sz w:val="20"/>
          <w:szCs w:val="20"/>
        </w:rPr>
        <w:t>ther engage with their subjects.</w:t>
      </w:r>
    </w:p>
    <w:p w14:paraId="69AFDBE2" w14:textId="041EEA37" w:rsidR="00E40CF6" w:rsidRDefault="00547AB5" w:rsidP="00E95C55">
      <w:pPr>
        <w:pStyle w:val="20Heading1"/>
        <w:rPr>
          <w:b w:val="0"/>
          <w:sz w:val="20"/>
          <w:szCs w:val="20"/>
        </w:rPr>
      </w:pPr>
      <w:r>
        <w:rPr>
          <w:b w:val="0"/>
          <w:sz w:val="20"/>
          <w:szCs w:val="20"/>
        </w:rPr>
        <w:t xml:space="preserve">     It </w:t>
      </w:r>
      <w:r w:rsidR="001A0F98">
        <w:rPr>
          <w:b w:val="0"/>
          <w:noProof/>
          <w:sz w:val="20"/>
          <w:szCs w:val="20"/>
        </w:rPr>
        <w:t xml:space="preserve">has </w:t>
      </w:r>
      <w:r w:rsidR="001A0F98" w:rsidRPr="00A64400">
        <w:rPr>
          <w:b w:val="0"/>
          <w:noProof/>
          <w:sz w:val="20"/>
          <w:szCs w:val="20"/>
        </w:rPr>
        <w:t>been reported</w:t>
      </w:r>
      <w:r w:rsidR="001A0F98">
        <w:rPr>
          <w:b w:val="0"/>
          <w:noProof/>
          <w:sz w:val="20"/>
          <w:szCs w:val="20"/>
        </w:rPr>
        <w:t xml:space="preserve"> </w:t>
      </w:r>
      <w:r>
        <w:rPr>
          <w:b w:val="0"/>
          <w:sz w:val="20"/>
          <w:szCs w:val="20"/>
        </w:rPr>
        <w:t xml:space="preserve">that </w:t>
      </w:r>
      <w:r w:rsidR="00863A04">
        <w:rPr>
          <w:b w:val="0"/>
          <w:sz w:val="20"/>
          <w:szCs w:val="20"/>
        </w:rPr>
        <w:t>Learner-Generated Digital M</w:t>
      </w:r>
      <w:r w:rsidR="001A0F98">
        <w:rPr>
          <w:b w:val="0"/>
          <w:sz w:val="20"/>
          <w:szCs w:val="20"/>
        </w:rPr>
        <w:t>edia</w:t>
      </w:r>
      <w:r w:rsidR="00863A04">
        <w:rPr>
          <w:b w:val="0"/>
          <w:sz w:val="20"/>
          <w:szCs w:val="20"/>
        </w:rPr>
        <w:t xml:space="preserve"> (LGDM)</w:t>
      </w:r>
      <w:r w:rsidR="001A0F98">
        <w:rPr>
          <w:b w:val="0"/>
          <w:sz w:val="20"/>
          <w:szCs w:val="20"/>
        </w:rPr>
        <w:t xml:space="preserve"> in curricula </w:t>
      </w:r>
      <w:r>
        <w:rPr>
          <w:b w:val="0"/>
          <w:sz w:val="20"/>
          <w:szCs w:val="20"/>
        </w:rPr>
        <w:t xml:space="preserve">can be used to provide </w:t>
      </w:r>
      <w:r w:rsidRPr="00547AB5">
        <w:rPr>
          <w:b w:val="0"/>
          <w:noProof/>
          <w:sz w:val="20"/>
          <w:szCs w:val="20"/>
        </w:rPr>
        <w:t>opportunities</w:t>
      </w:r>
      <w:r>
        <w:rPr>
          <w:b w:val="0"/>
          <w:sz w:val="20"/>
          <w:szCs w:val="20"/>
        </w:rPr>
        <w:t xml:space="preserve"> to improve students</w:t>
      </w:r>
      <w:r w:rsidR="00ED5963">
        <w:rPr>
          <w:b w:val="0"/>
          <w:sz w:val="20"/>
          <w:szCs w:val="20"/>
        </w:rPr>
        <w:t>’</w:t>
      </w:r>
      <w:r>
        <w:rPr>
          <w:b w:val="0"/>
          <w:sz w:val="20"/>
          <w:szCs w:val="20"/>
        </w:rPr>
        <w:t xml:space="preserve"> skills </w:t>
      </w:r>
      <w:r w:rsidR="00907CF6">
        <w:rPr>
          <w:b w:val="0"/>
          <w:sz w:val="20"/>
          <w:szCs w:val="20"/>
        </w:rPr>
        <w:t>like</w:t>
      </w:r>
      <w:r>
        <w:rPr>
          <w:b w:val="0"/>
          <w:sz w:val="20"/>
          <w:szCs w:val="20"/>
        </w:rPr>
        <w:t xml:space="preserve"> problem-solving, cooperative learning, critical thinking</w:t>
      </w:r>
      <w:r w:rsidR="00907CF6">
        <w:rPr>
          <w:b w:val="0"/>
          <w:sz w:val="20"/>
          <w:szCs w:val="20"/>
        </w:rPr>
        <w:t>,</w:t>
      </w:r>
      <w:r>
        <w:rPr>
          <w:b w:val="0"/>
          <w:sz w:val="20"/>
          <w:szCs w:val="20"/>
        </w:rPr>
        <w:t xml:space="preserve"> and motivation </w:t>
      </w:r>
      <w:r>
        <w:rPr>
          <w:b w:val="0"/>
          <w:sz w:val="20"/>
          <w:szCs w:val="20"/>
        </w:rPr>
        <w:fldChar w:fldCharType="begin"/>
      </w:r>
      <w:r w:rsidR="009B68ED">
        <w:rPr>
          <w:b w:val="0"/>
          <w:sz w:val="20"/>
          <w:szCs w:val="20"/>
        </w:rPr>
        <w:instrText xml:space="preserve"> ADDIN EN.CITE &lt;EndNote&gt;&lt;Cite&gt;&lt;Author&gt;Ohler&lt;/Author&gt;&lt;Year&gt;2013&lt;/Year&gt;&lt;RecNum&gt;212&lt;/RecNum&gt;&lt;DisplayText&gt;[6]&lt;/DisplayText&gt;&lt;record&gt;&lt;rec-number&gt;212&lt;/rec-number&gt;&lt;foreign-keys&gt;&lt;key app="EN" db-id="t2pwpzz070df9nevte1xzsempeesa25zd92z" timestamp="1461754098"&gt;212&lt;/key&gt;&lt;/foreign-keys&gt;&lt;ref-type name="Book"&gt;6&lt;/ref-type&gt;&lt;contributors&gt;&lt;authors&gt;&lt;author&gt;Ohler, Jason B&lt;/author&gt;&lt;/authors&gt;&lt;/contributors&gt;&lt;titles&gt;&lt;title&gt;Digital storytelling in the classroom: New media pathways to literacy, learning, and creativity&lt;/title&gt;&lt;/titles&gt;&lt;dates&gt;&lt;year&gt;2013&lt;/year&gt;&lt;/dates&gt;&lt;publisher&gt;Corwin Press&lt;/publisher&gt;&lt;isbn&gt;145227746X&lt;/isbn&gt;&lt;urls&gt;&lt;/urls&gt;&lt;/record&gt;&lt;/Cite&gt;&lt;/EndNote&gt;</w:instrText>
      </w:r>
      <w:r>
        <w:rPr>
          <w:b w:val="0"/>
          <w:sz w:val="20"/>
          <w:szCs w:val="20"/>
        </w:rPr>
        <w:fldChar w:fldCharType="separate"/>
      </w:r>
      <w:r w:rsidR="009B68ED">
        <w:rPr>
          <w:b w:val="0"/>
          <w:noProof/>
          <w:sz w:val="20"/>
          <w:szCs w:val="20"/>
        </w:rPr>
        <w:t>[</w:t>
      </w:r>
      <w:r w:rsidR="00FA3715">
        <w:rPr>
          <w:b w:val="0"/>
          <w:noProof/>
          <w:sz w:val="20"/>
          <w:szCs w:val="20"/>
        </w:rPr>
        <w:t>6</w:t>
      </w:r>
      <w:r w:rsidR="009B68ED">
        <w:rPr>
          <w:b w:val="0"/>
          <w:noProof/>
          <w:sz w:val="20"/>
          <w:szCs w:val="20"/>
        </w:rPr>
        <w:t>]</w:t>
      </w:r>
      <w:r>
        <w:rPr>
          <w:b w:val="0"/>
          <w:sz w:val="20"/>
          <w:szCs w:val="20"/>
        </w:rPr>
        <w:fldChar w:fldCharType="end"/>
      </w:r>
      <w:r w:rsidR="001A0F98">
        <w:rPr>
          <w:b w:val="0"/>
          <w:sz w:val="20"/>
          <w:szCs w:val="20"/>
        </w:rPr>
        <w:t xml:space="preserve">. </w:t>
      </w:r>
    </w:p>
    <w:p w14:paraId="1A9361FE" w14:textId="6BE1D09E" w:rsidR="00547AB5" w:rsidRDefault="00E35E81" w:rsidP="00E95C55">
      <w:pPr>
        <w:pStyle w:val="20Heading1"/>
        <w:rPr>
          <w:b w:val="0"/>
          <w:sz w:val="20"/>
          <w:szCs w:val="20"/>
        </w:rPr>
      </w:pPr>
      <w:r>
        <w:rPr>
          <w:b w:val="0"/>
          <w:sz w:val="20"/>
          <w:szCs w:val="20"/>
        </w:rPr>
        <w:t xml:space="preserve">     </w:t>
      </w:r>
      <w:r w:rsidR="001A0F98">
        <w:rPr>
          <w:b w:val="0"/>
          <w:sz w:val="20"/>
          <w:szCs w:val="20"/>
        </w:rPr>
        <w:t xml:space="preserve">The </w:t>
      </w:r>
      <w:r w:rsidR="000037B9">
        <w:rPr>
          <w:b w:val="0"/>
          <w:sz w:val="20"/>
          <w:szCs w:val="20"/>
        </w:rPr>
        <w:t>outcome</w:t>
      </w:r>
      <w:r w:rsidR="00E40CF6">
        <w:rPr>
          <w:b w:val="0"/>
          <w:sz w:val="20"/>
          <w:szCs w:val="20"/>
        </w:rPr>
        <w:t xml:space="preserve"> of this </w:t>
      </w:r>
      <w:r w:rsidR="001A0F98">
        <w:rPr>
          <w:b w:val="0"/>
          <w:sz w:val="20"/>
          <w:szCs w:val="20"/>
        </w:rPr>
        <w:t>research</w:t>
      </w:r>
      <w:r w:rsidR="00547AB5">
        <w:rPr>
          <w:b w:val="0"/>
          <w:sz w:val="20"/>
          <w:szCs w:val="20"/>
        </w:rPr>
        <w:t xml:space="preserve"> </w:t>
      </w:r>
      <w:r w:rsidR="001A0F98">
        <w:rPr>
          <w:b w:val="0"/>
          <w:sz w:val="20"/>
          <w:szCs w:val="20"/>
        </w:rPr>
        <w:t>is a</w:t>
      </w:r>
      <w:r w:rsidR="00E40CF6">
        <w:rPr>
          <w:b w:val="0"/>
          <w:sz w:val="20"/>
          <w:szCs w:val="20"/>
        </w:rPr>
        <w:t xml:space="preserve"> simplified </w:t>
      </w:r>
      <w:r w:rsidR="00547AB5">
        <w:rPr>
          <w:b w:val="0"/>
          <w:sz w:val="20"/>
          <w:szCs w:val="20"/>
        </w:rPr>
        <w:t xml:space="preserve">methodology to implement </w:t>
      </w:r>
      <w:r w:rsidR="00863A04">
        <w:rPr>
          <w:b w:val="0"/>
          <w:sz w:val="20"/>
          <w:szCs w:val="20"/>
        </w:rPr>
        <w:t xml:space="preserve">LGDM </w:t>
      </w:r>
      <w:r w:rsidR="00B32FBE">
        <w:rPr>
          <w:b w:val="0"/>
          <w:sz w:val="20"/>
          <w:szCs w:val="20"/>
        </w:rPr>
        <w:t>assessments</w:t>
      </w:r>
      <w:r w:rsidR="00547AB5">
        <w:rPr>
          <w:b w:val="0"/>
          <w:sz w:val="20"/>
          <w:szCs w:val="20"/>
        </w:rPr>
        <w:t xml:space="preserve"> for science students</w:t>
      </w:r>
      <w:r w:rsidR="00B32FBE">
        <w:rPr>
          <w:b w:val="0"/>
          <w:sz w:val="20"/>
          <w:szCs w:val="20"/>
        </w:rPr>
        <w:t xml:space="preserve">. The </w:t>
      </w:r>
      <w:r w:rsidR="001A0F98">
        <w:rPr>
          <w:b w:val="0"/>
          <w:sz w:val="20"/>
          <w:szCs w:val="20"/>
        </w:rPr>
        <w:t xml:space="preserve">workflow </w:t>
      </w:r>
      <w:r w:rsidR="00B32FBE">
        <w:rPr>
          <w:b w:val="0"/>
          <w:sz w:val="20"/>
          <w:szCs w:val="20"/>
        </w:rPr>
        <w:t xml:space="preserve">proposed </w:t>
      </w:r>
      <w:r w:rsidR="001A0F98">
        <w:rPr>
          <w:b w:val="0"/>
          <w:sz w:val="20"/>
          <w:szCs w:val="20"/>
        </w:rPr>
        <w:t>considers</w:t>
      </w:r>
      <w:r w:rsidR="00547AB5">
        <w:rPr>
          <w:b w:val="0"/>
          <w:sz w:val="20"/>
          <w:szCs w:val="20"/>
        </w:rPr>
        <w:t xml:space="preserve"> </w:t>
      </w:r>
      <w:r w:rsidR="001A0F98">
        <w:rPr>
          <w:b w:val="0"/>
          <w:noProof/>
          <w:sz w:val="20"/>
          <w:szCs w:val="20"/>
        </w:rPr>
        <w:t>pedagog</w:t>
      </w:r>
      <w:r w:rsidR="00ED5963">
        <w:rPr>
          <w:b w:val="0"/>
          <w:noProof/>
          <w:sz w:val="20"/>
          <w:szCs w:val="20"/>
        </w:rPr>
        <w:t>y</w:t>
      </w:r>
      <w:r w:rsidR="001A0F98">
        <w:rPr>
          <w:b w:val="0"/>
          <w:noProof/>
          <w:sz w:val="20"/>
          <w:szCs w:val="20"/>
        </w:rPr>
        <w:t xml:space="preserve"> </w:t>
      </w:r>
      <w:r w:rsidR="00E40CF6">
        <w:rPr>
          <w:b w:val="0"/>
          <w:noProof/>
          <w:sz w:val="20"/>
          <w:szCs w:val="20"/>
        </w:rPr>
        <w:t xml:space="preserve">as </w:t>
      </w:r>
      <w:r w:rsidR="000037B9">
        <w:rPr>
          <w:b w:val="0"/>
          <w:noProof/>
          <w:sz w:val="20"/>
          <w:szCs w:val="20"/>
        </w:rPr>
        <w:t xml:space="preserve">a </w:t>
      </w:r>
      <w:r w:rsidR="00E40CF6">
        <w:rPr>
          <w:b w:val="0"/>
          <w:noProof/>
          <w:sz w:val="20"/>
          <w:szCs w:val="20"/>
        </w:rPr>
        <w:t xml:space="preserve">starting point and includes </w:t>
      </w:r>
      <w:r w:rsidR="00547AB5">
        <w:rPr>
          <w:b w:val="0"/>
          <w:sz w:val="20"/>
          <w:szCs w:val="20"/>
        </w:rPr>
        <w:t>training in digital media</w:t>
      </w:r>
      <w:r w:rsidR="001A0F98">
        <w:rPr>
          <w:b w:val="0"/>
          <w:sz w:val="20"/>
          <w:szCs w:val="20"/>
        </w:rPr>
        <w:t xml:space="preserve"> principles</w:t>
      </w:r>
      <w:r w:rsidR="00547AB5">
        <w:rPr>
          <w:b w:val="0"/>
          <w:sz w:val="20"/>
          <w:szCs w:val="20"/>
        </w:rPr>
        <w:t xml:space="preserve">, </w:t>
      </w:r>
      <w:r w:rsidR="001A0F98">
        <w:rPr>
          <w:b w:val="0"/>
          <w:sz w:val="20"/>
          <w:szCs w:val="20"/>
        </w:rPr>
        <w:t xml:space="preserve">hosting and sharing of content, </w:t>
      </w:r>
      <w:r w:rsidR="00547AB5">
        <w:rPr>
          <w:b w:val="0"/>
          <w:sz w:val="20"/>
          <w:szCs w:val="20"/>
        </w:rPr>
        <w:t>marking scheme</w:t>
      </w:r>
      <w:r w:rsidR="000037B9">
        <w:rPr>
          <w:b w:val="0"/>
          <w:sz w:val="20"/>
          <w:szCs w:val="20"/>
        </w:rPr>
        <w:t>s</w:t>
      </w:r>
      <w:r w:rsidR="00547AB5">
        <w:rPr>
          <w:b w:val="0"/>
          <w:sz w:val="20"/>
          <w:szCs w:val="20"/>
        </w:rPr>
        <w:t xml:space="preserve">, group work, </w:t>
      </w:r>
      <w:r w:rsidR="001A0F98" w:rsidRPr="001B0CF4">
        <w:rPr>
          <w:b w:val="0"/>
          <w:noProof/>
          <w:sz w:val="20"/>
          <w:szCs w:val="20"/>
        </w:rPr>
        <w:t>feedback</w:t>
      </w:r>
      <w:r w:rsidR="001B0CF4">
        <w:rPr>
          <w:b w:val="0"/>
          <w:noProof/>
          <w:sz w:val="20"/>
          <w:szCs w:val="20"/>
        </w:rPr>
        <w:t>,</w:t>
      </w:r>
      <w:r w:rsidR="001A0F98">
        <w:rPr>
          <w:b w:val="0"/>
          <w:sz w:val="20"/>
          <w:szCs w:val="20"/>
        </w:rPr>
        <w:t xml:space="preserve"> and evaluation.</w:t>
      </w:r>
      <w:r w:rsidR="00547AB5">
        <w:rPr>
          <w:b w:val="0"/>
          <w:sz w:val="20"/>
          <w:szCs w:val="20"/>
        </w:rPr>
        <w:t xml:space="preserve"> </w:t>
      </w:r>
      <w:r w:rsidR="000037B9">
        <w:rPr>
          <w:b w:val="0"/>
          <w:sz w:val="20"/>
          <w:szCs w:val="20"/>
        </w:rPr>
        <w:t>T</w:t>
      </w:r>
      <w:r w:rsidR="001B0CF4">
        <w:rPr>
          <w:b w:val="0"/>
          <w:sz w:val="20"/>
          <w:szCs w:val="20"/>
        </w:rPr>
        <w:t xml:space="preserve">his research </w:t>
      </w:r>
      <w:r w:rsidR="000037B9">
        <w:rPr>
          <w:b w:val="0"/>
          <w:sz w:val="20"/>
          <w:szCs w:val="20"/>
        </w:rPr>
        <w:t xml:space="preserve">also </w:t>
      </w:r>
      <w:r w:rsidR="00863A04">
        <w:rPr>
          <w:b w:val="0"/>
          <w:sz w:val="20"/>
          <w:szCs w:val="20"/>
        </w:rPr>
        <w:t xml:space="preserve">uses </w:t>
      </w:r>
      <w:r w:rsidR="001B0CF4">
        <w:rPr>
          <w:b w:val="0"/>
          <w:sz w:val="20"/>
          <w:szCs w:val="20"/>
        </w:rPr>
        <w:t>multiple data</w:t>
      </w:r>
      <w:r w:rsidR="000037B9">
        <w:rPr>
          <w:b w:val="0"/>
          <w:sz w:val="20"/>
          <w:szCs w:val="20"/>
        </w:rPr>
        <w:t>-</w:t>
      </w:r>
      <w:r w:rsidR="001B0CF4">
        <w:rPr>
          <w:b w:val="0"/>
          <w:sz w:val="20"/>
          <w:szCs w:val="20"/>
        </w:rPr>
        <w:t>points and methodological triangulation to increase the credibility of the results.</w:t>
      </w:r>
    </w:p>
    <w:p w14:paraId="23230E8A" w14:textId="510D2147" w:rsidR="00E40CF6" w:rsidRPr="00E40CF6" w:rsidRDefault="00E35E81" w:rsidP="00E95C55">
      <w:pPr>
        <w:pStyle w:val="20Heading1"/>
        <w:rPr>
          <w:b w:val="0"/>
          <w:sz w:val="20"/>
          <w:szCs w:val="20"/>
        </w:rPr>
      </w:pPr>
      <w:r>
        <w:rPr>
          <w:b w:val="0"/>
          <w:sz w:val="20"/>
          <w:szCs w:val="20"/>
        </w:rPr>
        <w:t xml:space="preserve">     </w:t>
      </w:r>
      <w:r w:rsidR="00E40CF6" w:rsidRPr="005729D3">
        <w:rPr>
          <w:b w:val="0"/>
          <w:noProof/>
          <w:sz w:val="20"/>
          <w:szCs w:val="20"/>
        </w:rPr>
        <w:t>The aim</w:t>
      </w:r>
      <w:r w:rsidR="00B32FBE" w:rsidRPr="005729D3">
        <w:rPr>
          <w:b w:val="0"/>
          <w:noProof/>
          <w:sz w:val="20"/>
          <w:szCs w:val="20"/>
        </w:rPr>
        <w:t>s</w:t>
      </w:r>
      <w:r w:rsidR="00E40CF6" w:rsidRPr="005729D3">
        <w:rPr>
          <w:b w:val="0"/>
          <w:noProof/>
          <w:sz w:val="20"/>
          <w:szCs w:val="20"/>
        </w:rPr>
        <w:t xml:space="preserve"> of this </w:t>
      </w:r>
      <w:r w:rsidR="000E2E3A" w:rsidRPr="005729D3">
        <w:rPr>
          <w:b w:val="0"/>
          <w:noProof/>
          <w:sz w:val="20"/>
          <w:szCs w:val="20"/>
        </w:rPr>
        <w:t>study</w:t>
      </w:r>
      <w:r w:rsidR="00E40CF6" w:rsidRPr="005729D3">
        <w:rPr>
          <w:b w:val="0"/>
          <w:noProof/>
          <w:sz w:val="20"/>
          <w:szCs w:val="20"/>
        </w:rPr>
        <w:t xml:space="preserve"> </w:t>
      </w:r>
      <w:r w:rsidR="00B32FBE" w:rsidRPr="005729D3">
        <w:rPr>
          <w:b w:val="0"/>
          <w:noProof/>
          <w:sz w:val="20"/>
          <w:szCs w:val="20"/>
        </w:rPr>
        <w:t>are: (1) to</w:t>
      </w:r>
      <w:r w:rsidR="00B32FBE">
        <w:rPr>
          <w:b w:val="0"/>
          <w:sz w:val="20"/>
          <w:szCs w:val="20"/>
        </w:rPr>
        <w:t xml:space="preserve"> propose a workflow to implement </w:t>
      </w:r>
      <w:r w:rsidR="00863A04">
        <w:rPr>
          <w:b w:val="0"/>
          <w:sz w:val="20"/>
          <w:szCs w:val="20"/>
        </w:rPr>
        <w:t xml:space="preserve">LGDM </w:t>
      </w:r>
      <w:r w:rsidR="00B32FBE">
        <w:rPr>
          <w:b w:val="0"/>
          <w:sz w:val="20"/>
          <w:szCs w:val="20"/>
        </w:rPr>
        <w:t xml:space="preserve">as an </w:t>
      </w:r>
      <w:r w:rsidR="00B32FBE" w:rsidRPr="00B32FBE">
        <w:rPr>
          <w:b w:val="0"/>
          <w:noProof/>
          <w:sz w:val="20"/>
          <w:szCs w:val="20"/>
        </w:rPr>
        <w:t>assessment</w:t>
      </w:r>
      <w:r w:rsidR="00B32FBE">
        <w:rPr>
          <w:b w:val="0"/>
          <w:sz w:val="20"/>
          <w:szCs w:val="20"/>
        </w:rPr>
        <w:t xml:space="preserve"> tool, and; (2) </w:t>
      </w:r>
      <w:r w:rsidR="00E40CF6" w:rsidRPr="00E40CF6">
        <w:rPr>
          <w:b w:val="0"/>
          <w:sz w:val="20"/>
          <w:szCs w:val="20"/>
        </w:rPr>
        <w:t xml:space="preserve">to investigate </w:t>
      </w:r>
      <w:r w:rsidR="001B5D6C" w:rsidRPr="00E40CF6">
        <w:rPr>
          <w:b w:val="0"/>
          <w:sz w:val="20"/>
          <w:szCs w:val="20"/>
        </w:rPr>
        <w:t>students</w:t>
      </w:r>
      <w:r w:rsidR="00ED5963">
        <w:rPr>
          <w:b w:val="0"/>
          <w:sz w:val="20"/>
          <w:szCs w:val="20"/>
        </w:rPr>
        <w:t>’</w:t>
      </w:r>
      <w:r w:rsidR="00E40CF6" w:rsidRPr="00E40CF6">
        <w:rPr>
          <w:b w:val="0"/>
          <w:sz w:val="20"/>
          <w:szCs w:val="20"/>
        </w:rPr>
        <w:t xml:space="preserve"> attitude</w:t>
      </w:r>
      <w:r w:rsidR="000037B9">
        <w:rPr>
          <w:b w:val="0"/>
          <w:sz w:val="20"/>
          <w:szCs w:val="20"/>
        </w:rPr>
        <w:t>s</w:t>
      </w:r>
      <w:r w:rsidR="00E40CF6" w:rsidRPr="00E40CF6">
        <w:rPr>
          <w:b w:val="0"/>
          <w:sz w:val="20"/>
          <w:szCs w:val="20"/>
        </w:rPr>
        <w:t xml:space="preserve"> toward</w:t>
      </w:r>
      <w:r w:rsidR="000037B9">
        <w:rPr>
          <w:b w:val="0"/>
          <w:sz w:val="20"/>
          <w:szCs w:val="20"/>
        </w:rPr>
        <w:t>s</w:t>
      </w:r>
      <w:r w:rsidR="00E40CF6" w:rsidRPr="00E40CF6">
        <w:rPr>
          <w:b w:val="0"/>
          <w:sz w:val="20"/>
          <w:szCs w:val="20"/>
        </w:rPr>
        <w:t xml:space="preserve"> digital presentations as </w:t>
      </w:r>
      <w:r w:rsidR="00E40CF6" w:rsidRPr="00E40CF6">
        <w:rPr>
          <w:b w:val="0"/>
          <w:noProof/>
          <w:sz w:val="20"/>
          <w:szCs w:val="20"/>
        </w:rPr>
        <w:t>assessment</w:t>
      </w:r>
      <w:r w:rsidR="00E40CF6" w:rsidRPr="00E40CF6">
        <w:rPr>
          <w:b w:val="0"/>
          <w:sz w:val="20"/>
          <w:szCs w:val="20"/>
        </w:rPr>
        <w:t xml:space="preserve"> tool</w:t>
      </w:r>
      <w:r w:rsidR="000037B9">
        <w:rPr>
          <w:b w:val="0"/>
          <w:sz w:val="20"/>
          <w:szCs w:val="20"/>
        </w:rPr>
        <w:t>s</w:t>
      </w:r>
      <w:r w:rsidR="00E40CF6" w:rsidRPr="00E40CF6">
        <w:rPr>
          <w:b w:val="0"/>
          <w:sz w:val="20"/>
          <w:szCs w:val="20"/>
        </w:rPr>
        <w:t xml:space="preserve"> in a pharmacology subject.</w:t>
      </w:r>
    </w:p>
    <w:p w14:paraId="12F17FA1" w14:textId="77777777" w:rsidR="00661373" w:rsidRPr="00661373" w:rsidRDefault="00661373" w:rsidP="008D1063">
      <w:pPr>
        <w:pStyle w:val="20Heading1"/>
        <w:outlineLvl w:val="0"/>
      </w:pPr>
      <w:r>
        <w:t>2. Literature review</w:t>
      </w:r>
    </w:p>
    <w:p w14:paraId="55B9FF81" w14:textId="63A521FC" w:rsidR="002D13C1" w:rsidRDefault="00661373" w:rsidP="00E75F28">
      <w:pPr>
        <w:pStyle w:val="09BodyIndent"/>
      </w:pPr>
      <w:r>
        <w:t xml:space="preserve">     </w:t>
      </w:r>
      <w:r w:rsidR="002D13C1">
        <w:t xml:space="preserve">Digital presentations in higher education </w:t>
      </w:r>
      <w:r w:rsidR="002D13C1" w:rsidRPr="00762FF7">
        <w:t>ha</w:t>
      </w:r>
      <w:r w:rsidR="00762FF7">
        <w:t>ve</w:t>
      </w:r>
      <w:r w:rsidR="002D13C1">
        <w:t xml:space="preserve"> </w:t>
      </w:r>
      <w:r w:rsidR="002D13C1" w:rsidRPr="000E2E3A">
        <w:t>been reported</w:t>
      </w:r>
      <w:r w:rsidR="002D13C1">
        <w:t xml:space="preserve"> as a way to deploy content for blended learning</w:t>
      </w:r>
      <w:r w:rsidR="00863A04">
        <w:t xml:space="preserve"> </w:t>
      </w:r>
      <w:r w:rsidR="000E2E3A">
        <w:t>(</w:t>
      </w:r>
      <w:r w:rsidR="00863A04">
        <w:fldChar w:fldCharType="begin"/>
      </w:r>
      <w:r w:rsidR="00863A04">
        <w:instrText xml:space="preserve"> ADDIN EN.CITE &lt;EndNote&gt;&lt;Cite&gt;&lt;Author&gt;Bonk&lt;/Author&gt;&lt;Year&gt;2012&lt;/Year&gt;&lt;RecNum&gt;187&lt;/RecNum&gt;&lt;DisplayText&gt;[7]&lt;/DisplayText&gt;&lt;record&gt;&lt;rec-number&gt;187&lt;/rec-number&gt;&lt;foreign-keys&gt;&lt;key app="EN" db-id="t2pwpzz070df9nevte1xzsempeesa25zd92z" timestamp="1455830635"&gt;187&lt;/key&gt;&lt;/foreign-keys&gt;&lt;ref-type name="Book"&gt;6&lt;/ref-type&gt;&lt;contributors&gt;&lt;authors&gt;&lt;author&gt;Bonk, Curtis J&lt;/author&gt;&lt;author&gt;Graham, Charles R&lt;/author&gt;&lt;/authors&gt;&lt;/contributors&gt;&lt;titles&gt;&lt;title&gt;The handbook of blended learning: Global perspectives, local designs&lt;/title&gt;&lt;/titles&gt;&lt;dates&gt;&lt;year&gt;2012&lt;/year&gt;&lt;/dates&gt;&lt;publisher&gt;John Wiley &amp;amp; Sons&lt;/publisher&gt;&lt;isbn&gt;1118429575&lt;/isbn&gt;&lt;urls&gt;&lt;/urls&gt;&lt;/record&gt;&lt;/Cite&gt;&lt;/EndNote&gt;</w:instrText>
      </w:r>
      <w:r w:rsidR="00863A04">
        <w:fldChar w:fldCharType="separate"/>
      </w:r>
      <w:r w:rsidR="00863A04">
        <w:t>[7]</w:t>
      </w:r>
      <w:r w:rsidR="00863A04">
        <w:fldChar w:fldCharType="end"/>
      </w:r>
      <w:r w:rsidR="00863A04">
        <w:t xml:space="preserve">, </w:t>
      </w:r>
      <w:r w:rsidR="00863A04">
        <w:fldChar w:fldCharType="begin"/>
      </w:r>
      <w:r w:rsidR="00863A04">
        <w:instrText xml:space="preserve"> ADDIN EN.CITE &lt;EndNote&gt;&lt;Cite&gt;&lt;Author&gt;Garrison&lt;/Author&gt;&lt;Year&gt;2008&lt;/Year&gt;&lt;RecNum&gt;197&lt;/RecNum&gt;&lt;DisplayText&gt;[8]&lt;/DisplayText&gt;&lt;record&gt;&lt;rec-number&gt;197&lt;/rec-number&gt;&lt;foreign-keys&gt;&lt;key app="EN" db-id="t2pwpzz070df9nevte1xzsempeesa25zd92z" timestamp="1461751150"&gt;197&lt;/key&gt;&lt;/foreign-keys&gt;&lt;ref-type name="Book"&gt;6&lt;/ref-type&gt;&lt;contributors&gt;&lt;authors&gt;&lt;author&gt;Garrison, D Randy&lt;/author&gt;&lt;author&gt;Vaughan, Norman D&lt;/author&gt;&lt;/authors&gt;&lt;/contributors&gt;&lt;titles&gt;&lt;title&gt;Blended learning in higher education: Framework, principles, and guidelines&lt;/title&gt;&lt;/titles&gt;&lt;dates&gt;&lt;year&gt;2008&lt;/year&gt;&lt;/dates&gt;&lt;publisher&gt;John Wiley &amp;amp; Sons&lt;/publisher&gt;&lt;isbn&gt;0787987700&lt;/isbn&gt;&lt;urls&gt;&lt;/urls&gt;&lt;/record&gt;&lt;/Cite&gt;&lt;/EndNote&gt;</w:instrText>
      </w:r>
      <w:r w:rsidR="00863A04">
        <w:fldChar w:fldCharType="separate"/>
      </w:r>
      <w:r w:rsidR="00863A04">
        <w:t>[8]</w:t>
      </w:r>
      <w:r w:rsidR="00863A04">
        <w:fldChar w:fldCharType="end"/>
      </w:r>
      <w:r w:rsidR="000E2E3A">
        <w:t>)</w:t>
      </w:r>
      <w:r w:rsidR="00863A04">
        <w:t xml:space="preserve"> </w:t>
      </w:r>
      <w:r w:rsidR="002D13C1">
        <w:t>and</w:t>
      </w:r>
      <w:r w:rsidR="000037B9">
        <w:t>,</w:t>
      </w:r>
      <w:r w:rsidR="002D13C1">
        <w:t xml:space="preserve"> </w:t>
      </w:r>
      <w:r w:rsidR="000037B9">
        <w:t xml:space="preserve">most </w:t>
      </w:r>
      <w:r w:rsidR="002D13C1">
        <w:t>recently</w:t>
      </w:r>
      <w:r w:rsidR="000037B9">
        <w:t>,</w:t>
      </w:r>
      <w:r w:rsidR="002D13C1">
        <w:t xml:space="preserve"> to </w:t>
      </w:r>
      <w:r w:rsidR="000037B9">
        <w:t>‘</w:t>
      </w:r>
      <w:r w:rsidR="002D13C1">
        <w:t>flip</w:t>
      </w:r>
      <w:r w:rsidR="000037B9">
        <w:t>’</w:t>
      </w:r>
      <w:r w:rsidR="002D13C1">
        <w:t xml:space="preserve"> classrooms </w:t>
      </w:r>
      <w:r w:rsidR="002D13C1">
        <w:fldChar w:fldCharType="begin"/>
      </w:r>
      <w:r w:rsidR="00863A04">
        <w:instrText xml:space="preserve"> ADDIN EN.CITE &lt;EndNote&gt;&lt;Cite&gt;&lt;Author&gt;Bergmann&lt;/Author&gt;&lt;Year&gt;2012&lt;/Year&gt;&lt;RecNum&gt;198&lt;/RecNum&gt;&lt;DisplayText&gt;[9]&lt;/DisplayText&gt;&lt;record&gt;&lt;rec-number&gt;198&lt;/rec-number&gt;&lt;foreign-keys&gt;&lt;key app="EN" db-id="t2pwpzz070df9nevte1xzsempeesa25zd92z" timestamp="1461751251"&gt;198&lt;/key&gt;&lt;/foreign-keys&gt;&lt;ref-type name="Book"&gt;6&lt;/ref-type&gt;&lt;contributors&gt;&lt;authors&gt;&lt;author&gt;Bergmann, Jonathan&lt;/author&gt;&lt;author&gt;Sams, Aaron&lt;/author&gt;&lt;/authors&gt;&lt;/contributors&gt;&lt;titles&gt;&lt;title&gt;Flip your classroom: Reach every student in every class every day&lt;/title&gt;&lt;/titles&gt;&lt;dates&gt;&lt;year&gt;2012&lt;/year&gt;&lt;/dates&gt;&lt;publisher&gt;International Society for Technology in Education&lt;/publisher&gt;&lt;isbn&gt;1564845605&lt;/isbn&gt;&lt;urls&gt;&lt;/urls&gt;&lt;/record&gt;&lt;/Cite&gt;&lt;/EndNote&gt;</w:instrText>
      </w:r>
      <w:r w:rsidR="002D13C1">
        <w:fldChar w:fldCharType="separate"/>
      </w:r>
      <w:r w:rsidR="00863A04">
        <w:t>[9]</w:t>
      </w:r>
      <w:r w:rsidR="002D13C1">
        <w:fldChar w:fldCharType="end"/>
      </w:r>
      <w:r w:rsidR="002D13C1">
        <w:t>. Learner-generated digital presentations emerged more than a decade ago in the field of e</w:t>
      </w:r>
      <w:r w:rsidR="00863A04">
        <w:t xml:space="preserve">ducation (pre-service teachers) </w:t>
      </w:r>
      <w:r w:rsidR="000E2E3A">
        <w:t>(</w:t>
      </w:r>
      <w:r w:rsidR="00863A04">
        <w:fldChar w:fldCharType="begin"/>
      </w:r>
      <w:r w:rsidR="00863A04">
        <w:instrText xml:space="preserve"> ADDIN EN.CITE &lt;EndNote&gt;&lt;Cite&gt;&lt;Author&gt;Crean&lt;/Author&gt;&lt;Year&gt;2001&lt;/Year&gt;&lt;RecNum&gt;193&lt;/RecNum&gt;&lt;DisplayText&gt;[10]&lt;/DisplayText&gt;&lt;record&gt;&lt;rec-number&gt;193&lt;/rec-number&gt;&lt;foreign-keys&gt;&lt;key app="EN" db-id="t2pwpzz070df9nevte1xzsempeesa25zd92z" timestamp="1461750368"&gt;193&lt;/key&gt;&lt;/foreign-keys&gt;&lt;ref-type name="Journal Article"&gt;17&lt;/ref-type&gt;&lt;contributors&gt;&lt;authors&gt;&lt;author&gt;Crean, David&lt;/author&gt;&lt;/authors&gt;&lt;/contributors&gt;&lt;titles&gt;&lt;title&gt;QuickTime streaming: a gateway to multi-modal social analyses&lt;/title&gt;&lt;secondary-title&gt;e-Xplore&lt;/secondary-title&gt;&lt;/titles&gt;&lt;periodical&gt;&lt;full-title&gt;e-Xplore&lt;/full-title&gt;&lt;/periodical&gt;&lt;dates&gt;&lt;year&gt;2001&lt;/year&gt;&lt;/dates&gt;&lt;urls&gt;&lt;/urls&gt;&lt;/record&gt;&lt;/Cite&gt;&lt;/EndNote&gt;</w:instrText>
      </w:r>
      <w:r w:rsidR="00863A04">
        <w:fldChar w:fldCharType="separate"/>
      </w:r>
      <w:r w:rsidR="00863A04">
        <w:t>[10]</w:t>
      </w:r>
      <w:r w:rsidR="00863A04">
        <w:fldChar w:fldCharType="end"/>
      </w:r>
      <w:r w:rsidR="00863A04">
        <w:t xml:space="preserve">, </w:t>
      </w:r>
      <w:r w:rsidR="00863A04">
        <w:fldChar w:fldCharType="begin"/>
      </w:r>
      <w:r w:rsidR="00863A04">
        <w:instrText xml:space="preserve"> ADDIN EN.CITE &lt;EndNote&gt;&lt;Cite&gt;&lt;Author&gt;Kearney&lt;/Author&gt;&lt;Year&gt;2005&lt;/Year&gt;&lt;RecNum&gt;182&lt;/RecNum&gt;&lt;DisplayText&gt;[11]&lt;/DisplayText&gt;&lt;record&gt;&lt;rec-number&gt;182&lt;/rec-number&gt;&lt;foreign-keys&gt;&lt;key app="EN" db-id="t2pwpzz070df9nevte1xzsempeesa25zd92z" timestamp="1455250965"&gt;182&lt;/key&gt;&lt;/foreign-keys&gt;&lt;ref-type name="Conference Proceedings"&gt;10&lt;/ref-type&gt;&lt;contributors&gt;&lt;authors&gt;&lt;author&gt;Kearney, Matthew&lt;/author&gt;&lt;author&gt;Schuck, Sandy&lt;/author&gt;&lt;/authors&gt;&lt;/contributors&gt;&lt;titles&gt;&lt;title&gt;Students in the director’s seat: Teaching and learning with student-generated video&lt;/title&gt;&lt;secondary-title&gt;Proceedings of Ed-Media 2005 World Conference on Educational Multimedia, Hypermedia and Telecommunications&lt;/secondary-title&gt;&lt;/titles&gt;&lt;pages&gt;2864-2871&lt;/pages&gt;&lt;dates&gt;&lt;year&gt;2005&lt;/year&gt;&lt;/dates&gt;&lt;publisher&gt;Citeseer&lt;/publisher&gt;&lt;urls&gt;&lt;/urls&gt;&lt;/record&gt;&lt;/Cite&gt;&lt;/EndNote&gt;</w:instrText>
      </w:r>
      <w:r w:rsidR="00863A04">
        <w:fldChar w:fldCharType="separate"/>
      </w:r>
      <w:r w:rsidR="00863A04">
        <w:t>[11]</w:t>
      </w:r>
      <w:r w:rsidR="00863A04">
        <w:fldChar w:fldCharType="end"/>
      </w:r>
      <w:r w:rsidR="00863A04">
        <w:t xml:space="preserve">, </w:t>
      </w:r>
      <w:r w:rsidR="00863A04">
        <w:fldChar w:fldCharType="begin"/>
      </w:r>
      <w:r w:rsidR="00863A04">
        <w:instrText xml:space="preserve"> ADDIN EN.CITE &lt;EndNote&gt;&lt;Cite&gt;&lt;Author&gt;Ludewig&lt;/Author&gt;&lt;Year&gt;2001&lt;/Year&gt;&lt;RecNum&gt;194&lt;/RecNum&gt;&lt;DisplayText&gt;[12]&lt;/DisplayText&gt;&lt;record&gt;&lt;rec-number&gt;194&lt;/rec-number&gt;&lt;foreign-keys&gt;&lt;key app="EN" db-id="t2pwpzz070df9nevte1xzsempeesa25zd92z" timestamp="1461750639"&gt;194&lt;/key&gt;&lt;/foreign-keys&gt;&lt;ref-type name="Journal Article"&gt;17&lt;/ref-type&gt;&lt;contributors&gt;&lt;authors&gt;&lt;author&gt;Ludewig, Alexandra&lt;/author&gt;&lt;/authors&gt;&lt;/contributors&gt;&lt;titles&gt;&lt;title&gt;iMovie. A student project with many side-effects&lt;/title&gt;&lt;secondary-title&gt;e-Xplore&lt;/secondary-title&gt;&lt;/titles&gt;&lt;periodical&gt;&lt;full-title&gt;e-Xplore&lt;/full-title&gt;&lt;/periodical&gt;&lt;dates&gt;&lt;year&gt;2001&lt;/year&gt;&lt;/dates&gt;&lt;urls&gt;&lt;/urls&gt;&lt;/record&gt;&lt;/Cite&gt;&lt;/EndNote&gt;</w:instrText>
      </w:r>
      <w:r w:rsidR="00863A04">
        <w:fldChar w:fldCharType="separate"/>
      </w:r>
      <w:r w:rsidR="00863A04">
        <w:t>[12]</w:t>
      </w:r>
      <w:r w:rsidR="00863A04">
        <w:fldChar w:fldCharType="end"/>
      </w:r>
      <w:r w:rsidR="00863A04">
        <w:t xml:space="preserve">, </w:t>
      </w:r>
      <w:r w:rsidR="00863A04">
        <w:fldChar w:fldCharType="begin"/>
      </w:r>
      <w:r w:rsidR="00863A04">
        <w:instrText xml:space="preserve"> ADDIN EN.CITE &lt;EndNote&gt;&lt;Cite&gt;&lt;Author&gt;Hoban&lt;/Author&gt;&lt;Year&gt;2013&lt;/Year&gt;&lt;RecNum&gt;184&lt;/RecNum&gt;&lt;DisplayText&gt;[13]&lt;/DisplayText&gt;&lt;record&gt;&lt;rec-number&gt;184&lt;/rec-number&gt;&lt;foreign-keys&gt;&lt;key app="EN" db-id="t2pwpzz070df9nevte1xzsempeesa25zd92z" timestamp="1455613754"&gt;184&lt;/key&gt;&lt;/foreign-keys&gt;&lt;ref-type name="Journal Article"&gt;17&lt;/ref-type&gt;&lt;contributors&gt;&lt;authors&gt;&lt;author&gt;Hoban, Garry&lt;/author&gt;&lt;author&gt;Nielsen, Wendy&lt;/author&gt;&lt;/authors&gt;&lt;/contributors&gt;&lt;titles&gt;&lt;title&gt;Learning Science through Creating a ‘Slowmation’: A case study of preservice primary teachers&lt;/title&gt;&lt;secondary-title&gt;International Journal of Science Education&lt;/secondary-title&gt;&lt;/titles&gt;&lt;periodical&gt;&lt;full-title&gt;International Journal of Science Education&lt;/full-title&gt;&lt;/periodical&gt;&lt;pages&gt;119-146&lt;/pages&gt;&lt;volume&gt;35&lt;/volume&gt;&lt;number&gt;1&lt;/number&gt;&lt;dates&gt;&lt;year&gt;2013&lt;/year&gt;&lt;/dates&gt;&lt;isbn&gt;0950-0693&lt;/isbn&gt;&lt;urls&gt;&lt;/urls&gt;&lt;/record&gt;&lt;/Cite&gt;&lt;/EndNote&gt;</w:instrText>
      </w:r>
      <w:r w:rsidR="00863A04">
        <w:fldChar w:fldCharType="separate"/>
      </w:r>
      <w:r w:rsidR="00863A04">
        <w:t>[13]</w:t>
      </w:r>
      <w:r w:rsidR="00863A04">
        <w:fldChar w:fldCharType="end"/>
      </w:r>
      <w:r w:rsidR="000E2E3A">
        <w:t>)</w:t>
      </w:r>
      <w:r w:rsidR="00863A04">
        <w:t xml:space="preserve"> </w:t>
      </w:r>
      <w:r w:rsidR="002D13C1">
        <w:t xml:space="preserve">and </w:t>
      </w:r>
      <w:r w:rsidR="00ED5963">
        <w:t>have</w:t>
      </w:r>
      <w:r w:rsidR="000037B9">
        <w:t xml:space="preserve"> been</w:t>
      </w:r>
      <w:r w:rsidR="002D13C1">
        <w:t xml:space="preserve"> incorporated recently into other disciplines. It has </w:t>
      </w:r>
      <w:r w:rsidR="002D13C1" w:rsidRPr="00A64400">
        <w:t>been documented</w:t>
      </w:r>
      <w:r w:rsidR="002D13C1">
        <w:t xml:space="preserve"> that digital presentations </w:t>
      </w:r>
      <w:r w:rsidR="002D13C1" w:rsidRPr="00762FF7">
        <w:t>provide</w:t>
      </w:r>
      <w:r w:rsidR="002D13C1">
        <w:t xml:space="preserve"> opportunities for the improvement of students</w:t>
      </w:r>
      <w:r w:rsidR="00ED5963">
        <w:t>’</w:t>
      </w:r>
      <w:r w:rsidR="002D13C1">
        <w:t xml:space="preserve"> skill</w:t>
      </w:r>
      <w:r w:rsidR="000037B9">
        <w:t>s</w:t>
      </w:r>
      <w:r w:rsidR="002D13C1">
        <w:t xml:space="preserve"> </w:t>
      </w:r>
      <w:r w:rsidR="000037B9">
        <w:t>like</w:t>
      </w:r>
      <w:r w:rsidR="002D13C1">
        <w:t xml:space="preserve"> </w:t>
      </w:r>
      <w:r w:rsidR="002D13C1" w:rsidRPr="00762FF7">
        <w:t>problem</w:t>
      </w:r>
      <w:r w:rsidR="00762FF7">
        <w:t>-</w:t>
      </w:r>
      <w:r w:rsidR="002D13C1" w:rsidRPr="00762FF7">
        <w:t>solving</w:t>
      </w:r>
      <w:r w:rsidR="002D13C1">
        <w:t xml:space="preserve">, cooperative learning, critical thinking, and </w:t>
      </w:r>
      <w:r w:rsidR="000037B9">
        <w:t>self-</w:t>
      </w:r>
      <w:r w:rsidR="002D13C1">
        <w:t>motivation</w:t>
      </w:r>
      <w:r w:rsidR="00863A04">
        <w:t xml:space="preserve"> </w:t>
      </w:r>
      <w:r w:rsidR="000E2E3A">
        <w:t>(</w:t>
      </w:r>
      <w:r w:rsidR="00863A04">
        <w:fldChar w:fldCharType="begin"/>
      </w:r>
      <w:r w:rsidR="00863A04">
        <w:instrText xml:space="preserve"> ADDIN EN.CITE &lt;EndNote&gt;&lt;Cite&gt;&lt;Author&gt;Ohler&lt;/Author&gt;&lt;Year&gt;2013&lt;/Year&gt;&lt;RecNum&gt;212&lt;/RecNum&gt;&lt;DisplayText&gt;[6]&lt;/DisplayText&gt;&lt;record&gt;&lt;rec-number&gt;212&lt;/rec-number&gt;&lt;foreign-keys&gt;&lt;key app="EN" db-id="t2pwpzz070df9nevte1xzsempeesa25zd92z" timestamp="1461754098"&gt;212&lt;/key&gt;&lt;/foreign-keys&gt;&lt;ref-type name="Book"&gt;6&lt;/ref-type&gt;&lt;contributors&gt;&lt;authors&gt;&lt;author&gt;Ohler, Jason B&lt;/author&gt;&lt;/authors&gt;&lt;/contributors&gt;&lt;titles&gt;&lt;title&gt;Digital storytelling in the classroom: New media pathways to literacy, learning, and creativity&lt;/title&gt;&lt;/titles&gt;&lt;dates&gt;&lt;year&gt;2013&lt;/year&gt;&lt;/dates&gt;&lt;publisher&gt;Corwin Press&lt;/publisher&gt;&lt;isbn&gt;145227746X&lt;/isbn&gt;&lt;urls&gt;&lt;/urls&gt;&lt;/record&gt;&lt;/Cite&gt;&lt;/EndNote&gt;</w:instrText>
      </w:r>
      <w:r w:rsidR="00863A04">
        <w:fldChar w:fldCharType="separate"/>
      </w:r>
      <w:r w:rsidR="00863A04">
        <w:t>[6]</w:t>
      </w:r>
      <w:r w:rsidR="00863A04">
        <w:fldChar w:fldCharType="end"/>
      </w:r>
      <w:r w:rsidR="00863A04">
        <w:t xml:space="preserve">, </w:t>
      </w:r>
      <w:r w:rsidR="00863A04">
        <w:fldChar w:fldCharType="begin"/>
      </w:r>
      <w:r w:rsidR="00863A04">
        <w:instrText xml:space="preserve"> ADDIN EN.CITE &lt;EndNote&gt;&lt;Cite&gt;&lt;Author&gt;Malita&lt;/Author&gt;&lt;Year&gt;2010&lt;/Year&gt;&lt;RecNum&gt;220&lt;/RecNum&gt;&lt;DisplayText&gt;[14]&lt;/DisplayText&gt;&lt;record&gt;&lt;rec-number&gt;220&lt;/rec-number&gt;&lt;foreign-keys&gt;&lt;key app="EN" db-id="t2pwpzz070df9nevte1xzsempeesa25zd92z" timestamp="1461759766"&gt;220&lt;/key&gt;&lt;/foreign-keys&gt;&lt;ref-type name="Journal Article"&gt;17&lt;/ref-type&gt;&lt;contributors&gt;&lt;authors&gt;&lt;author&gt;Malita, Laura&lt;/author&gt;&lt;author&gt;Martin, Catalin&lt;/author&gt;&lt;/authors&gt;&lt;/contributors&gt;&lt;titles&gt;&lt;title&gt;Digital storytelling as web passport to success in the 21st century&lt;/title&gt;&lt;secondary-title&gt;Procedia-Social and Behavioral Sciences&lt;/secondary-title&gt;&lt;/titles&gt;&lt;periodical&gt;&lt;full-title&gt;Procedia-Social and Behavioral Sciences&lt;/full-title&gt;&lt;/periodical&gt;&lt;pages&gt;3060-3064&lt;/pages&gt;&lt;volume&gt;2&lt;/volume&gt;&lt;number&gt;2&lt;/number&gt;&lt;dates&gt;&lt;year&gt;2010&lt;/year&gt;&lt;/dates&gt;&lt;isbn&gt;1877-0428&lt;/isbn&gt;&lt;urls&gt;&lt;/urls&gt;&lt;/record&gt;&lt;/Cite&gt;&lt;/EndNote&gt;</w:instrText>
      </w:r>
      <w:r w:rsidR="00863A04">
        <w:fldChar w:fldCharType="separate"/>
      </w:r>
      <w:r w:rsidR="00863A04">
        <w:t>[14]</w:t>
      </w:r>
      <w:r w:rsidR="00863A04">
        <w:fldChar w:fldCharType="end"/>
      </w:r>
      <w:r w:rsidR="000E2E3A">
        <w:t>)</w:t>
      </w:r>
      <w:r w:rsidR="00D756EB">
        <w:t>.</w:t>
      </w:r>
      <w:r w:rsidR="002D13C1">
        <w:t xml:space="preserve"> Other skills develop</w:t>
      </w:r>
      <w:r w:rsidR="000037B9">
        <w:t>ed</w:t>
      </w:r>
      <w:r w:rsidR="002D13C1">
        <w:t xml:space="preserve"> by participating in the process of designing, creating</w:t>
      </w:r>
      <w:r w:rsidR="000037B9">
        <w:t>,</w:t>
      </w:r>
      <w:r w:rsidR="002D13C1">
        <w:t xml:space="preserve"> and presenting digital presentations include different types of literac</w:t>
      </w:r>
      <w:r w:rsidR="00BC3B70">
        <w:t>y</w:t>
      </w:r>
      <w:r w:rsidR="002D13C1">
        <w:t xml:space="preserve"> </w:t>
      </w:r>
      <w:r w:rsidR="00BC3B70">
        <w:t>like</w:t>
      </w:r>
      <w:r w:rsidR="002D13C1">
        <w:t xml:space="preserve"> digital, technological, visual</w:t>
      </w:r>
      <w:r w:rsidR="00BC3B70">
        <w:t>,</w:t>
      </w:r>
      <w:r w:rsidR="002D13C1">
        <w:t xml:space="preserve"> and global</w:t>
      </w:r>
      <w:r w:rsidR="00863A04">
        <w:t xml:space="preserve"> </w:t>
      </w:r>
      <w:r w:rsidR="00BC3B70">
        <w:t>literacy</w:t>
      </w:r>
      <w:r w:rsidR="000E2E3A">
        <w:t xml:space="preserve"> (</w:t>
      </w:r>
      <w:r w:rsidR="00863A04">
        <w:fldChar w:fldCharType="begin"/>
      </w:r>
      <w:r w:rsidR="00863A04">
        <w:instrText xml:space="preserve"> ADDIN EN.CITE &lt;EndNote&gt;&lt;Cite&gt;&lt;Author&gt;Ohler&lt;/Author&gt;&lt;Year&gt;2013&lt;/Year&gt;&lt;RecNum&gt;212&lt;/RecNum&gt;&lt;DisplayText&gt;[6]&lt;/DisplayText&gt;&lt;record&gt;&lt;rec-number&gt;212&lt;/rec-number&gt;&lt;foreign-keys&gt;&lt;key app="EN" db-id="t2pwpzz070df9nevte1xzsempeesa25zd92z" timestamp="1461754098"&gt;212&lt;/key&gt;&lt;/foreign-keys&gt;&lt;ref-type name="Book"&gt;6&lt;/ref-type&gt;&lt;contributors&gt;&lt;authors&gt;&lt;author&gt;Ohler, Jason B&lt;/author&gt;&lt;/authors&gt;&lt;/contributors&gt;&lt;titles&gt;&lt;title&gt;Digital storytelling in the classroom: New media pathways to literacy, learning, and creativity&lt;/title&gt;&lt;/titles&gt;&lt;dates&gt;&lt;year&gt;2013&lt;/year&gt;&lt;/dates&gt;&lt;publisher&gt;Corwin Press&lt;/publisher&gt;&lt;isbn&gt;145227746X&lt;/isbn&gt;&lt;urls&gt;&lt;/urls&gt;&lt;/record&gt;&lt;/Cite&gt;&lt;/EndNote&gt;</w:instrText>
      </w:r>
      <w:r w:rsidR="00863A04">
        <w:fldChar w:fldCharType="separate"/>
      </w:r>
      <w:r w:rsidR="00863A04">
        <w:t>[6]</w:t>
      </w:r>
      <w:r w:rsidR="00863A04">
        <w:fldChar w:fldCharType="end"/>
      </w:r>
      <w:r w:rsidR="00863A04">
        <w:t xml:space="preserve">, </w:t>
      </w:r>
      <w:r w:rsidR="00863A04">
        <w:fldChar w:fldCharType="begin"/>
      </w:r>
      <w:r w:rsidR="00863A04">
        <w:instrText xml:space="preserve"> ADDIN EN.CITE &lt;EndNote&gt;&lt;Cite&gt;&lt;Author&gt;Malita&lt;/Author&gt;&lt;Year&gt;2010&lt;/Year&gt;&lt;RecNum&gt;220&lt;/RecNum&gt;&lt;DisplayText&gt;[14]&lt;/DisplayText&gt;&lt;record&gt;&lt;rec-number&gt;220&lt;/rec-number&gt;&lt;foreign-keys&gt;&lt;key app="EN" db-id="t2pwpzz070df9nevte1xzsempeesa25zd92z" timestamp="1461759766"&gt;220&lt;/key&gt;&lt;/foreign-keys&gt;&lt;ref-type name="Journal Article"&gt;17&lt;/ref-type&gt;&lt;contributors&gt;&lt;authors&gt;&lt;author&gt;Malita, Laura&lt;/author&gt;&lt;author&gt;Martin, Catalin&lt;/author&gt;&lt;/authors&gt;&lt;/contributors&gt;&lt;titles&gt;&lt;title&gt;Digital storytelling as web passport to success in the 21st century&lt;/title&gt;&lt;secondary-title&gt;Procedia-Social and Behavioral Sciences&lt;/secondary-title&gt;&lt;/titles&gt;&lt;periodical&gt;&lt;full-title&gt;Procedia-Social and Behavioral Sciences&lt;/full-title&gt;&lt;/periodical&gt;&lt;pages&gt;3060-3064&lt;/pages&gt;&lt;volume&gt;2&lt;/volume&gt;&lt;number&gt;2&lt;/number&gt;&lt;dates&gt;&lt;year&gt;2010&lt;/year&gt;&lt;/dates&gt;&lt;isbn&gt;1877-0428&lt;/isbn&gt;&lt;urls&gt;&lt;/urls&gt;&lt;/record&gt;&lt;/Cite&gt;&lt;/EndNote&gt;</w:instrText>
      </w:r>
      <w:r w:rsidR="00863A04">
        <w:fldChar w:fldCharType="separate"/>
      </w:r>
      <w:r w:rsidR="00863A04">
        <w:t>[14]</w:t>
      </w:r>
      <w:r w:rsidR="00863A04">
        <w:fldChar w:fldCharType="end"/>
      </w:r>
      <w:r w:rsidR="00863A04">
        <w:t xml:space="preserve">, </w:t>
      </w:r>
      <w:r w:rsidR="00863A04">
        <w:fldChar w:fldCharType="begin"/>
      </w:r>
      <w:r w:rsidR="00863A04">
        <w:instrText xml:space="preserve"> ADDIN EN.CITE &lt;EndNote&gt;&lt;Cite&gt;&lt;Author&gt;Frazel&lt;/Author&gt;&lt;Year&gt;2010&lt;/Year&gt;&lt;RecNum&gt;231&lt;/RecNum&gt;&lt;DisplayText&gt;[15]&lt;/DisplayText&gt;&lt;record&gt;&lt;rec-number&gt;231&lt;/rec-number&gt;&lt;foreign-keys&gt;&lt;key app="EN" db-id="t2pwpzz070df9nevte1xzsempeesa25zd92z" timestamp="1463097513"&gt;231&lt;/key&gt;&lt;/foreign-keys&gt;&lt;ref-type name="Book"&gt;6&lt;/ref-type&gt;&lt;contributors&gt;&lt;authors&gt;&lt;author&gt;Frazel, Midge&lt;/author&gt;&lt;/authors&gt;&lt;/contributors&gt;&lt;titles&gt;&lt;title&gt;Digital storytelling guide for educators&lt;/title&gt;&lt;/titles&gt;&lt;dates&gt;&lt;year&gt;2010&lt;/year&gt;&lt;/dates&gt;&lt;publisher&gt;International Society for Technology in Education Washington, DC&lt;/publisher&gt;&lt;isbn&gt;1564842592&lt;/isbn&gt;&lt;urls&gt;&lt;/urls&gt;&lt;/record&gt;&lt;/Cite&gt;&lt;/EndNote&gt;</w:instrText>
      </w:r>
      <w:r w:rsidR="00863A04">
        <w:fldChar w:fldCharType="separate"/>
      </w:r>
      <w:r w:rsidR="00863A04">
        <w:t>[15]</w:t>
      </w:r>
      <w:r w:rsidR="00863A04">
        <w:fldChar w:fldCharType="end"/>
      </w:r>
      <w:r w:rsidR="000E2E3A">
        <w:t>)</w:t>
      </w:r>
      <w:r w:rsidR="00863A04">
        <w:t xml:space="preserve">, </w:t>
      </w:r>
      <w:r w:rsidR="00863A04">
        <w:fldChar w:fldCharType="begin"/>
      </w:r>
      <w:r w:rsidR="00863A04">
        <w:instrText xml:space="preserve"> ADDIN EN.CITE &lt;EndNote&gt;&lt;Cite&gt;&lt;Author&gt;Robin&lt;/Author&gt;&lt;Year&gt;2011&lt;/Year&gt;&lt;RecNum&gt;213&lt;/RecNum&gt;&lt;DisplayText&gt;[16]&lt;/DisplayText&gt;&lt;record&gt;&lt;rec-number&gt;213&lt;/rec-number&gt;&lt;foreign-keys&gt;&lt;key app="EN" db-id="t2pwpzz070df9nevte1xzsempeesa25zd92z" timestamp="1461754287"&gt;213&lt;/key&gt;&lt;/foreign-keys&gt;&lt;ref-type name="Journal Article"&gt;17&lt;/ref-type&gt;&lt;contributors&gt;&lt;authors&gt;&lt;author&gt;Robin, Bernard R&lt;/author&gt;&lt;author&gt;McNeil, Sara G&lt;/author&gt;&lt;author&gt;Cook, David A&lt;/author&gt;&lt;author&gt;Agarwal, Kathryn L&lt;/author&gt;&lt;author&gt;Singhal, Geeta R&lt;/author&gt;&lt;/authors&gt;&lt;/contributors&gt;&lt;titles&gt;&lt;title&gt;Preparing for the changing role of instructional technologies in medical education&lt;/title&gt;&lt;secondary-title&gt;Academic Medicine&lt;/secondary-title&gt;&lt;/titles&gt;&lt;periodical&gt;&lt;full-title&gt;Academic Medicine&lt;/full-title&gt;&lt;/periodical&gt;&lt;pages&gt;435-439&lt;/pages&gt;&lt;volume&gt;86&lt;/volume&gt;&lt;number&gt;4&lt;/number&gt;&lt;dates&gt;&lt;year&gt;2011&lt;/year&gt;&lt;/dates&gt;&lt;isbn&gt;1040-2446&lt;/isbn&gt;&lt;urls&gt;&lt;/urls&gt;&lt;/record&gt;&lt;/Cite&gt;&lt;/EndNote&gt;</w:instrText>
      </w:r>
      <w:r w:rsidR="00863A04">
        <w:fldChar w:fldCharType="separate"/>
      </w:r>
      <w:r w:rsidR="00863A04">
        <w:t>[16]</w:t>
      </w:r>
      <w:r w:rsidR="00863A04">
        <w:fldChar w:fldCharType="end"/>
      </w:r>
      <w:r w:rsidR="002D13C1">
        <w:t xml:space="preserve">. Teachers are using these technologies as a valuable tool for motivation, collaboration, expression, and authentic assessment </w:t>
      </w:r>
      <w:r w:rsidR="00D756EB">
        <w:fldChar w:fldCharType="begin"/>
      </w:r>
      <w:r w:rsidR="00863A04">
        <w:instrText xml:space="preserve"> ADDIN EN.CITE &lt;EndNote&gt;&lt;Cite&gt;&lt;Author&gt;Hazzard&lt;/Author&gt;&lt;Year&gt;2014&lt;/Year&gt;&lt;RecNum&gt;201&lt;/RecNum&gt;&lt;DisplayText&gt;[17]&lt;/DisplayText&gt;&lt;record&gt;&lt;rec-number&gt;201&lt;/rec-number&gt;&lt;foreign-keys&gt;&lt;key app="EN" db-id="t2pwpzz070df9nevte1xzsempeesa25zd92z" timestamp="1461751539"&gt;201&lt;/key&gt;&lt;/foreign-keys&gt;&lt;ref-type name="Journal Article"&gt;17&lt;/ref-type&gt;&lt;contributors&gt;&lt;authors&gt;&lt;author&gt;Hazzard, Edmund&lt;/author&gt;&lt;/authors&gt;&lt;/contributors&gt;&lt;titles&gt;&lt;title&gt;Screencasts are a valuable tool for motivation, collaboration, expression, and authentic assessment&lt;/title&gt;&lt;secondary-title&gt;The Science Teacher&lt;/secondary-title&gt;&lt;/titles&gt;&lt;periodical&gt;&lt;full-title&gt;The Science Teacher&lt;/full-title&gt;&lt;/periodical&gt;&lt;volume&gt;81&lt;/volume&gt;&lt;number&gt;3&lt;/number&gt;&lt;dates&gt;&lt;year&gt;2014&lt;/year&gt;&lt;/dates&gt;&lt;urls&gt;&lt;/urls&gt;&lt;/record&gt;&lt;/Cite&gt;&lt;/EndNote&gt;</w:instrText>
      </w:r>
      <w:r w:rsidR="00D756EB">
        <w:fldChar w:fldCharType="separate"/>
      </w:r>
      <w:r w:rsidR="00863A04">
        <w:t>[17]</w:t>
      </w:r>
      <w:r w:rsidR="00D756EB">
        <w:fldChar w:fldCharType="end"/>
      </w:r>
      <w:r w:rsidR="002D13C1">
        <w:t xml:space="preserve">. Learner-generated </w:t>
      </w:r>
      <w:r w:rsidR="002D13C1" w:rsidRPr="000E2E3A">
        <w:t>content has</w:t>
      </w:r>
      <w:r w:rsidR="002D13C1">
        <w:t xml:space="preserve"> </w:t>
      </w:r>
      <w:r w:rsidR="002D13C1">
        <w:lastRenderedPageBreak/>
        <w:t xml:space="preserve">been </w:t>
      </w:r>
      <w:r w:rsidR="00BC3B70">
        <w:t>shown</w:t>
      </w:r>
      <w:r w:rsidR="002D13C1">
        <w:t xml:space="preserve"> to have</w:t>
      </w:r>
      <w:r w:rsidR="00762FF7">
        <w:t xml:space="preserve"> the</w:t>
      </w:r>
      <w:r w:rsidR="002D13C1">
        <w:t xml:space="preserve"> </w:t>
      </w:r>
      <w:r w:rsidR="002D13C1" w:rsidRPr="00762FF7">
        <w:t>potential</w:t>
      </w:r>
      <w:r w:rsidR="002D13C1">
        <w:t xml:space="preserve"> to add value</w:t>
      </w:r>
      <w:r w:rsidR="00BC3B70">
        <w:t xml:space="preserve"> not only</w:t>
      </w:r>
      <w:r w:rsidR="002D13C1">
        <w:t xml:space="preserve"> in hands-on experience but also </w:t>
      </w:r>
      <w:r w:rsidR="00ED5963">
        <w:t xml:space="preserve">in </w:t>
      </w:r>
      <w:r w:rsidR="002D13C1">
        <w:t xml:space="preserve">peer-driven learning </w:t>
      </w:r>
      <w:r w:rsidR="00D756EB">
        <w:fldChar w:fldCharType="begin"/>
      </w:r>
      <w:r w:rsidR="00863A04">
        <w:instrText xml:space="preserve"> ADDIN EN.CITE &lt;EndNote&gt;&lt;Cite&gt;&lt;Author&gt;Berardi&lt;/Author&gt;&lt;Year&gt;2014&lt;/Year&gt;&lt;RecNum&gt;199&lt;/RecNum&gt;&lt;DisplayText&gt;[18]&lt;/DisplayText&gt;&lt;record&gt;&lt;rec-number&gt;199&lt;/rec-number&gt;&lt;foreign-keys&gt;&lt;key app="EN" db-id="t2pwpzz070df9nevte1xzsempeesa25zd92z" timestamp="1461751391"&gt;199&lt;/key&gt;&lt;/foreign-keys&gt;&lt;ref-type name="Journal Article"&gt;17&lt;/ref-type&gt;&lt;contributors&gt;&lt;authors&gt;&lt;author&gt;Berardi, Victor&lt;/author&gt;&lt;author&gt;Blundell, Gregory Edgar&lt;/author&gt;&lt;/authors&gt;&lt;/contributors&gt;&lt;titles&gt;&lt;title&gt;A learning theory conceptual foundation for using capture technology in teaching&lt;/title&gt;&lt;secondary-title&gt;Information Systems Education Journal&lt;/secondary-title&gt;&lt;/titles&gt;&lt;periodical&gt;&lt;full-title&gt;Information Systems Education Journal&lt;/full-title&gt;&lt;/periodical&gt;&lt;pages&gt;64&lt;/pages&gt;&lt;volume&gt;12&lt;/volume&gt;&lt;number&gt;2&lt;/number&gt;&lt;dates&gt;&lt;year&gt;2014&lt;/year&gt;&lt;/dates&gt;&lt;urls&gt;&lt;/urls&gt;&lt;/record&gt;&lt;/Cite&gt;&lt;/EndNote&gt;</w:instrText>
      </w:r>
      <w:r w:rsidR="00D756EB">
        <w:fldChar w:fldCharType="separate"/>
      </w:r>
      <w:r w:rsidR="00863A04">
        <w:t>[18]</w:t>
      </w:r>
      <w:r w:rsidR="00D756EB">
        <w:fldChar w:fldCharType="end"/>
      </w:r>
      <w:r w:rsidR="002D13C1">
        <w:t xml:space="preserve">. </w:t>
      </w:r>
    </w:p>
    <w:p w14:paraId="5B8BE4A8" w14:textId="77777777" w:rsidR="002D13C1" w:rsidRDefault="002D13C1" w:rsidP="00E75F28">
      <w:pPr>
        <w:pStyle w:val="09BodyIndent"/>
      </w:pPr>
    </w:p>
    <w:p w14:paraId="20CFF758" w14:textId="1CEFB4CF" w:rsidR="002D13C1" w:rsidRDefault="00661373" w:rsidP="00E75F28">
      <w:pPr>
        <w:pStyle w:val="09BodyIndent"/>
      </w:pPr>
      <w:r>
        <w:t xml:space="preserve">     </w:t>
      </w:r>
      <w:r w:rsidR="00ED5963">
        <w:t>Subject areas where</w:t>
      </w:r>
      <w:r w:rsidR="002D13C1">
        <w:t xml:space="preserve"> learner-generated digital presentations</w:t>
      </w:r>
      <w:r w:rsidR="00ED5963">
        <w:t xml:space="preserve"> have been used</w:t>
      </w:r>
      <w:r w:rsidR="002D13C1">
        <w:t xml:space="preserve"> as assessment tools include: computer science</w:t>
      </w:r>
      <w:r w:rsidR="00D604E6">
        <w:t xml:space="preserve"> (</w:t>
      </w:r>
      <w:r w:rsidR="00863A04">
        <w:fldChar w:fldCharType="begin"/>
      </w:r>
      <w:r w:rsidR="00863A04">
        <w:instrText xml:space="preserve"> ADDIN EN.CITE &lt;EndNote&gt;&lt;Cite&gt;&lt;Author&gt;Powell&lt;/Author&gt;&lt;Year&gt;2015&lt;/Year&gt;&lt;RecNum&gt;131&lt;/RecNum&gt;&lt;DisplayText&gt;[19]&lt;/DisplayText&gt;&lt;record&gt;&lt;rec-number&gt;131&lt;/rec-number&gt;&lt;foreign-keys&gt;&lt;key app="EN" db-id="t2pwpzz070df9nevte1xzsempeesa25zd92z" timestamp="1454104932"&gt;131&lt;/key&gt;&lt;key app="ENWeb" db-id=""&gt;0&lt;/key&gt;&lt;/foreign-keys&gt;&lt;ref-type name="Journal Article"&gt;17&lt;/ref-type&gt;&lt;contributors&gt;&lt;authors&gt;&lt;author&gt;Powell, Loreen Marie&lt;/author&gt;&lt;/authors&gt;&lt;/contributors&gt;&lt;titles&gt;&lt;title&gt;Evaluating the Effectiveness of Self-Created Student Screencasts as a Tool to Increase Student Learning Outcomes in a Hands-On Computer Programming Course&lt;/title&gt;&lt;secondary-title&gt;Information Systems Education Journal&lt;/secondary-title&gt;&lt;/titles&gt;&lt;periodical&gt;&lt;full-title&gt;Information Systems Education Journal&lt;/full-title&gt;&lt;/periodical&gt;&lt;pages&gt;106&lt;/pages&gt;&lt;volume&gt;13&lt;/volume&gt;&lt;number&gt;5&lt;/number&gt;&lt;dates&gt;&lt;year&gt;2015&lt;/year&gt;&lt;/dates&gt;&lt;urls&gt;&lt;/urls&gt;&lt;/record&gt;&lt;/Cite&gt;&lt;/EndNote&gt;</w:instrText>
      </w:r>
      <w:r w:rsidR="00863A04">
        <w:fldChar w:fldCharType="separate"/>
      </w:r>
      <w:r w:rsidR="00863A04">
        <w:t>[19]</w:t>
      </w:r>
      <w:r w:rsidR="00863A04">
        <w:fldChar w:fldCharType="end"/>
      </w:r>
      <w:r w:rsidR="00863A04">
        <w:t xml:space="preserve">, </w:t>
      </w:r>
      <w:r w:rsidR="00863A04">
        <w:fldChar w:fldCharType="begin"/>
      </w:r>
      <w:r w:rsidR="00863A04">
        <w:instrText xml:space="preserve"> ADDIN EN.CITE &lt;EndNote&gt;&lt;Cite&gt;&lt;Author&gt;Woods&lt;/Author&gt;&lt;Year&gt;2015&lt;/Year&gt;&lt;RecNum&gt;163&lt;/RecNum&gt;&lt;DisplayText&gt;[20]&lt;/DisplayText&gt;&lt;record&gt;&lt;rec-number&gt;163&lt;/rec-number&gt;&lt;foreign-keys&gt;&lt;key app="EN" db-id="t2pwpzz070df9nevte1xzsempeesa25zd92z" timestamp="1454105028"&gt;163&lt;/key&gt;&lt;key app="ENWeb" db-id=""&gt;0&lt;/key&gt;&lt;/foreign-keys&gt;&lt;ref-type name="Conference Paper"&gt;47&lt;/ref-type&gt;&lt;contributors&gt;&lt;authors&gt;&lt;author&gt;Woods, David&lt;/author&gt;&lt;/authors&gt;&lt;secondary-authors&gt;&lt;author&gt;Carliner, Saul&lt;/author&gt;&lt;author&gt;Fulford, Catherine&lt;/author&gt;&lt;author&gt;Ostashewski, Nathaniel&lt;/author&gt;&lt;/secondary-authors&gt;&lt;/contributors&gt;&lt;titles&gt;&lt;title&gt;Student Created Screencasts as an Aid to Grading and Tool for Student Reflection&lt;/title&gt;&lt;secondary-title&gt;EdMedia: World Conference on Educational Media and Technology 2015&lt;/secondary-title&gt;&lt;/titles&gt;&lt;pages&gt;877-881&lt;/pages&gt;&lt;dates&gt;&lt;year&gt;2015&lt;/year&gt;&lt;/dates&gt;&lt;pub-location&gt;Montreal, Quebec, Canada&lt;/pub-location&gt;&lt;publisher&gt;Association for the Advancement of Computing in Education (AACE)&lt;/publisher&gt;&lt;urls&gt;&lt;related-urls&gt;&lt;url&gt;http://www.editlib.org/p/151358&lt;/url&gt;&lt;/related-urls&gt;&lt;/urls&gt;&lt;/record&gt;&lt;/Cite&gt;&lt;/EndNote&gt;</w:instrText>
      </w:r>
      <w:r w:rsidR="00863A04">
        <w:fldChar w:fldCharType="separate"/>
      </w:r>
      <w:r w:rsidR="00863A04">
        <w:t>[20]</w:t>
      </w:r>
      <w:r w:rsidR="00863A04">
        <w:fldChar w:fldCharType="end"/>
      </w:r>
      <w:r w:rsidR="00D604E6">
        <w:t>)</w:t>
      </w:r>
      <w:r w:rsidR="002D13C1">
        <w:t xml:space="preserve">, accounting </w:t>
      </w:r>
      <w:r w:rsidR="00EE2C15">
        <w:fldChar w:fldCharType="begin"/>
      </w:r>
      <w:r w:rsidR="00863A04">
        <w:instrText xml:space="preserve"> ADDIN EN.CITE &lt;EndNote&gt;&lt;Cite&gt;&lt;Author&gt;Frawley&lt;/Author&gt;&lt;Year&gt;2015&lt;/Year&gt;&lt;RecNum&gt;232&lt;/RecNum&gt;&lt;DisplayText&gt;[21]&lt;/DisplayText&gt;&lt;record&gt;&lt;rec-number&gt;232&lt;/rec-number&gt;&lt;foreign-keys&gt;&lt;key app="EN" db-id="t2pwpzz070df9nevte1xzsempeesa25zd92z" timestamp="1463098362"&gt;232&lt;/key&gt;&lt;/foreign-keys&gt;&lt;ref-type name="Conference Proceedings"&gt;10&lt;/ref-type&gt;&lt;contributors&gt;&lt;authors&gt;&lt;author&gt;Frawley, J.K., &lt;/author&gt;&lt;author&gt;Dyson, L.E., &lt;/author&gt;&lt;author&gt;Tyler, J.,&lt;/author&gt;&lt;author&gt;Wakefield, J. &lt;/author&gt;&lt;/authors&gt;&lt;secondary-authors&gt;&lt;author&gt; T. Reiners, B.R. von Konsky, D. Gibson, V. Chang, L. Irving, &amp;amp; K. Clarke&lt;/author&gt;&lt;author&gt;(Eds.), &lt;/author&gt;&lt;/secondary-authors&gt;&lt;/contributors&gt;&lt;titles&gt;&lt;title&gt;Building graduate attributes using student generated screencasts&lt;/title&gt;&lt;secondary-title&gt;Proceedings ascilite 2015 in Perth (pp. FP:88-FP:99).&lt;/secondary-title&gt;&lt;/titles&gt;&lt;pages&gt;88-99&lt;/pages&gt;&lt;dates&gt;&lt;year&gt;2015&lt;/year&gt;&lt;/dates&gt;&lt;pub-location&gt;Perth&lt;/pub-location&gt;&lt;urls&gt;&lt;/urls&gt;&lt;/record&gt;&lt;/Cite&gt;&lt;/EndNote&gt;</w:instrText>
      </w:r>
      <w:r w:rsidR="00EE2C15">
        <w:fldChar w:fldCharType="separate"/>
      </w:r>
      <w:r w:rsidR="00863A04">
        <w:t>[21]</w:t>
      </w:r>
      <w:r w:rsidR="00EE2C15">
        <w:fldChar w:fldCharType="end"/>
      </w:r>
      <w:r w:rsidR="002D13C1">
        <w:t xml:space="preserve">, language studies </w:t>
      </w:r>
      <w:r w:rsidR="00EE2C15">
        <w:fldChar w:fldCharType="begin"/>
      </w:r>
      <w:r w:rsidR="00863A04">
        <w:instrText xml:space="preserve"> ADDIN EN.CITE &lt;EndNote&gt;&lt;Cite&gt;&lt;Author&gt;Fernández-Toro&lt;/Author&gt;&lt;Year&gt;2014&lt;/Year&gt;&lt;RecNum&gt;166&lt;/RecNum&gt;&lt;DisplayText&gt;[22]&lt;/DisplayText&gt;&lt;record&gt;&lt;rec-number&gt;166&lt;/rec-number&gt;&lt;foreign-keys&gt;&lt;key app="EN" db-id="t2pwpzz070df9nevte1xzsempeesa25zd92z" timestamp="1454105039"&gt;166&lt;/key&gt;&lt;key app="ENWeb" db-id=""&gt;0&lt;/key&gt;&lt;/foreign-keys&gt;&lt;ref-type name="Journal Article"&gt;17&lt;/ref-type&gt;&lt;contributors&gt;&lt;authors&gt;&lt;author&gt;Fernández-Toro, María&lt;/author&gt;&lt;author&gt;Furnborough, Concha&lt;/author&gt;&lt;/authors&gt;&lt;/contributors&gt;&lt;titles&gt;&lt;title&gt;Feedback on feedback: eliciting learners’ responses to written feedback through student-generated screencasts&lt;/title&gt;&lt;secondary-title&gt;Educational Media International&lt;/secondary-title&gt;&lt;/titles&gt;&lt;periodical&gt;&lt;full-title&gt;Educational Media International&lt;/full-title&gt;&lt;/periodical&gt;&lt;pages&gt;35-48&lt;/pages&gt;&lt;volume&gt;51&lt;/volume&gt;&lt;number&gt;1&lt;/number&gt;&lt;dates&gt;&lt;year&gt;2014&lt;/year&gt;&lt;pub-dates&gt;&lt;date&gt;2014/01/02&lt;/date&gt;&lt;/pub-dates&gt;&lt;/dates&gt;&lt;publisher&gt;Routledge&lt;/publisher&gt;&lt;isbn&gt;0952-3987&lt;/isbn&gt;&lt;urls&gt;&lt;related-urls&gt;&lt;url&gt;http://dx.doi.org/10.1080/09523987.2014.889401&lt;/url&gt;&lt;/related-urls&gt;&lt;/urls&gt;&lt;electronic-resource-num&gt;10.1080/09523987.2014.889401&lt;/electronic-resource-num&gt;&lt;/record&gt;&lt;/Cite&gt;&lt;/EndNote&gt;</w:instrText>
      </w:r>
      <w:r w:rsidR="00EE2C15">
        <w:fldChar w:fldCharType="separate"/>
      </w:r>
      <w:r w:rsidR="00863A04">
        <w:t>[22]</w:t>
      </w:r>
      <w:r w:rsidR="00EE2C15">
        <w:fldChar w:fldCharType="end"/>
      </w:r>
      <w:r w:rsidR="00EE2C15">
        <w:t>, m</w:t>
      </w:r>
      <w:r w:rsidR="002D13C1">
        <w:t>athematics</w:t>
      </w:r>
      <w:r w:rsidR="00863A04">
        <w:t xml:space="preserve"> </w:t>
      </w:r>
      <w:r w:rsidR="00863A04">
        <w:fldChar w:fldCharType="begin"/>
      </w:r>
      <w:r w:rsidR="00863A04">
        <w:instrText xml:space="preserve"> ADDIN EN.CITE &lt;EndNote&gt;&lt;Cite&gt;&lt;Author&gt;McLoughlin&lt;/Author&gt;&lt;Year&gt;2012&lt;/Year&gt;&lt;RecNum&gt;168&lt;/RecNum&gt;&lt;DisplayText&gt;[23]&lt;/DisplayText&gt;&lt;record&gt;&lt;rec-number&gt;168&lt;/rec-number&gt;&lt;foreign-keys&gt;&lt;key app="EN" db-id="t2pwpzz070df9nevte1xzsempeesa25zd92z" timestamp="1454105049"&gt;168&lt;/key&gt;&lt;key app="ENWeb" db-id=""&gt;0&lt;/key&gt;&lt;/foreign-keys&gt;&lt;ref-type name="Conference Paper"&gt;47&lt;/ref-type&gt;&lt;contributors&gt;&lt;authors&gt;&lt;author&gt;McLoughlin, Catherine&lt;/author&gt;&lt;author&gt;Loch, Birgit&lt;/author&gt;&lt;/authors&gt;&lt;secondary-authors&gt;&lt;author&gt;Amiel, Tel&lt;/author&gt;&lt;author&gt;Wilson, Brent&lt;/author&gt;&lt;/secondary-authors&gt;&lt;/contributors&gt;&lt;titles&gt;&lt;title&gt;Engaging students in cognitive and metacognitive processes using screencasts&lt;/title&gt;&lt;secondary-title&gt;EdMedia: World Conference on Educational Media and Technology 2012&lt;/secondary-title&gt;&lt;/titles&gt;&lt;pages&gt;1107-1110&lt;/pages&gt;&lt;dates&gt;&lt;year&gt;2012&lt;/year&gt;&lt;/dates&gt;&lt;pub-location&gt;Denver, Colorado, USA&lt;/pub-location&gt;&lt;publisher&gt;Association for the Advancement of Computing in Education (AACE)&lt;/publisher&gt;&lt;urls&gt;&lt;related-urls&gt;&lt;url&gt;http://www.editlib.org/p/40891&lt;/url&gt;&lt;/related-urls&gt;&lt;/urls&gt;&lt;/record&gt;&lt;/Cite&gt;&lt;/EndNote&gt;</w:instrText>
      </w:r>
      <w:r w:rsidR="00863A04">
        <w:fldChar w:fldCharType="separate"/>
      </w:r>
      <w:r w:rsidR="00863A04">
        <w:t>[23]</w:t>
      </w:r>
      <w:r w:rsidR="00863A04">
        <w:fldChar w:fldCharType="end"/>
      </w:r>
      <w:r w:rsidR="002D13C1">
        <w:t>,</w:t>
      </w:r>
      <w:r w:rsidR="00863A04">
        <w:t xml:space="preserve"> </w:t>
      </w:r>
      <w:r w:rsidR="00863A04">
        <w:fldChar w:fldCharType="begin"/>
      </w:r>
      <w:r w:rsidR="00863A04">
        <w:instrText xml:space="preserve"> ADDIN EN.CITE &lt;EndNote&gt;&lt;Cite&gt;&lt;Author&gt;Wilson&lt;/Author&gt;&lt;Year&gt;1999&lt;/Year&gt;&lt;RecNum&gt;158&lt;/RecNum&gt;&lt;DisplayText&gt;[24]&lt;/DisplayText&gt;&lt;record&gt;&lt;rec-number&gt;158&lt;/rec-number&gt;&lt;foreign-keys&gt;&lt;key app="EN" db-id="t2pwpzz070df9nevte1xzsempeesa25zd92z" timestamp="1454105002"&gt;158&lt;/key&gt;&lt;key app="ENWeb" db-id=""&gt;0&lt;/key&gt;&lt;/foreign-keys&gt;&lt;ref-type name="Journal Article"&gt;17&lt;/ref-type&gt;&lt;contributors&gt;&lt;authors&gt;&lt;author&gt;Wilson, Melvin&lt;/author&gt;&lt;/authors&gt;&lt;/contributors&gt;&lt;titles&gt;&lt;title&gt;Student-Generated Multimedia Presentations: Tools to Help Build and Communicate Mathematical Understanding&lt;/title&gt;&lt;secondary-title&gt;Journal of Computers in Mathematics and Science Teaching&lt;/secondary-title&gt;&lt;/titles&gt;&lt;periodical&gt;&lt;full-title&gt;Journal of Computers in Mathematics and Science Teaching&lt;/full-title&gt;&lt;/periodical&gt;&lt;pages&gt;145-156&lt;/pages&gt;&lt;volume&gt;18&lt;/volume&gt;&lt;number&gt;2&lt;/number&gt;&lt;keywords&gt;&lt;keyword&gt;Middle School Education Students Mathematics Computers&lt;/keyword&gt;&lt;/keywords&gt;&lt;dates&gt;&lt;year&gt;1999&lt;/year&gt;&lt;/dates&gt;&lt;urls&gt;&lt;/urls&gt;&lt;/record&gt;&lt;/Cite&gt;&lt;/EndNote&gt;</w:instrText>
      </w:r>
      <w:r w:rsidR="00863A04">
        <w:fldChar w:fldCharType="separate"/>
      </w:r>
      <w:r w:rsidR="00863A04">
        <w:t>[24]</w:t>
      </w:r>
      <w:r w:rsidR="00863A04">
        <w:fldChar w:fldCharType="end"/>
      </w:r>
      <w:r w:rsidR="00863A04">
        <w:t>,</w:t>
      </w:r>
      <w:r w:rsidR="002D13C1">
        <w:t xml:space="preserve"> middle school science </w:t>
      </w:r>
      <w:r w:rsidR="00F54ABE">
        <w:fldChar w:fldCharType="begin"/>
      </w:r>
      <w:r w:rsidR="00863A04">
        <w:instrText xml:space="preserve"> ADDIN EN.CITE &lt;EndNote&gt;&lt;Cite&gt;&lt;Author&gt;Stuckey&lt;/Author&gt;&lt;Year&gt;2012&lt;/Year&gt;&lt;RecNum&gt;169&lt;/RecNum&gt;&lt;DisplayText&gt;[25]&lt;/DisplayText&gt;&lt;record&gt;&lt;rec-number&gt;169&lt;/rec-number&gt;&lt;foreign-keys&gt;&lt;key app="EN" db-id="t2pwpzz070df9nevte1xzsempeesa25zd92z" timestamp="1454105053"&gt;169&lt;/key&gt;&lt;key app="ENWeb" db-id=""&gt;0&lt;/key&gt;&lt;/foreign-keys&gt;&lt;ref-type name="Thesis"&gt;32&lt;/ref-type&gt;&lt;contributors&gt;&lt;authors&gt;&lt;author&gt;Stuckey, Scott Edward&lt;/author&gt;&lt;/authors&gt;&lt;/contributors&gt;&lt;titles&gt;&lt;title&gt;Examining The Impact Of Student-Generated Screencasts On Middle School Science Students’interactive Modeling Behaviors, Inquiry Learning, And Conceptual Development&lt;/title&gt;&lt;/titles&gt;&lt;dates&gt;&lt;year&gt;2012&lt;/year&gt;&lt;/dates&gt;&lt;publisher&gt;Appalachian State University&lt;/publisher&gt;&lt;urls&gt;&lt;/urls&gt;&lt;/record&gt;&lt;/Cite&gt;&lt;/EndNote&gt;</w:instrText>
      </w:r>
      <w:r w:rsidR="00F54ABE">
        <w:fldChar w:fldCharType="separate"/>
      </w:r>
      <w:r w:rsidR="00863A04">
        <w:t>[25]</w:t>
      </w:r>
      <w:r w:rsidR="00F54ABE">
        <w:fldChar w:fldCharType="end"/>
      </w:r>
      <w:r w:rsidR="002D13C1">
        <w:t>, and pre-service teach</w:t>
      </w:r>
      <w:r w:rsidR="00412976">
        <w:t>ing studies</w:t>
      </w:r>
      <w:r w:rsidR="00F774BC">
        <w:t xml:space="preserve"> (</w:t>
      </w:r>
      <w:r w:rsidR="00863A04">
        <w:fldChar w:fldCharType="begin"/>
      </w:r>
      <w:r w:rsidR="00863A04">
        <w:instrText xml:space="preserve"> ADDIN EN.CITE &lt;EndNote&gt;&lt;Cite&gt;&lt;Author&gt;Kearney&lt;/Author&gt;&lt;Year&gt;2009&lt;/Year&gt;&lt;RecNum&gt;177&lt;/RecNum&gt;&lt;DisplayText&gt;[26]&lt;/DisplayText&gt;&lt;record&gt;&lt;rec-number&gt;177&lt;/rec-number&gt;&lt;foreign-keys&gt;&lt;key app="EN" db-id="t2pwpzz070df9nevte1xzsempeesa25zd92z" timestamp="1454621301"&gt;177&lt;/key&gt;&lt;/foreign-keys&gt;&lt;ref-type name="Journal Article"&gt;17&lt;/ref-type&gt;&lt;contributors&gt;&lt;authors&gt;&lt;author&gt;Kearney, Matthew&lt;/author&gt;&lt;/authors&gt;&lt;/contributors&gt;&lt;titles&gt;&lt;title&gt;Towards a learning design for student-generated digital storytelling&lt;/title&gt;&lt;/titles&gt;&lt;dates&gt;&lt;year&gt;2009&lt;/year&gt;&lt;/dates&gt;&lt;urls&gt;&lt;/urls&gt;&lt;/record&gt;&lt;/Cite&gt;&lt;/EndNote&gt;</w:instrText>
      </w:r>
      <w:r w:rsidR="00863A04">
        <w:fldChar w:fldCharType="separate"/>
      </w:r>
      <w:r w:rsidR="00863A04">
        <w:t>[26]</w:t>
      </w:r>
      <w:r w:rsidR="00863A04">
        <w:fldChar w:fldCharType="end"/>
      </w:r>
      <w:r w:rsidR="00863A04">
        <w:t xml:space="preserve">, </w:t>
      </w:r>
      <w:r w:rsidR="00863A04">
        <w:fldChar w:fldCharType="begin"/>
      </w:r>
      <w:r w:rsidR="00863A04">
        <w:instrText xml:space="preserve"> ADDIN EN.CITE &lt;EndNote&gt;&lt;Cite&gt;&lt;Author&gt;McDrury&lt;/Author&gt;&lt;Year&gt;2002&lt;/Year&gt;&lt;RecNum&gt;233&lt;/RecNum&gt;&lt;DisplayText&gt;[27]&lt;/DisplayText&gt;&lt;record&gt;&lt;rec-number&gt;233&lt;/rec-number&gt;&lt;foreign-keys&gt;&lt;key app="EN" db-id="t2pwpzz070df9nevte1xzsempeesa25zd92z" timestamp="1463098596"&gt;233&lt;/key&gt;&lt;/foreign-keys&gt;&lt;ref-type name="Book"&gt;6&lt;/ref-type&gt;&lt;contributors&gt;&lt;authors&gt;&lt;author&gt;McDrury, Janice&lt;/author&gt;&lt;author&gt;Alterio, Maxine&lt;/author&gt;&lt;/authors&gt;&lt;/contributors&gt;&lt;titles&gt;&lt;title&gt;Learning through storytelling: Using reflection and experience in higher education contexts&lt;/title&gt;&lt;/titles&gt;&lt;dates&gt;&lt;year&gt;2002&lt;/year&gt;&lt;/dates&gt;&lt;publisher&gt;Dunmore Press Limited&lt;/publisher&gt;&lt;isbn&gt;0864694067&lt;/isbn&gt;&lt;urls&gt;&lt;/urls&gt;&lt;/record&gt;&lt;/Cite&gt;&lt;/EndNote&gt;</w:instrText>
      </w:r>
      <w:r w:rsidR="00863A04">
        <w:fldChar w:fldCharType="separate"/>
      </w:r>
      <w:r w:rsidR="00863A04">
        <w:t>[27]</w:t>
      </w:r>
      <w:r w:rsidR="00863A04">
        <w:fldChar w:fldCharType="end"/>
      </w:r>
      <w:r w:rsidR="00863A04">
        <w:t xml:space="preserve">, </w:t>
      </w:r>
      <w:r w:rsidR="00863A04">
        <w:fldChar w:fldCharType="begin"/>
      </w:r>
      <w:r w:rsidR="00863A04">
        <w:instrText xml:space="preserve"> ADDIN EN.CITE &lt;EndNote&gt;&lt;Cite&gt;&lt;Author&gt;Tendero&lt;/Author&gt;&lt;Year&gt;2006&lt;/Year&gt;&lt;RecNum&gt;234&lt;/RecNum&gt;&lt;DisplayText&gt;[28]&lt;/DisplayText&gt;&lt;record&gt;&lt;rec-number&gt;234&lt;/rec-number&gt;&lt;foreign-keys&gt;&lt;key app="EN" db-id="t2pwpzz070df9nevte1xzsempeesa25zd92z" timestamp="1463098700"&gt;234&lt;/key&gt;&lt;/foreign-keys&gt;&lt;ref-type name="Journal Article"&gt;17&lt;/ref-type&gt;&lt;contributors&gt;&lt;authors&gt;&lt;author&gt;Tendero, Antonio&lt;/author&gt;&lt;/authors&gt;&lt;/contributors&gt;&lt;titles&gt;&lt;title&gt;Facing versions of the self: The effects of digital storytelling on English education&lt;/title&gt;&lt;secondary-title&gt;Contemporary Issues in Technology and Teacher Education&lt;/secondary-title&gt;&lt;/titles&gt;&lt;periodical&gt;&lt;full-title&gt;Contemporary Issues in Technology and Teacher Education&lt;/full-title&gt;&lt;/periodical&gt;&lt;pages&gt;174-194&lt;/pages&gt;&lt;volume&gt;6&lt;/volume&gt;&lt;number&gt;2&lt;/number&gt;&lt;dates&gt;&lt;year&gt;2006&lt;/year&gt;&lt;/dates&gt;&lt;urls&gt;&lt;/urls&gt;&lt;/record&gt;&lt;/Cite&gt;&lt;/EndNote&gt;</w:instrText>
      </w:r>
      <w:r w:rsidR="00863A04">
        <w:fldChar w:fldCharType="separate"/>
      </w:r>
      <w:r w:rsidR="00863A04">
        <w:t>[28]</w:t>
      </w:r>
      <w:r w:rsidR="00863A04">
        <w:fldChar w:fldCharType="end"/>
      </w:r>
      <w:r w:rsidR="00F774BC">
        <w:t>)</w:t>
      </w:r>
      <w:r w:rsidR="00B32FBE">
        <w:t xml:space="preserve">. In the </w:t>
      </w:r>
      <w:r w:rsidR="00ED5963">
        <w:t>subject</w:t>
      </w:r>
      <w:r w:rsidR="00581F98">
        <w:t xml:space="preserve"> area</w:t>
      </w:r>
      <w:r w:rsidR="00B32FBE">
        <w:t xml:space="preserve"> of </w:t>
      </w:r>
      <w:r w:rsidR="00ED5963">
        <w:t>e</w:t>
      </w:r>
      <w:r w:rsidR="00B32FBE">
        <w:t>ducation</w:t>
      </w:r>
      <w:r w:rsidR="002D13C1">
        <w:t>,</w:t>
      </w:r>
      <w:r w:rsidR="00B32FBE">
        <w:t xml:space="preserve"> where most of the research has </w:t>
      </w:r>
      <w:r w:rsidR="00B32FBE" w:rsidRPr="000E2E3A">
        <w:t>been</w:t>
      </w:r>
      <w:r w:rsidR="000E2E3A" w:rsidRPr="000E2E3A">
        <w:t xml:space="preserve"> conducted</w:t>
      </w:r>
      <w:r w:rsidR="00B32FBE">
        <w:t>,</w:t>
      </w:r>
      <w:r w:rsidR="002D13C1">
        <w:t xml:space="preserve"> the use of digital presentations has been focused on </w:t>
      </w:r>
      <w:r w:rsidR="002D13C1" w:rsidRPr="00762FF7">
        <w:t>reflecti</w:t>
      </w:r>
      <w:r w:rsidR="00412976">
        <w:t>ve</w:t>
      </w:r>
      <w:r w:rsidR="002D13C1">
        <w:t xml:space="preserve"> teaching experiences</w:t>
      </w:r>
      <w:r w:rsidR="00F54ABE">
        <w:t xml:space="preserve"> </w:t>
      </w:r>
      <w:r w:rsidR="00F54ABE">
        <w:fldChar w:fldCharType="begin"/>
      </w:r>
      <w:r w:rsidR="00863A04">
        <w:instrText xml:space="preserve"> ADDIN EN.CITE &lt;EndNote&gt;&lt;Cite&gt;&lt;Author&gt;McDonald&lt;/Author&gt;&lt;Year&gt;2011&lt;/Year&gt;&lt;RecNum&gt;235&lt;/RecNum&gt;&lt;DisplayText&gt;[29]&lt;/DisplayText&gt;&lt;record&gt;&lt;rec-number&gt;235&lt;/rec-number&gt;&lt;foreign-keys&gt;&lt;key app="EN" db-id="t2pwpzz070df9nevte1xzsempeesa25zd92z" timestamp="1463098902"&gt;235&lt;/key&gt;&lt;/foreign-keys&gt;&lt;ref-type name="Journal Article"&gt;17&lt;/ref-type&gt;&lt;contributors&gt;&lt;authors&gt;&lt;author&gt;McDonald, Morva&lt;/author&gt;&lt;author&gt;Tyson, Kersti&lt;/author&gt;&lt;author&gt;Brayko, Kate&lt;/author&gt;&lt;author&gt;Bowman, Michael&lt;/author&gt;&lt;author&gt;Delport, John&lt;/author&gt;&lt;author&gt;Shimomura, Fuyu&lt;/author&gt;&lt;/authors&gt;&lt;/contributors&gt;&lt;titles&gt;&lt;title&gt;Innovation and impact in teacher education: Community-based organizations as field placements for preservice teachers&lt;/title&gt;&lt;secondary-title&gt;Teachers College Record&lt;/secondary-title&gt;&lt;/titles&gt;&lt;periodical&gt;&lt;full-title&gt;Teachers College Record&lt;/full-title&gt;&lt;/periodical&gt;&lt;pages&gt;1668-1700&lt;/pages&gt;&lt;volume&gt;113&lt;/volume&gt;&lt;number&gt;8&lt;/number&gt;&lt;dates&gt;&lt;year&gt;2011&lt;/year&gt;&lt;/dates&gt;&lt;isbn&gt;1467-9620&lt;/isbn&gt;&lt;urls&gt;&lt;/urls&gt;&lt;/record&gt;&lt;/Cite&gt;&lt;/EndNote&gt;</w:instrText>
      </w:r>
      <w:r w:rsidR="00F54ABE">
        <w:fldChar w:fldCharType="separate"/>
      </w:r>
      <w:r w:rsidR="00863A04">
        <w:t>[29]</w:t>
      </w:r>
      <w:r w:rsidR="00F54ABE">
        <w:fldChar w:fldCharType="end"/>
      </w:r>
      <w:r w:rsidR="002D13C1">
        <w:t xml:space="preserve">, rather than </w:t>
      </w:r>
      <w:r w:rsidR="00412976">
        <w:t xml:space="preserve">on </w:t>
      </w:r>
      <w:r w:rsidR="002D13C1">
        <w:t>active learning, creativity, inquiry</w:t>
      </w:r>
      <w:r w:rsidR="00412976">
        <w:t>,</w:t>
      </w:r>
      <w:r w:rsidR="002D13C1">
        <w:t xml:space="preserve"> and research approaches. Nevertheless, research on digital presentations in higher education is considered under-theorised and barely </w:t>
      </w:r>
      <w:r w:rsidR="00ED5963">
        <w:t>adequate</w:t>
      </w:r>
      <w:r w:rsidR="00F774BC">
        <w:t xml:space="preserve"> (</w:t>
      </w:r>
      <w:r w:rsidR="008D0C6A">
        <w:fldChar w:fldCharType="begin"/>
      </w:r>
      <w:r w:rsidR="008D0C6A">
        <w:instrText xml:space="preserve"> ADDIN EN.CITE &lt;EndNote&gt;&lt;Cite&gt;&lt;Author&gt;Hakkarainen&lt;/Author&gt;&lt;Year&gt;2009&lt;/Year&gt;&lt;RecNum&gt;204&lt;/RecNum&gt;&lt;DisplayText&gt;[30]&lt;/DisplayText&gt;&lt;record&gt;&lt;rec-number&gt;204&lt;/rec-number&gt;&lt;foreign-keys&gt;&lt;key app="EN" db-id="t2pwpzz070df9nevte1xzsempeesa25zd92z" timestamp="1461751800"&gt;204&lt;/key&gt;&lt;/foreign-keys&gt;&lt;ref-type name="Journal Article"&gt;17&lt;/ref-type&gt;&lt;contributors&gt;&lt;authors&gt;&lt;author&gt;Hakkarainen, Kai&lt;/author&gt;&lt;/authors&gt;&lt;/contributors&gt;&lt;titles&gt;&lt;title&gt;A knowledge-practice perspective on technology-mediated learning&lt;/title&gt;&lt;secondary-title&gt;International Journal of Computer-Supported Collaborative Learning&lt;/secondary-title&gt;&lt;/titles&gt;&lt;periodical&gt;&lt;full-title&gt;International Journal of Computer-Supported Collaborative Learning&lt;/full-title&gt;&lt;/periodical&gt;&lt;pages&gt;213-231&lt;/pages&gt;&lt;volume&gt;4&lt;/volume&gt;&lt;number&gt;2&lt;/number&gt;&lt;dates&gt;&lt;year&gt;2009&lt;/year&gt;&lt;/dates&gt;&lt;isbn&gt;1556-1607&lt;/isbn&gt;&lt;urls&gt;&lt;/urls&gt;&lt;/record&gt;&lt;/Cite&gt;&lt;/EndNote&gt;</w:instrText>
      </w:r>
      <w:r w:rsidR="008D0C6A">
        <w:fldChar w:fldCharType="separate"/>
      </w:r>
      <w:r w:rsidR="008D0C6A">
        <w:t>[30]</w:t>
      </w:r>
      <w:r w:rsidR="008D0C6A">
        <w:fldChar w:fldCharType="end"/>
      </w:r>
      <w:r w:rsidR="002D13C1">
        <w:t>,</w:t>
      </w:r>
      <w:r w:rsidR="008D0C6A">
        <w:t xml:space="preserve"> </w:t>
      </w:r>
      <w:r w:rsidR="008D0C6A">
        <w:fldChar w:fldCharType="begin"/>
      </w:r>
      <w:r w:rsidR="008D0C6A">
        <w:instrText xml:space="preserve"> ADDIN EN.CITE &lt;EndNote&gt;&lt;Cite&gt;&lt;Author&gt;Hoban&lt;/Author&gt;&lt;Year&gt;2015&lt;/Year&gt;&lt;RecNum&gt;245&lt;/RecNum&gt;&lt;DisplayText&gt;[31]&lt;/DisplayText&gt;&lt;record&gt;&lt;rec-number&gt;245&lt;/rec-number&gt;&lt;foreign-keys&gt;&lt;key app="EN" db-id="t2pwpzz070df9nevte1xzsempeesa25zd92z" timestamp="1465276564"&gt;245&lt;/key&gt;&lt;/foreign-keys&gt;&lt;ref-type name="Book"&gt;6&lt;/ref-type&gt;&lt;contributors&gt;&lt;authors&gt;&lt;author&gt;Hoban, G.&lt;/author&gt;&lt;author&gt;Nielsen, W.&lt;/author&gt;&lt;author&gt;Shepherd, A.&lt;/author&gt;&lt;/authors&gt;&lt;/contributors&gt;&lt;titles&gt;&lt;title&gt;Student-Generated Digital Media in Science Education: Learning, Explaining and Communicating Content&lt;/title&gt;&lt;/titles&gt;&lt;dates&gt;&lt;year&gt;2015&lt;/year&gt;&lt;/dates&gt;&lt;publisher&gt;Taylor &amp;amp; Francis Group&lt;/publisher&gt;&lt;isbn&gt;9781138833821&lt;/isbn&gt;&lt;urls&gt;&lt;related-urls&gt;&lt;url&gt;https://books.google.com.au/books?id=TGYwrgEACAAJ&lt;/url&gt;&lt;/related-urls&gt;&lt;/urls&gt;&lt;/record&gt;&lt;/Cite&gt;&lt;/EndNote&gt;</w:instrText>
      </w:r>
      <w:r w:rsidR="008D0C6A">
        <w:fldChar w:fldCharType="separate"/>
      </w:r>
      <w:r w:rsidR="008D0C6A">
        <w:t>[31]</w:t>
      </w:r>
      <w:r w:rsidR="008D0C6A">
        <w:fldChar w:fldCharType="end"/>
      </w:r>
      <w:r w:rsidR="00F774BC">
        <w:t>)</w:t>
      </w:r>
      <w:r w:rsidR="008D0C6A">
        <w:t>,</w:t>
      </w:r>
      <w:r w:rsidR="002D13C1">
        <w:t xml:space="preserve"> </w:t>
      </w:r>
      <w:r w:rsidR="00412976">
        <w:t xml:space="preserve">and </w:t>
      </w:r>
      <w:r w:rsidR="002D13C1">
        <w:t>there</w:t>
      </w:r>
      <w:r w:rsidR="00ED5963">
        <w:t xml:space="preserve"> is</w:t>
      </w:r>
      <w:r w:rsidR="002D13C1">
        <w:t xml:space="preserve"> a</w:t>
      </w:r>
      <w:r w:rsidR="00412976">
        <w:t xml:space="preserve"> </w:t>
      </w:r>
      <w:r w:rsidR="002D13C1">
        <w:t>n</w:t>
      </w:r>
      <w:r w:rsidR="00412976">
        <w:t>eed</w:t>
      </w:r>
      <w:r w:rsidR="002D13C1">
        <w:t xml:space="preserve"> for rigorous studies to evaluate </w:t>
      </w:r>
      <w:r w:rsidR="00412976">
        <w:t>their</w:t>
      </w:r>
      <w:r w:rsidR="002D13C1">
        <w:t xml:space="preserve"> effecti</w:t>
      </w:r>
      <w:r w:rsidR="008D0C6A">
        <w:t>veness in different disciplines</w:t>
      </w:r>
      <w:r w:rsidR="00F774BC">
        <w:t xml:space="preserve"> (</w:t>
      </w:r>
      <w:r w:rsidR="008D0C6A">
        <w:fldChar w:fldCharType="begin"/>
      </w:r>
      <w:r w:rsidR="008D0C6A">
        <w:instrText xml:space="preserve"> ADDIN EN.CITE &lt;EndNote&gt;&lt;Cite&gt;&lt;Author&gt;Kearney&lt;/Author&gt;&lt;Year&gt;2005&lt;/Year&gt;&lt;RecNum&gt;139&lt;/RecNum&gt;&lt;DisplayText&gt;[32]&lt;/DisplayText&gt;&lt;record&gt;&lt;rec-number&gt;139&lt;/rec-number&gt;&lt;foreign-keys&gt;&lt;key app="EN" db-id="t2pwpzz070df9nevte1xzsempeesa25zd92z" timestamp="1454104956"&gt;139&lt;/key&gt;&lt;key app="ENWeb" db-id=""&gt;0&lt;/key&gt;&lt;/foreign-keys&gt;&lt;ref-type name="Conference Paper"&gt;47&lt;/ref-type&gt;&lt;contributors&gt;&lt;authors&gt;&lt;author&gt;Kearney, Matthew&lt;/author&gt;&lt;author&gt;Schuck, Sandy&lt;/author&gt;&lt;/authors&gt;&lt;secondary-authors&gt;&lt;author&gt;Kommers, Piet&lt;/author&gt;&lt;author&gt;Richards, Griff&lt;/author&gt;&lt;/secondary-authors&gt;&lt;/contributors&gt;&lt;titles&gt;&lt;title&gt;Students in the Director&amp;apos;s Seat: Teaching and Learning with Student-generated Video&lt;/title&gt;&lt;secondary-title&gt;EdMedia: World Conference on Educational Media and Technology 2005&lt;/secondary-title&gt;&lt;/titles&gt;&lt;pages&gt;2864-2871&lt;/pages&gt;&lt;keywords&gt;&lt;keyword&gt;Schools Students Learning Outcomes Video&lt;/keyword&gt;&lt;/keywords&gt;&lt;dates&gt;&lt;year&gt;2005&lt;/year&gt;&lt;/dates&gt;&lt;pub-location&gt;Montreal, Canada&lt;/pub-location&gt;&lt;publisher&gt;Association for the Advancement of Computing in Education (AACE)&lt;/publisher&gt;&lt;urls&gt;&lt;related-urls&gt;&lt;url&gt;http://www.editlib.org/p/20518&lt;/url&gt;&lt;/related-urls&gt;&lt;/urls&gt;&lt;/record&gt;&lt;/Cite&gt;&lt;/EndNote&gt;</w:instrText>
      </w:r>
      <w:r w:rsidR="008D0C6A">
        <w:fldChar w:fldCharType="separate"/>
      </w:r>
      <w:r w:rsidR="008D0C6A">
        <w:t>[32]</w:t>
      </w:r>
      <w:r w:rsidR="008D0C6A">
        <w:fldChar w:fldCharType="end"/>
      </w:r>
      <w:r w:rsidR="008D0C6A">
        <w:t xml:space="preserve">, </w:t>
      </w:r>
      <w:r w:rsidR="008D0C6A">
        <w:fldChar w:fldCharType="begin"/>
      </w:r>
      <w:r w:rsidR="008D0C6A">
        <w:instrText xml:space="preserve"> ADDIN EN.CITE &lt;EndNote&gt;&lt;Cite&gt;&lt;Author&gt;Duffy&lt;/Author&gt;&lt;Year&gt;2013&lt;/Year&gt;&lt;RecNum&gt;205&lt;/RecNum&gt;&lt;DisplayText&gt;[33]&lt;/DisplayText&gt;&lt;record&gt;&lt;rec-number&gt;205&lt;/rec-number&gt;&lt;foreign-keys&gt;&lt;key app="EN" db-id="t2pwpzz070df9nevte1xzsempeesa25zd92z" timestamp="1461751921"&gt;205&lt;/key&gt;&lt;/foreign-keys&gt;&lt;ref-type name="Book"&gt;6&lt;/ref-type&gt;&lt;contributors&gt;&lt;authors&gt;&lt;author&gt;Duffy, Thomas M&lt;/author&gt;&lt;author&gt;Jonassen, David H&lt;/author&gt;&lt;/authors&gt;&lt;/contributors&gt;&lt;titles&gt;&lt;title&gt;Constructivism and the technology of instruction: A conversation&lt;/title&gt;&lt;/titles&gt;&lt;dates&gt;&lt;year&gt;2013&lt;/year&gt;&lt;/dates&gt;&lt;publisher&gt;Routledge&lt;/publisher&gt;&lt;isbn&gt;1136612270&lt;/isbn&gt;&lt;urls&gt;&lt;/urls&gt;&lt;/record&gt;&lt;/Cite&gt;&lt;/EndNote&gt;</w:instrText>
      </w:r>
      <w:r w:rsidR="008D0C6A">
        <w:fldChar w:fldCharType="separate"/>
      </w:r>
      <w:r w:rsidR="008D0C6A">
        <w:t>[33]</w:t>
      </w:r>
      <w:r w:rsidR="008D0C6A">
        <w:fldChar w:fldCharType="end"/>
      </w:r>
      <w:r w:rsidR="00F774BC">
        <w:t>)</w:t>
      </w:r>
      <w:r w:rsidR="002D13C1">
        <w:t>.</w:t>
      </w:r>
    </w:p>
    <w:p w14:paraId="6550BD8A" w14:textId="77777777" w:rsidR="002D13C1" w:rsidRDefault="002D13C1" w:rsidP="00E75F28">
      <w:pPr>
        <w:pStyle w:val="09BodyIndent"/>
      </w:pPr>
    </w:p>
    <w:p w14:paraId="65CCA09E" w14:textId="03D3399D" w:rsidR="00502DF6" w:rsidRDefault="00661373" w:rsidP="00502DF6">
      <w:pPr>
        <w:pStyle w:val="09BodyIndent"/>
      </w:pPr>
      <w:r>
        <w:t xml:space="preserve">     </w:t>
      </w:r>
      <w:r w:rsidR="002D13C1">
        <w:t xml:space="preserve">The implementation of digital presentations can be challenging </w:t>
      </w:r>
      <w:r w:rsidR="00412976">
        <w:t>in several ways</w:t>
      </w:r>
      <w:r w:rsidR="002D13C1">
        <w:t xml:space="preserve">, for example: (1) </w:t>
      </w:r>
      <w:r w:rsidR="00412976">
        <w:t>they</w:t>
      </w:r>
      <w:r w:rsidR="002D13C1">
        <w:t xml:space="preserve"> are </w:t>
      </w:r>
      <w:r w:rsidR="00412976">
        <w:t xml:space="preserve">less </w:t>
      </w:r>
      <w:r w:rsidR="002D13C1">
        <w:t xml:space="preserve">familiar </w:t>
      </w:r>
      <w:r w:rsidR="00412976">
        <w:t>than</w:t>
      </w:r>
      <w:r w:rsidR="002D13C1">
        <w:t xml:space="preserve"> written tasks; (2) </w:t>
      </w:r>
      <w:r w:rsidR="00412976">
        <w:t xml:space="preserve">they </w:t>
      </w:r>
      <w:r w:rsidR="002D13C1">
        <w:t>require careful alignment with learning outcomes and graduate attributes; (3) t</w:t>
      </w:r>
      <w:r w:rsidR="00412976">
        <w:t>hey</w:t>
      </w:r>
      <w:r w:rsidR="002D13C1">
        <w:t xml:space="preserve"> can create inequity issues when students work in groups; (4) </w:t>
      </w:r>
      <w:r w:rsidR="00412976">
        <w:t xml:space="preserve">they </w:t>
      </w:r>
      <w:r w:rsidR="002D13C1">
        <w:t>may disadvantag</w:t>
      </w:r>
      <w:r w:rsidR="00412976">
        <w:t>e students who</w:t>
      </w:r>
      <w:r w:rsidR="002D13C1">
        <w:t xml:space="preserve"> do not own any technology; (5) </w:t>
      </w:r>
      <w:r w:rsidR="00412976">
        <w:t>they</w:t>
      </w:r>
      <w:r w:rsidR="002D13C1">
        <w:t xml:space="preserve"> require integration of skills from different disciplines such as visual design and aesthetic</w:t>
      </w:r>
      <w:r w:rsidR="00412976">
        <w:t>s</w:t>
      </w:r>
      <w:r w:rsidR="002D13C1">
        <w:t xml:space="preserve">, creativity, etc; </w:t>
      </w:r>
      <w:r w:rsidR="00177165">
        <w:t xml:space="preserve">and </w:t>
      </w:r>
      <w:r w:rsidR="002D13C1">
        <w:t xml:space="preserve">(6) </w:t>
      </w:r>
      <w:r w:rsidR="00412976">
        <w:t xml:space="preserve">they present </w:t>
      </w:r>
      <w:r w:rsidR="002D13C1">
        <w:t xml:space="preserve">intellectual property and copyright issues </w:t>
      </w:r>
      <w:r w:rsidR="00412976">
        <w:t>regarding</w:t>
      </w:r>
      <w:r w:rsidR="002D13C1">
        <w:t xml:space="preserve"> images, background music,</w:t>
      </w:r>
      <w:r w:rsidR="00610C65">
        <w:t xml:space="preserve"> and</w:t>
      </w:r>
      <w:r w:rsidR="002D13C1">
        <w:t xml:space="preserve"> text used</w:t>
      </w:r>
      <w:r w:rsidR="00F774BC">
        <w:t xml:space="preserve"> (</w:t>
      </w:r>
      <w:r w:rsidR="00F774BC">
        <w:fldChar w:fldCharType="begin"/>
      </w:r>
      <w:r w:rsidR="00F774BC">
        <w:instrText xml:space="preserve"> ADDIN EN.CITE &lt;EndNote&gt;&lt;Cite&gt;&lt;Author&gt;Kearney&lt;/Author&gt;&lt;Year&gt;2009&lt;/Year&gt;&lt;RecNum&gt;177&lt;/RecNum&gt;&lt;DisplayText&gt;[26]&lt;/DisplayText&gt;&lt;record&gt;&lt;rec-number&gt;177&lt;/rec-number&gt;&lt;foreign-keys&gt;&lt;key app="EN" db-id="t2pwpzz070df9nevte1xzsempeesa25zd92z" timestamp="1454621301"&gt;177&lt;/key&gt;&lt;/foreign-keys&gt;&lt;ref-type name="Journal Article"&gt;17&lt;/ref-type&gt;&lt;contributors&gt;&lt;authors&gt;&lt;author&gt;Kearney, Matthew&lt;/author&gt;&lt;/authors&gt;&lt;/contributors&gt;&lt;titles&gt;&lt;title&gt;Towards a learning design for student-generated digital storytelling&lt;/title&gt;&lt;/titles&gt;&lt;dates&gt;&lt;year&gt;2009&lt;/year&gt;&lt;/dates&gt;&lt;urls&gt;&lt;/urls&gt;&lt;/record&gt;&lt;/Cite&gt;&lt;/EndNote&gt;</w:instrText>
      </w:r>
      <w:r w:rsidR="00F774BC">
        <w:fldChar w:fldCharType="separate"/>
      </w:r>
      <w:r w:rsidR="00F774BC">
        <w:t>[26]</w:t>
      </w:r>
      <w:r w:rsidR="00F774BC">
        <w:fldChar w:fldCharType="end"/>
      </w:r>
      <w:r w:rsidR="00F774BC">
        <w:t xml:space="preserve">, </w:t>
      </w:r>
      <w:r w:rsidR="00F774BC">
        <w:fldChar w:fldCharType="begin"/>
      </w:r>
      <w:r w:rsidR="00F774BC">
        <w:instrText xml:space="preserve"> ADDIN EN.CITE &lt;EndNote&gt;&lt;Cite&gt;&lt;Author&gt;Hofer&lt;/Author&gt;&lt;Year&gt;2006&lt;/Year&gt;&lt;RecNum&gt;202&lt;/RecNum&gt;&lt;DisplayText&gt;[34]&lt;/DisplayText&gt;&lt;record&gt;&lt;rec-number&gt;202&lt;/rec-number&gt;&lt;foreign-keys&gt;&lt;key app="EN" db-id="t2pwpzz070df9nevte1xzsempeesa25zd92z" timestamp="1461751601"&gt;202&lt;/key&gt;&lt;/foreign-keys&gt;&lt;ref-type name="Journal Article"&gt;17&lt;/ref-type&gt;&lt;contributors&gt;&lt;authors&gt;&lt;author&gt;Hofer, Mark&lt;/author&gt;&lt;author&gt;Swan, Kathleen Owings&lt;/author&gt;&lt;/authors&gt;&lt;/contributors&gt;&lt;titles&gt;&lt;title&gt;Digital storytelling: Moving from promise to practice&lt;/title&gt;&lt;secondary-title&gt;TECHNOLOGY AND TEACHER EDUCATION ANNUAL&lt;/secondary-title&gt;&lt;/titles&gt;&lt;periodical&gt;&lt;full-title&gt;TECHNOLOGY AND TEACHER EDUCATION ANNUAL&lt;/full-title&gt;&lt;/periodical&gt;&lt;pages&gt;679&lt;/pages&gt;&lt;volume&gt;1&lt;/volume&gt;&lt;dates&gt;&lt;year&gt;2006&lt;/year&gt;&lt;/dates&gt;&lt;urls&gt;&lt;/urls&gt;&lt;/record&gt;&lt;/Cite&gt;&lt;/EndNote&gt;</w:instrText>
      </w:r>
      <w:r w:rsidR="00F774BC">
        <w:fldChar w:fldCharType="separate"/>
      </w:r>
      <w:r w:rsidR="00F774BC">
        <w:t>[34]</w:t>
      </w:r>
      <w:r w:rsidR="00F774BC">
        <w:fldChar w:fldCharType="end"/>
      </w:r>
      <w:r w:rsidR="00F774BC">
        <w:t>)</w:t>
      </w:r>
      <w:r w:rsidR="002D13C1">
        <w:t xml:space="preserve">. But the </w:t>
      </w:r>
      <w:r w:rsidR="000E2E3A">
        <w:t>biggest</w:t>
      </w:r>
      <w:r w:rsidR="002D13C1">
        <w:t xml:space="preserve"> </w:t>
      </w:r>
      <w:r w:rsidR="00610C65">
        <w:t>problem with</w:t>
      </w:r>
      <w:r w:rsidR="002D13C1">
        <w:t xml:space="preserve"> </w:t>
      </w:r>
      <w:r w:rsidR="002D13C1" w:rsidRPr="00762FF7">
        <w:t>implement</w:t>
      </w:r>
      <w:r w:rsidR="00762FF7">
        <w:t>ing</w:t>
      </w:r>
      <w:r w:rsidR="002D13C1">
        <w:t xml:space="preserve"> digital presentations as </w:t>
      </w:r>
      <w:r w:rsidR="002D13C1" w:rsidRPr="00762FF7">
        <w:t>assessment</w:t>
      </w:r>
      <w:r w:rsidR="002D13C1">
        <w:t xml:space="preserve"> tool</w:t>
      </w:r>
      <w:r w:rsidR="00610C65">
        <w:t>s</w:t>
      </w:r>
      <w:r w:rsidR="002D13C1">
        <w:t xml:space="preserve"> is the lack of a practical model to ensure a consistent approach when implementing </w:t>
      </w:r>
      <w:r w:rsidR="00610C65">
        <w:t xml:space="preserve">them </w:t>
      </w:r>
      <w:r w:rsidR="002D13C1">
        <w:t>in curricula.</w:t>
      </w:r>
      <w:r w:rsidR="001D3650">
        <w:t xml:space="preserve"> </w:t>
      </w:r>
    </w:p>
    <w:p w14:paraId="6584376A" w14:textId="763AC641" w:rsidR="001D785D" w:rsidRDefault="001D3650" w:rsidP="00502DF6">
      <w:pPr>
        <w:pStyle w:val="09BodyIndent"/>
      </w:pPr>
      <w:r>
        <w:t xml:space="preserve">   </w:t>
      </w:r>
    </w:p>
    <w:p w14:paraId="1C4EC702" w14:textId="77777777" w:rsidR="00031EC0" w:rsidRDefault="001D785D" w:rsidP="00502DF6">
      <w:pPr>
        <w:pStyle w:val="20Heading1"/>
        <w:spacing w:before="0" w:after="0"/>
      </w:pPr>
      <w:r>
        <w:t>3</w:t>
      </w:r>
      <w:r w:rsidR="003745B0">
        <w:t xml:space="preserve">. </w:t>
      </w:r>
      <w:r>
        <w:rPr>
          <w:rFonts w:hint="eastAsia"/>
        </w:rPr>
        <w:t>M</w:t>
      </w:r>
      <w:r>
        <w:t>ethodology</w:t>
      </w:r>
    </w:p>
    <w:p w14:paraId="47D4AB4A" w14:textId="77777777" w:rsidR="00502DF6" w:rsidRPr="001D785D" w:rsidRDefault="00502DF6" w:rsidP="00502DF6">
      <w:pPr>
        <w:pStyle w:val="20Heading1"/>
        <w:spacing w:before="0" w:after="0"/>
        <w:rPr>
          <w:lang w:eastAsia="zh-CN"/>
        </w:rPr>
      </w:pPr>
    </w:p>
    <w:p w14:paraId="153567FA" w14:textId="75C6CF9E" w:rsidR="00424809" w:rsidRDefault="00661373" w:rsidP="00E75F28">
      <w:pPr>
        <w:pStyle w:val="09BodyIndent"/>
      </w:pPr>
      <w:r>
        <w:t xml:space="preserve">     </w:t>
      </w:r>
      <w:r w:rsidR="00424809">
        <w:t>This research used</w:t>
      </w:r>
      <w:r w:rsidR="00610C65">
        <w:t xml:space="preserve"> a</w:t>
      </w:r>
      <w:r w:rsidR="00424809">
        <w:t xml:space="preserve"> mixed</w:t>
      </w:r>
      <w:r w:rsidR="00ED5963">
        <w:t>-</w:t>
      </w:r>
      <w:r w:rsidR="00424809">
        <w:t xml:space="preserve">methods approach </w:t>
      </w:r>
      <w:r w:rsidR="00424809">
        <w:fldChar w:fldCharType="begin"/>
      </w:r>
      <w:r w:rsidR="008D0C6A">
        <w:instrText xml:space="preserve"> ADDIN EN.CITE &lt;EndNote&gt;&lt;Cite&gt;&lt;Author&gt;Tashakkori&lt;/Author&gt;&lt;Year&gt;2010&lt;/Year&gt;&lt;RecNum&gt;210&lt;/RecNum&gt;&lt;DisplayText&gt;[35]&lt;/DisplayText&gt;&lt;record&gt;&lt;rec-number&gt;210&lt;/rec-number&gt;&lt;foreign-keys&gt;&lt;key app="EN" db-id="t2pwpzz070df9nevte1xzsempeesa25zd92z" timestamp="1461752316"&gt;210&lt;/key&gt;&lt;/foreign-keys&gt;&lt;ref-type name="Book"&gt;6&lt;/ref-type&gt;&lt;contributors&gt;&lt;authors&gt;&lt;author&gt;Tashakkori, Abbas&lt;/author&gt;&lt;author&gt;Teddlie, Charles&lt;/author&gt;&lt;/authors&gt;&lt;/contributors&gt;&lt;titles&gt;&lt;title&gt;Sage handbook of mixed methods in social &amp;amp; behavioral research&lt;/title&gt;&lt;/titles&gt;&lt;dates&gt;&lt;year&gt;2010&lt;/year&gt;&lt;/dates&gt;&lt;publisher&gt;Sage&lt;/publisher&gt;&lt;isbn&gt;1412972663&lt;/isbn&gt;&lt;urls&gt;&lt;/urls&gt;&lt;/record&gt;&lt;/Cite&gt;&lt;/EndNote&gt;</w:instrText>
      </w:r>
      <w:r w:rsidR="00424809">
        <w:fldChar w:fldCharType="separate"/>
      </w:r>
      <w:r w:rsidR="008D0C6A">
        <w:t>[35]</w:t>
      </w:r>
      <w:r w:rsidR="00424809">
        <w:fldChar w:fldCharType="end"/>
      </w:r>
      <w:r w:rsidR="00424809">
        <w:t xml:space="preserve">, </w:t>
      </w:r>
      <w:r w:rsidR="00424809" w:rsidRPr="00424809">
        <w:t xml:space="preserve">a procedure for collecting, </w:t>
      </w:r>
      <w:r w:rsidR="00424809" w:rsidRPr="000E2E3A">
        <w:t>analy</w:t>
      </w:r>
      <w:r w:rsidR="000E2E3A">
        <w:t>z</w:t>
      </w:r>
      <w:r w:rsidR="00424809" w:rsidRPr="000E2E3A">
        <w:t>ing</w:t>
      </w:r>
      <w:r w:rsidR="00610C65">
        <w:t>,</w:t>
      </w:r>
      <w:r w:rsidR="00424809" w:rsidRPr="00424809">
        <w:t xml:space="preserve"> and mixing both quantitative and qualitative data </w:t>
      </w:r>
      <w:r w:rsidR="00610C65">
        <w:t>from each</w:t>
      </w:r>
      <w:r w:rsidR="00424809" w:rsidRPr="00424809">
        <w:t xml:space="preserve"> stage of the research</w:t>
      </w:r>
      <w:r w:rsidR="00424809">
        <w:t xml:space="preserve"> </w:t>
      </w:r>
      <w:r w:rsidR="00424809" w:rsidRPr="00424809">
        <w:t>process within a single study, to gain</w:t>
      </w:r>
      <w:r w:rsidR="00762FF7">
        <w:t xml:space="preserve"> an</w:t>
      </w:r>
      <w:r w:rsidR="00424809" w:rsidRPr="00424809">
        <w:t xml:space="preserve"> </w:t>
      </w:r>
      <w:r w:rsidR="00424809" w:rsidRPr="00762FF7">
        <w:t>in-depth</w:t>
      </w:r>
      <w:r w:rsidR="00424809" w:rsidRPr="00424809">
        <w:t xml:space="preserve"> understanding of the problem </w:t>
      </w:r>
      <w:r w:rsidR="00424809">
        <w:fldChar w:fldCharType="begin"/>
      </w:r>
      <w:r w:rsidR="008D0C6A">
        <w:instrText xml:space="preserve"> ADDIN EN.CITE &lt;EndNote&gt;&lt;Cite&gt;&lt;Author&gt;Creswell&lt;/Author&gt;&lt;Year&gt;2012&lt;/Year&gt;&lt;RecNum&gt;211&lt;/RecNum&gt;&lt;DisplayText&gt;[36]&lt;/DisplayText&gt;&lt;record&gt;&lt;rec-number&gt;211&lt;/rec-number&gt;&lt;foreign-keys&gt;&lt;key app="EN" db-id="t2pwpzz070df9nevte1xzsempeesa25zd92z" timestamp="1461752370"&gt;211&lt;/key&gt;&lt;/foreign-keys&gt;&lt;ref-type name="Book"&gt;6&lt;/ref-type&gt;&lt;contributors&gt;&lt;authors&gt;&lt;author&gt;Creswell, John W&lt;/author&gt;&lt;/authors&gt;&lt;/contributors&gt;&lt;titles&gt;&lt;title&gt;Qualitative inquiry and research design: Choosing among five approaches&lt;/title&gt;&lt;/titles&gt;&lt;dates&gt;&lt;year&gt;2012&lt;/year&gt;&lt;/dates&gt;&lt;publisher&gt;Sage&lt;/publisher&gt;&lt;isbn&gt;1412995310&lt;/isbn&gt;&lt;urls&gt;&lt;/urls&gt;&lt;/record&gt;&lt;/Cite&gt;&lt;/EndNote&gt;</w:instrText>
      </w:r>
      <w:r w:rsidR="00424809">
        <w:fldChar w:fldCharType="separate"/>
      </w:r>
      <w:r w:rsidR="008D0C6A">
        <w:t>[36]</w:t>
      </w:r>
      <w:r w:rsidR="00424809">
        <w:fldChar w:fldCharType="end"/>
      </w:r>
      <w:r w:rsidR="00424809" w:rsidRPr="00424809">
        <w:t>.</w:t>
      </w:r>
      <w:r w:rsidR="00424809">
        <w:t xml:space="preserve"> The data gathered came from </w:t>
      </w:r>
      <w:r w:rsidR="00610C65">
        <w:t>three</w:t>
      </w:r>
      <w:r w:rsidR="00424809">
        <w:t xml:space="preserve"> sources:</w:t>
      </w:r>
      <w:r w:rsidR="008D0C6A">
        <w:t xml:space="preserve"> (1) </w:t>
      </w:r>
      <w:r w:rsidR="00637593">
        <w:t xml:space="preserve">a </w:t>
      </w:r>
      <w:r w:rsidR="008D0C6A" w:rsidRPr="000E2E3A">
        <w:t>student</w:t>
      </w:r>
      <w:r w:rsidR="008D0C6A">
        <w:t xml:space="preserve"> attitude 35-step questionnaire</w:t>
      </w:r>
      <w:r w:rsidR="00424809">
        <w:t xml:space="preserve">; (2) group contributions (SPARKPlus); and (3) </w:t>
      </w:r>
      <w:r w:rsidR="00610C65">
        <w:t>the</w:t>
      </w:r>
      <w:r w:rsidR="00424809">
        <w:t xml:space="preserve"> grades</w:t>
      </w:r>
      <w:r w:rsidR="00610C65">
        <w:t xml:space="preserve"> attained</w:t>
      </w:r>
      <w:r w:rsidR="00424809">
        <w:t>.</w:t>
      </w:r>
      <w:r w:rsidR="00342F75">
        <w:t xml:space="preserve"> Methodological triangulation was applied to </w:t>
      </w:r>
      <w:r w:rsidR="00342F75" w:rsidRPr="000E2E3A">
        <w:t>analy</w:t>
      </w:r>
      <w:r w:rsidR="000E2E3A">
        <w:t>z</w:t>
      </w:r>
      <w:r w:rsidR="00342F75" w:rsidRPr="000E2E3A">
        <w:t>e</w:t>
      </w:r>
      <w:r w:rsidR="00342F75">
        <w:t xml:space="preserve"> the data</w:t>
      </w:r>
      <w:r w:rsidR="00F35B54">
        <w:t xml:space="preserve"> sets,</w:t>
      </w:r>
      <w:r w:rsidR="00342F75">
        <w:t xml:space="preserve"> as the integration of multiple techniques increase</w:t>
      </w:r>
      <w:r w:rsidR="00F35B54">
        <w:t>s</w:t>
      </w:r>
      <w:r w:rsidR="00342F75">
        <w:t xml:space="preserve"> the amount of data available</w:t>
      </w:r>
      <w:r w:rsidR="00AD6096">
        <w:t xml:space="preserve"> and gives more credibility to student responses </w:t>
      </w:r>
      <w:r w:rsidR="00AD6096">
        <w:fldChar w:fldCharType="begin"/>
      </w:r>
      <w:r w:rsidR="008D0C6A">
        <w:instrText xml:space="preserve"> ADDIN EN.CITE &lt;EndNote&gt;&lt;Cite&gt;&lt;Author&gt;Gorissen&lt;/Author&gt;&lt;Year&gt;2013&lt;/Year&gt;&lt;RecNum&gt;26&lt;/RecNum&gt;&lt;DisplayText&gt;[37]&lt;/DisplayText&gt;&lt;record&gt;&lt;rec-number&gt;26&lt;/rec-number&gt;&lt;foreign-keys&gt;&lt;key app="EN" db-id="t2pwpzz070df9nevte1xzsempeesa25zd92z" timestamp="1395049620"&gt;26&lt;/key&gt;&lt;/foreign-keys&gt;&lt;ref-type name="Journal Article"&gt;17&lt;/ref-type&gt;&lt;contributors&gt;&lt;authors&gt;&lt;author&gt;Gorissen, Pierre&lt;/author&gt;&lt;author&gt;Bruggen, Jan Van&lt;/author&gt;&lt;author&gt;Jochems, Wim&lt;/author&gt;&lt;/authors&gt;&lt;/contributors&gt;&lt;titles&gt;&lt;title&gt;Methodological triangulation of the students&amp;apos; use of recorded lectures&lt;/title&gt;&lt;secondary-title&gt;International Journal of Learning Technology&lt;/secondary-title&gt;&lt;/titles&gt;&lt;periodical&gt;&lt;full-title&gt;International Journal of Learning Technology&lt;/full-title&gt;&lt;/periodical&gt;&lt;pages&gt;20-40&lt;/pages&gt;&lt;volume&gt;8&lt;/volume&gt;&lt;number&gt;1&lt;/number&gt;&lt;dates&gt;&lt;year&gt;2013&lt;/year&gt;&lt;/dates&gt;&lt;isbn&gt;1477-8386&lt;/isbn&gt;&lt;urls&gt;&lt;/urls&gt;&lt;/record&gt;&lt;/Cite&gt;&lt;/EndNote&gt;</w:instrText>
      </w:r>
      <w:r w:rsidR="00AD6096">
        <w:fldChar w:fldCharType="separate"/>
      </w:r>
      <w:r w:rsidR="008D0C6A">
        <w:t>[37]</w:t>
      </w:r>
      <w:r w:rsidR="00AD6096">
        <w:fldChar w:fldCharType="end"/>
      </w:r>
      <w:r w:rsidR="00AD6096">
        <w:t>.</w:t>
      </w:r>
    </w:p>
    <w:p w14:paraId="3CE2A9E7" w14:textId="77777777" w:rsidR="00B32FBE" w:rsidRDefault="00B32FBE" w:rsidP="00E75F28">
      <w:pPr>
        <w:pStyle w:val="09BodyIndent"/>
      </w:pPr>
    </w:p>
    <w:p w14:paraId="5E9CD2B7" w14:textId="16FE0A8B" w:rsidR="00E416E6" w:rsidRDefault="00661373" w:rsidP="00E75F28">
      <w:pPr>
        <w:pStyle w:val="09BodyIndent"/>
      </w:pPr>
      <w:r>
        <w:t xml:space="preserve">     </w:t>
      </w:r>
      <w:r w:rsidR="00333F02">
        <w:t xml:space="preserve">The study </w:t>
      </w:r>
      <w:r w:rsidR="007F6B3D" w:rsidRPr="00A64400">
        <w:t>was conducted</w:t>
      </w:r>
      <w:r w:rsidR="007F6B3D">
        <w:t xml:space="preserve"> in </w:t>
      </w:r>
      <w:r w:rsidR="00F35B54">
        <w:t>S</w:t>
      </w:r>
      <w:r w:rsidR="007F6B3D">
        <w:t>pring</w:t>
      </w:r>
      <w:r w:rsidR="007E1774">
        <w:t xml:space="preserve"> </w:t>
      </w:r>
      <w:r w:rsidR="00F35B54">
        <w:t>S</w:t>
      </w:r>
      <w:r w:rsidR="007E1774">
        <w:t>emester 2015, in</w:t>
      </w:r>
      <w:r w:rsidR="00424809">
        <w:t xml:space="preserve"> the</w:t>
      </w:r>
      <w:r w:rsidR="007E1774">
        <w:t xml:space="preserve"> science subject </w:t>
      </w:r>
      <w:r w:rsidR="007F6B3D">
        <w:t>Pharmacology 2</w:t>
      </w:r>
      <w:r w:rsidR="00D34E42">
        <w:t xml:space="preserve"> (n=167</w:t>
      </w:r>
      <w:r w:rsidR="00E416E6">
        <w:t>)</w:t>
      </w:r>
      <w:r w:rsidR="007F6B3D">
        <w:t xml:space="preserve">. Students worked in groups of </w:t>
      </w:r>
      <w:r w:rsidR="00F35B54">
        <w:t>four</w:t>
      </w:r>
      <w:r w:rsidR="007F6B3D">
        <w:t xml:space="preserve"> </w:t>
      </w:r>
      <w:r w:rsidR="00493C76">
        <w:t>(41 groups)</w:t>
      </w:r>
      <w:r w:rsidR="00F35B54">
        <w:t>,</w:t>
      </w:r>
      <w:r w:rsidR="007F6B3D">
        <w:t xml:space="preserve"> were assigned a topic by the subject </w:t>
      </w:r>
      <w:r w:rsidR="007F6B3D" w:rsidRPr="00762FF7">
        <w:t>coordinator</w:t>
      </w:r>
      <w:r w:rsidR="007F6B3D">
        <w:t xml:space="preserve"> relating to the lecture material covered in the </w:t>
      </w:r>
      <w:r w:rsidR="007F6B3D" w:rsidRPr="001F311E">
        <w:t>subject</w:t>
      </w:r>
      <w:r w:rsidR="00F35B54">
        <w:t>,</w:t>
      </w:r>
      <w:r w:rsidR="00EE4545">
        <w:t xml:space="preserve"> and </w:t>
      </w:r>
      <w:r w:rsidR="00ED5963">
        <w:t xml:space="preserve">were </w:t>
      </w:r>
      <w:r w:rsidR="00EE4545">
        <w:t>asked to produce</w:t>
      </w:r>
      <w:r w:rsidR="00C176F6" w:rsidRPr="00B65ADD">
        <w:t xml:space="preserve"> </w:t>
      </w:r>
      <w:r w:rsidR="00F35B54">
        <w:t xml:space="preserve">a five </w:t>
      </w:r>
      <w:r w:rsidR="00C176F6" w:rsidRPr="00B65ADD">
        <w:t>minute</w:t>
      </w:r>
      <w:r w:rsidR="00C176F6">
        <w:t xml:space="preserve"> </w:t>
      </w:r>
      <w:r w:rsidR="00EE4545">
        <w:t>Digital Media P</w:t>
      </w:r>
      <w:r w:rsidR="00E416E6">
        <w:t>resentation (DMP)</w:t>
      </w:r>
      <w:r w:rsidR="00424809">
        <w:t xml:space="preserve"> </w:t>
      </w:r>
      <w:r w:rsidR="00424809" w:rsidRPr="000E2E3A">
        <w:t xml:space="preserve">to </w:t>
      </w:r>
      <w:r w:rsidR="000E2E3A">
        <w:t>develop the topic further</w:t>
      </w:r>
      <w:r w:rsidR="007F6B3D">
        <w:t>.</w:t>
      </w:r>
      <w:r w:rsidR="007E1774">
        <w:t xml:space="preserve"> </w:t>
      </w:r>
    </w:p>
    <w:p w14:paraId="414CA17A" w14:textId="77777777" w:rsidR="00B32FBE" w:rsidRDefault="00B32FBE" w:rsidP="00E75F28">
      <w:pPr>
        <w:pStyle w:val="09BodyIndent"/>
      </w:pPr>
    </w:p>
    <w:p w14:paraId="33DBADD9" w14:textId="4DFE369F" w:rsidR="00B32FBE" w:rsidRDefault="00B32FBE" w:rsidP="00E75F28">
      <w:pPr>
        <w:pStyle w:val="09BodyIndent"/>
      </w:pPr>
      <w:r>
        <w:t xml:space="preserve">     </w:t>
      </w:r>
      <w:r w:rsidR="000E2E3A" w:rsidRPr="000E2E3A">
        <w:t>The following elements informed the design of the assessment task</w:t>
      </w:r>
      <w:r w:rsidRPr="000E2E3A">
        <w:t xml:space="preserve">: (1) pedagogy and rationale; (2) </w:t>
      </w:r>
      <w:r w:rsidR="008F2794" w:rsidRPr="000E2E3A">
        <w:t xml:space="preserve">giving </w:t>
      </w:r>
      <w:r w:rsidRPr="000E2E3A">
        <w:t>student</w:t>
      </w:r>
      <w:r w:rsidR="008F2794" w:rsidRPr="000E2E3A">
        <w:t>s</w:t>
      </w:r>
      <w:r w:rsidRPr="000E2E3A">
        <w:t xml:space="preserve"> support </w:t>
      </w:r>
      <w:r w:rsidR="008F2794" w:rsidRPr="000E2E3A">
        <w:t>regarding</w:t>
      </w:r>
      <w:r w:rsidRPr="000E2E3A">
        <w:t xml:space="preserve"> digital media; (3) hosting and dissemination; (4) marking scheme</w:t>
      </w:r>
      <w:r w:rsidR="008F2794" w:rsidRPr="000E2E3A">
        <w:t>s</w:t>
      </w:r>
      <w:r w:rsidRPr="000E2E3A">
        <w:t xml:space="preserve">; (5) </w:t>
      </w:r>
      <w:r w:rsidR="008F2794" w:rsidRPr="000E2E3A">
        <w:t xml:space="preserve">contribution to </w:t>
      </w:r>
      <w:r w:rsidRPr="000E2E3A">
        <w:t>group work</w:t>
      </w:r>
      <w:r w:rsidR="008D0C6A" w:rsidRPr="000E2E3A">
        <w:t xml:space="preserve">; (6) feedback on drafts, </w:t>
      </w:r>
      <w:r w:rsidRPr="000E2E3A">
        <w:t>and</w:t>
      </w:r>
      <w:r w:rsidR="008D0C6A" w:rsidRPr="000E2E3A">
        <w:t>;</w:t>
      </w:r>
      <w:r w:rsidRPr="000E2E3A">
        <w:t xml:space="preserve"> (7) evaluation via </w:t>
      </w:r>
      <w:r w:rsidR="000E2E3A" w:rsidRPr="000E2E3A">
        <w:t>S</w:t>
      </w:r>
      <w:r w:rsidRPr="000E2E3A">
        <w:t>urvey.</w:t>
      </w:r>
    </w:p>
    <w:p w14:paraId="1CBEFFB8" w14:textId="037178AB" w:rsidR="00D0292E" w:rsidRDefault="00D0292E" w:rsidP="00E75F28">
      <w:pPr>
        <w:pStyle w:val="09BodyIndent"/>
        <w:rPr>
          <w:b/>
        </w:rPr>
      </w:pPr>
    </w:p>
    <w:p w14:paraId="332EEB99" w14:textId="2A111E41" w:rsidR="003A38C0" w:rsidRDefault="003A38C0" w:rsidP="00E75F28">
      <w:pPr>
        <w:pStyle w:val="09BodyIndent"/>
        <w:rPr>
          <w:b/>
        </w:rPr>
      </w:pPr>
    </w:p>
    <w:p w14:paraId="6DC27D00" w14:textId="59425D96" w:rsidR="003A38C0" w:rsidRDefault="003A38C0" w:rsidP="00E75F28">
      <w:pPr>
        <w:pStyle w:val="09BodyIndent"/>
        <w:rPr>
          <w:b/>
        </w:rPr>
      </w:pPr>
    </w:p>
    <w:p w14:paraId="620D359B" w14:textId="77777777" w:rsidR="003A38C0" w:rsidRDefault="003A38C0" w:rsidP="00E75F28">
      <w:pPr>
        <w:pStyle w:val="09BodyIndent"/>
        <w:rPr>
          <w:b/>
        </w:rPr>
      </w:pPr>
    </w:p>
    <w:p w14:paraId="2C45DBA3" w14:textId="053D53A8" w:rsidR="0025746A" w:rsidRDefault="0025746A" w:rsidP="008D1063">
      <w:pPr>
        <w:pStyle w:val="09BodyIndent"/>
        <w:outlineLvl w:val="0"/>
        <w:rPr>
          <w:b/>
        </w:rPr>
      </w:pPr>
      <w:r w:rsidRPr="009C28C4">
        <w:rPr>
          <w:b/>
        </w:rPr>
        <w:t>3.1 Pedagogy and rationale</w:t>
      </w:r>
    </w:p>
    <w:p w14:paraId="69EA5F1D" w14:textId="77777777" w:rsidR="00DE31B5" w:rsidRPr="009C28C4" w:rsidRDefault="00DE31B5" w:rsidP="00E75F28">
      <w:pPr>
        <w:pStyle w:val="09BodyIndent"/>
        <w:rPr>
          <w:b/>
        </w:rPr>
      </w:pPr>
    </w:p>
    <w:p w14:paraId="386FA27F" w14:textId="6E105398" w:rsidR="000927D4" w:rsidRDefault="00661373" w:rsidP="00E75F28">
      <w:pPr>
        <w:pStyle w:val="09BodyIndent"/>
      </w:pPr>
      <w:r>
        <w:t xml:space="preserve">     </w:t>
      </w:r>
      <w:r w:rsidR="000E2E3A">
        <w:t xml:space="preserve">Active learning approaches drove pedagogy and </w:t>
      </w:r>
      <w:r w:rsidR="000E2E3A" w:rsidRPr="000E2E3A">
        <w:t>rationale</w:t>
      </w:r>
      <w:r w:rsidR="000927D4" w:rsidRPr="000927D4">
        <w:t xml:space="preserve">, </w:t>
      </w:r>
      <w:r w:rsidR="00ED5963">
        <w:t xml:space="preserve">with </w:t>
      </w:r>
      <w:r w:rsidR="000927D4" w:rsidRPr="000927D4">
        <w:t xml:space="preserve">students working in small </w:t>
      </w:r>
      <w:r w:rsidR="000927D4">
        <w:t xml:space="preserve">groups and ‘learning by doing’. Problem-Based Learning </w:t>
      </w:r>
      <w:r w:rsidR="000927D4">
        <w:fldChar w:fldCharType="begin"/>
      </w:r>
      <w:r w:rsidR="008D0C6A">
        <w:instrText xml:space="preserve"> ADDIN EN.CITE &lt;EndNote&gt;&lt;Cite&gt;&lt;Author&gt;Hmelo-Silver&lt;/Author&gt;&lt;Year&gt;2004&lt;/Year&gt;&lt;RecNum&gt;215&lt;/RecNum&gt;&lt;DisplayText&gt;[38]&lt;/DisplayText&gt;&lt;record&gt;&lt;rec-number&gt;215&lt;/rec-number&gt;&lt;foreign-keys&gt;&lt;key app="EN" db-id="t2pwpzz070df9nevte1xzsempeesa25zd92z" timestamp="1461758761"&gt;215&lt;/key&gt;&lt;/foreign-keys&gt;&lt;ref-type name="Journal Article"&gt;17&lt;/ref-type&gt;&lt;contributors&gt;&lt;authors&gt;&lt;author&gt;Hmelo-Silver, Cindy E&lt;/author&gt;&lt;/authors&gt;&lt;/contributors&gt;&lt;titles&gt;&lt;title&gt;Problem-based learning: What and how do students learn?&lt;/title&gt;&lt;secondary-title&gt;Educational psychology review&lt;/secondary-title&gt;&lt;/titles&gt;&lt;periodical&gt;&lt;full-title&gt;Educational psychology review&lt;/full-title&gt;&lt;/periodical&gt;&lt;pages&gt;235-266&lt;/pages&gt;&lt;volume&gt;16&lt;/volume&gt;&lt;number&gt;3&lt;/number&gt;&lt;dates&gt;&lt;year&gt;2004&lt;/year&gt;&lt;/dates&gt;&lt;isbn&gt;1040-726X&lt;/isbn&gt;&lt;urls&gt;&lt;/urls&gt;&lt;/record&gt;&lt;/Cite&gt;&lt;/EndNote&gt;</w:instrText>
      </w:r>
      <w:r w:rsidR="000927D4">
        <w:fldChar w:fldCharType="separate"/>
      </w:r>
      <w:r w:rsidR="008D0C6A">
        <w:t>[38]</w:t>
      </w:r>
      <w:r w:rsidR="000927D4">
        <w:fldChar w:fldCharType="end"/>
      </w:r>
      <w:r w:rsidR="000927D4">
        <w:t xml:space="preserve">, Collaborative Learning </w:t>
      </w:r>
      <w:r w:rsidR="000927D4">
        <w:fldChar w:fldCharType="begin"/>
      </w:r>
      <w:r w:rsidR="008D0C6A">
        <w:instrText xml:space="preserve"> ADDIN EN.CITE &lt;EndNote&gt;&lt;Cite&gt;&lt;Author&gt;Goodsell&lt;/Author&gt;&lt;Year&gt;1992&lt;/Year&gt;&lt;RecNum&gt;216&lt;/RecNum&gt;&lt;DisplayText&gt;[39]&lt;/DisplayText&gt;&lt;record&gt;&lt;rec-number&gt;216&lt;/rec-number&gt;&lt;foreign-keys&gt;&lt;key app="EN" db-id="t2pwpzz070df9nevte1xzsempeesa25zd92z" timestamp="1461758879"&gt;216&lt;/key&gt;&lt;/foreign-keys&gt;&lt;ref-type name="Journal Article"&gt;17&lt;/ref-type&gt;&lt;contributors&gt;&lt;authors&gt;&lt;author&gt;Goodsell, Anne S&lt;/author&gt;&lt;/authors&gt;&lt;/contributors&gt;&lt;titles&gt;&lt;title&gt;Collaborative learning: A sourcebook for higher education&lt;/title&gt;&lt;/titles&gt;&lt;dates&gt;&lt;year&gt;1992&lt;/year&gt;&lt;/dates&gt;&lt;urls&gt;&lt;/urls&gt;&lt;/record&gt;&lt;/Cite&gt;&lt;/EndNote&gt;</w:instrText>
      </w:r>
      <w:r w:rsidR="000927D4">
        <w:fldChar w:fldCharType="separate"/>
      </w:r>
      <w:r w:rsidR="008D0C6A">
        <w:t>[39]</w:t>
      </w:r>
      <w:r w:rsidR="000927D4">
        <w:fldChar w:fldCharType="end"/>
      </w:r>
      <w:r w:rsidR="000927D4">
        <w:t xml:space="preserve"> and Cooperative </w:t>
      </w:r>
      <w:r w:rsidR="008F2794">
        <w:t>L</w:t>
      </w:r>
      <w:r w:rsidR="000927D4">
        <w:t xml:space="preserve">earning </w:t>
      </w:r>
      <w:r w:rsidR="000927D4">
        <w:fldChar w:fldCharType="begin"/>
      </w:r>
      <w:r w:rsidR="008D0C6A">
        <w:instrText xml:space="preserve"> ADDIN EN.CITE &lt;EndNote&gt;&lt;Cite&gt;&lt;Author&gt;Millis&lt;/Author&gt;&lt;Year&gt;1997&lt;/Year&gt;&lt;RecNum&gt;217&lt;/RecNum&gt;&lt;DisplayText&gt;[40]&lt;/DisplayText&gt;&lt;record&gt;&lt;rec-number&gt;217&lt;/rec-number&gt;&lt;foreign-keys&gt;&lt;key app="EN" db-id="t2pwpzz070df9nevte1xzsempeesa25zd92z" timestamp="1461759005"&gt;217&lt;/key&gt;&lt;/foreign-keys&gt;&lt;ref-type name="Book"&gt;6&lt;/ref-type&gt;&lt;contributors&gt;&lt;authors&gt;&lt;author&gt;Millis, Barbara J&lt;/author&gt;&lt;author&gt;Cottell Jr, Philip G&lt;/author&gt;&lt;/authors&gt;&lt;/contributors&gt;&lt;titles&gt;&lt;title&gt;Cooperative Learning for Higher Education Faculty. Series on Higher Education&lt;/title&gt;&lt;/titles&gt;&lt;dates&gt;&lt;year&gt;1997&lt;/year&gt;&lt;/dates&gt;&lt;publisher&gt;ERIC&lt;/publisher&gt;&lt;isbn&gt;0897749901&lt;/isbn&gt;&lt;urls&gt;&lt;/urls&gt;&lt;/record&gt;&lt;/Cite&gt;&lt;/EndNote&gt;</w:instrText>
      </w:r>
      <w:r w:rsidR="000927D4">
        <w:fldChar w:fldCharType="separate"/>
      </w:r>
      <w:r w:rsidR="008D0C6A">
        <w:t>[40]</w:t>
      </w:r>
      <w:r w:rsidR="000927D4">
        <w:fldChar w:fldCharType="end"/>
      </w:r>
      <w:r w:rsidR="000927D4">
        <w:t xml:space="preserve"> </w:t>
      </w:r>
      <w:r w:rsidR="000927D4" w:rsidRPr="00A64400">
        <w:t>were identified</w:t>
      </w:r>
      <w:r w:rsidR="000927D4">
        <w:t xml:space="preserve"> as suitable </w:t>
      </w:r>
      <w:r w:rsidR="000927D4" w:rsidRPr="000927D4">
        <w:t>pedagogies</w:t>
      </w:r>
      <w:r w:rsidR="000927D4">
        <w:t xml:space="preserve">. These </w:t>
      </w:r>
      <w:r w:rsidR="000E2E3A">
        <w:t xml:space="preserve">teaching </w:t>
      </w:r>
      <w:r w:rsidR="000E2E3A" w:rsidRPr="000E2E3A">
        <w:t>strategies</w:t>
      </w:r>
      <w:r w:rsidR="000927D4">
        <w:t xml:space="preserve"> promote</w:t>
      </w:r>
      <w:r w:rsidR="000927D4" w:rsidRPr="000927D4">
        <w:t xml:space="preserve"> student engag</w:t>
      </w:r>
      <w:r w:rsidR="0046130F">
        <w:t>ement</w:t>
      </w:r>
      <w:r w:rsidR="000927D4" w:rsidRPr="000927D4">
        <w:t xml:space="preserve"> with technology</w:t>
      </w:r>
      <w:r w:rsidR="0046130F">
        <w:t xml:space="preserve">, </w:t>
      </w:r>
      <w:r w:rsidR="000927D4" w:rsidRPr="000927D4">
        <w:t>develop</w:t>
      </w:r>
      <w:r w:rsidR="0046130F">
        <w:t>ment of</w:t>
      </w:r>
      <w:r w:rsidR="000927D4" w:rsidRPr="000927D4">
        <w:t xml:space="preserve"> research skills, collaborative working, problem solving, and </w:t>
      </w:r>
      <w:r w:rsidR="000927D4" w:rsidRPr="000E2E3A">
        <w:t>organi</w:t>
      </w:r>
      <w:r w:rsidR="000E2E3A">
        <w:t>z</w:t>
      </w:r>
      <w:r w:rsidR="000927D4" w:rsidRPr="000E2E3A">
        <w:t>ational</w:t>
      </w:r>
      <w:r w:rsidR="000927D4" w:rsidRPr="000927D4">
        <w:t xml:space="preserve"> skills</w:t>
      </w:r>
      <w:r w:rsidR="000927D4">
        <w:t xml:space="preserve"> </w:t>
      </w:r>
      <w:r w:rsidR="000927D4">
        <w:fldChar w:fldCharType="begin"/>
      </w:r>
      <w:r w:rsidR="00863A04">
        <w:instrText xml:space="preserve"> ADDIN EN.CITE &lt;EndNote&gt;&lt;Cite&gt;&lt;Author&gt;Malita&lt;/Author&gt;&lt;Year&gt;2010&lt;/Year&gt;&lt;RecNum&gt;220&lt;/RecNum&gt;&lt;DisplayText&gt;[14]&lt;/DisplayText&gt;&lt;record&gt;&lt;rec-number&gt;220&lt;/rec-number&gt;&lt;foreign-keys&gt;&lt;key app="EN" db-id="t2pwpzz070df9nevte1xzsempeesa25zd92z" timestamp="1461759766"&gt;220&lt;/key&gt;&lt;/foreign-keys&gt;&lt;ref-type name="Journal Article"&gt;17&lt;/ref-type&gt;&lt;contributors&gt;&lt;authors&gt;&lt;author&gt;Malita, Laura&lt;/author&gt;&lt;author&gt;Martin, Catalin&lt;/author&gt;&lt;/authors&gt;&lt;/contributors&gt;&lt;titles&gt;&lt;title&gt;Digital storytelling as web passport to success in the 21st century&lt;/title&gt;&lt;secondary-title&gt;Procedia-Social and Behavioral Sciences&lt;/secondary-title&gt;&lt;/titles&gt;&lt;periodical&gt;&lt;full-title&gt;Procedia-Social and Behavioral Sciences&lt;/full-title&gt;&lt;/periodical&gt;&lt;pages&gt;3060-3064&lt;/pages&gt;&lt;volume&gt;2&lt;/volume&gt;&lt;number&gt;2&lt;/number&gt;&lt;dates&gt;&lt;year&gt;2010&lt;/year&gt;&lt;/dates&gt;&lt;isbn&gt;1877-0428&lt;/isbn&gt;&lt;urls&gt;&lt;/urls&gt;&lt;/record&gt;&lt;/Cite&gt;&lt;/EndNote&gt;</w:instrText>
      </w:r>
      <w:r w:rsidR="000927D4">
        <w:fldChar w:fldCharType="separate"/>
      </w:r>
      <w:r w:rsidR="00863A04">
        <w:t>[14]</w:t>
      </w:r>
      <w:r w:rsidR="000927D4">
        <w:fldChar w:fldCharType="end"/>
      </w:r>
      <w:r w:rsidR="000927D4" w:rsidRPr="000927D4">
        <w:t xml:space="preserve">. </w:t>
      </w:r>
      <w:r w:rsidR="00B32FBE" w:rsidRPr="000E2E3A">
        <w:t>The DMP assessment task was aligned with subject learning objectives (pharmacology content)</w:t>
      </w:r>
      <w:r w:rsidR="008F2794" w:rsidRPr="000E2E3A">
        <w:t xml:space="preserve"> using a constructive alignment approach</w:t>
      </w:r>
      <w:r w:rsidR="000E2E3A" w:rsidRPr="000E2E3A">
        <w:t xml:space="preserve"> </w:t>
      </w:r>
      <w:r w:rsidR="000E2E3A" w:rsidRPr="000E2E3A">
        <w:fldChar w:fldCharType="begin"/>
      </w:r>
      <w:r w:rsidR="000E2E3A" w:rsidRPr="000E2E3A">
        <w:instrText xml:space="preserve"> ADDIN EN.CITE &lt;EndNote&gt;&lt;Cite&gt;&lt;Author&gt;Biggs&lt;/Author&gt;&lt;Year&gt;1996&lt;/Year&gt;&lt;RecNum&gt;281&lt;/RecNum&gt;&lt;DisplayText&gt;[41]&lt;/DisplayText&gt;&lt;record&gt;&lt;rec-number&gt;281&lt;/rec-number&gt;&lt;foreign-keys&gt;&lt;key app="EN" db-id="t2pwpzz070df9nevte1xzsempeesa25zd92z" timestamp="1465382301"&gt;281&lt;/key&gt;&lt;key app="ENWeb" db-id=""&gt;0&lt;/key&gt;&lt;/foreign-keys&gt;&lt;ref-type name="Journal Article"&gt;17&lt;/ref-type&gt;&lt;contributors&gt;&lt;authors&gt;&lt;author&gt;Biggs, John&lt;/author&gt;&lt;/authors&gt;&lt;/contributors&gt;&lt;titles&gt;&lt;title&gt;Enhancing teaching through constructive alignment&lt;/title&gt;&lt;secondary-title&gt;Higher Education&lt;/secondary-title&gt;&lt;/titles&gt;&lt;periodical&gt;&lt;full-title&gt;Higher education&lt;/full-title&gt;&lt;/periodical&gt;&lt;pages&gt;347-364&lt;/pages&gt;&lt;volume&gt;32&lt;/volume&gt;&lt;number&gt;3&lt;/number&gt;&lt;dates&gt;&lt;year&gt;1996&lt;/year&gt;&lt;/dates&gt;&lt;isbn&gt;1573-174X&lt;/isbn&gt;&lt;label&gt;Biggs1996&lt;/label&gt;&lt;work-type&gt;journal article&lt;/work-type&gt;&lt;urls&gt;&lt;related-urls&gt;&lt;url&gt;http://dx.doi.org/10.1007/BF00138871&lt;/url&gt;&lt;/related-urls&gt;&lt;/urls&gt;&lt;electronic-resource-num&gt;10.1007/bf00138871&lt;/electronic-resource-num&gt;&lt;/record&gt;&lt;/Cite&gt;&lt;/EndNote&gt;</w:instrText>
      </w:r>
      <w:r w:rsidR="000E2E3A" w:rsidRPr="000E2E3A">
        <w:fldChar w:fldCharType="separate"/>
      </w:r>
      <w:r w:rsidR="000E2E3A" w:rsidRPr="000E2E3A">
        <w:t>[41]</w:t>
      </w:r>
      <w:r w:rsidR="000E2E3A" w:rsidRPr="000E2E3A">
        <w:fldChar w:fldCharType="end"/>
      </w:r>
      <w:r w:rsidR="000E2E3A" w:rsidRPr="000E2E3A">
        <w:t>.</w:t>
      </w:r>
      <w:r w:rsidR="00B32FBE" w:rsidRPr="000E2E3A">
        <w:t xml:space="preserve"> </w:t>
      </w:r>
      <w:r w:rsidR="000E2E3A" w:rsidRPr="000E2E3A">
        <w:t xml:space="preserve">Additionally, </w:t>
      </w:r>
      <w:r w:rsidR="00B32FBE" w:rsidRPr="000E2E3A">
        <w:t>the following UTS Science graduate attributes</w:t>
      </w:r>
      <w:r w:rsidR="000E2E3A" w:rsidRPr="000E2E3A">
        <w:t xml:space="preserve"> were mapped against the assessment</w:t>
      </w:r>
      <w:r w:rsidR="00B32FBE" w:rsidRPr="000E2E3A">
        <w:t>: (</w:t>
      </w:r>
      <w:r w:rsidR="00B32FBE" w:rsidRPr="005729D3">
        <w:t xml:space="preserve">1) disciplinary knowledge and its appropriate application; (2) professional skills and </w:t>
      </w:r>
      <w:r w:rsidR="008F2794" w:rsidRPr="005729D3">
        <w:t>their</w:t>
      </w:r>
      <w:r w:rsidR="00B32FBE" w:rsidRPr="005729D3">
        <w:t xml:space="preserve"> appropriate </w:t>
      </w:r>
      <w:r w:rsidR="00B32FBE" w:rsidRPr="001F311E">
        <w:t>application</w:t>
      </w:r>
      <w:r w:rsidR="00B32FBE" w:rsidRPr="005729D3">
        <w:t>; (3) communication skills,</w:t>
      </w:r>
      <w:r w:rsidR="00B32FBE" w:rsidRPr="000E2E3A">
        <w:t xml:space="preserve"> and; (4) inquiry and innovation.</w:t>
      </w:r>
      <w:r w:rsidR="00B32FBE">
        <w:t xml:space="preserve">  </w:t>
      </w:r>
    </w:p>
    <w:p w14:paraId="2DB9A3A0" w14:textId="77777777" w:rsidR="0025746A" w:rsidRDefault="0025746A" w:rsidP="00E75F28">
      <w:pPr>
        <w:pStyle w:val="09BodyIndent"/>
      </w:pPr>
    </w:p>
    <w:p w14:paraId="45C70186" w14:textId="77777777" w:rsidR="0025746A" w:rsidRPr="009C28C4" w:rsidRDefault="0025746A" w:rsidP="008D1063">
      <w:pPr>
        <w:pStyle w:val="09BodyIndent"/>
        <w:outlineLvl w:val="0"/>
        <w:rPr>
          <w:b/>
        </w:rPr>
      </w:pPr>
      <w:r w:rsidRPr="009C28C4">
        <w:rPr>
          <w:b/>
        </w:rPr>
        <w:t>3.2 Student support with digital media</w:t>
      </w:r>
    </w:p>
    <w:p w14:paraId="7E9247B2" w14:textId="77777777" w:rsidR="00EE4545" w:rsidRDefault="00EE4545" w:rsidP="00E75F28">
      <w:pPr>
        <w:pStyle w:val="09BodyIndent"/>
      </w:pPr>
    </w:p>
    <w:p w14:paraId="4CD56595" w14:textId="24B7E367" w:rsidR="00F0305D" w:rsidRDefault="00EE4545" w:rsidP="00E75F28">
      <w:pPr>
        <w:pStyle w:val="09BodyIndent"/>
      </w:pPr>
      <w:r>
        <w:t xml:space="preserve">    </w:t>
      </w:r>
      <w:r w:rsidR="00F0305D">
        <w:t>Reports</w:t>
      </w:r>
      <w:r>
        <w:t xml:space="preserve"> on digital p</w:t>
      </w:r>
      <w:r w:rsidR="00F0305D">
        <w:t xml:space="preserve">resentations as </w:t>
      </w:r>
      <w:r w:rsidR="00F0305D" w:rsidRPr="00762FF7">
        <w:t>assessment</w:t>
      </w:r>
      <w:r w:rsidR="008F2794">
        <w:t>s</w:t>
      </w:r>
      <w:r w:rsidR="00F0305D">
        <w:t xml:space="preserve"> </w:t>
      </w:r>
      <w:r>
        <w:t>ha</w:t>
      </w:r>
      <w:r w:rsidR="008F2794">
        <w:t>ve</w:t>
      </w:r>
      <w:r>
        <w:t xml:space="preserve"> not </w:t>
      </w:r>
      <w:r w:rsidR="008F2794">
        <w:t xml:space="preserve">yet </w:t>
      </w:r>
      <w:r w:rsidRPr="00762FF7">
        <w:t>consider</w:t>
      </w:r>
      <w:r w:rsidR="00762FF7">
        <w:t>ed</w:t>
      </w:r>
      <w:r>
        <w:t xml:space="preserve"> the need to train students in </w:t>
      </w:r>
      <w:r w:rsidRPr="00EE4545">
        <w:t>digita</w:t>
      </w:r>
      <w:r>
        <w:t>l media fundamentals</w:t>
      </w:r>
      <w:r w:rsidRPr="00EE4545">
        <w:t xml:space="preserve">. </w:t>
      </w:r>
      <w:r w:rsidR="000E2E3A">
        <w:t>This research delivered t</w:t>
      </w:r>
      <w:r w:rsidRPr="00EE4545">
        <w:t>raining</w:t>
      </w:r>
      <w:r w:rsidR="00ED5963">
        <w:t>,</w:t>
      </w:r>
      <w:r w:rsidRPr="00EE4545">
        <w:t xml:space="preserve"> on how to create effective di</w:t>
      </w:r>
      <w:r>
        <w:t>gital presentations</w:t>
      </w:r>
      <w:r w:rsidR="00ED5963">
        <w:t>,</w:t>
      </w:r>
      <w:r>
        <w:t xml:space="preserve"> to students</w:t>
      </w:r>
      <w:r w:rsidRPr="00EE4545">
        <w:t xml:space="preserve"> </w:t>
      </w:r>
      <w:r>
        <w:t xml:space="preserve">by an instructor with </w:t>
      </w:r>
      <w:r w:rsidR="00583E8E">
        <w:t>ten</w:t>
      </w:r>
      <w:r w:rsidR="00B32FBE">
        <w:t xml:space="preserve"> years</w:t>
      </w:r>
      <w:r w:rsidR="00583E8E">
        <w:t>’</w:t>
      </w:r>
      <w:r w:rsidR="00B32FBE">
        <w:t xml:space="preserve"> </w:t>
      </w:r>
      <w:r>
        <w:t>industry experience</w:t>
      </w:r>
      <w:r w:rsidR="000E2E3A">
        <w:t xml:space="preserve">. A lecture on digital media fundamentals for presentations </w:t>
      </w:r>
      <w:r w:rsidR="000E2E3A" w:rsidRPr="00A64400">
        <w:t>was delivered</w:t>
      </w:r>
      <w:r>
        <w:t xml:space="preserve"> during the first week of the semester</w:t>
      </w:r>
      <w:r w:rsidRPr="00EE4545">
        <w:t xml:space="preserve">. </w:t>
      </w:r>
      <w:r w:rsidR="000E2E3A" w:rsidRPr="000E2E3A">
        <w:t>T</w:t>
      </w:r>
      <w:r w:rsidRPr="000E2E3A">
        <w:t>opics</w:t>
      </w:r>
      <w:r w:rsidR="00F0305D" w:rsidRPr="000E2E3A">
        <w:t xml:space="preserve"> </w:t>
      </w:r>
      <w:r w:rsidR="000E2E3A" w:rsidRPr="000E2E3A">
        <w:t>covered were</w:t>
      </w:r>
      <w:r w:rsidRPr="000E2E3A">
        <w:t xml:space="preserve">: (1) digital </w:t>
      </w:r>
      <w:r w:rsidRPr="001F311E">
        <w:t>presentation</w:t>
      </w:r>
      <w:r w:rsidRPr="000E2E3A">
        <w:t xml:space="preserve"> types; (2) video quality and resolution; (3) audio recording; (4) video framing; (5) </w:t>
      </w:r>
      <w:r w:rsidR="00F0305D" w:rsidRPr="000E2E3A">
        <w:t>use of images to convey messages; (6</w:t>
      </w:r>
      <w:r w:rsidR="00ED5963">
        <w:t>)</w:t>
      </w:r>
      <w:r w:rsidR="00F0305D" w:rsidRPr="000E2E3A">
        <w:t xml:space="preserve"> effective</w:t>
      </w:r>
      <w:r w:rsidR="00ED5963">
        <w:t xml:space="preserve"> use of colour</w:t>
      </w:r>
      <w:r w:rsidR="00F0305D" w:rsidRPr="000E2E3A">
        <w:t>; (7) typography; (8) content creation for digital media projects;</w:t>
      </w:r>
      <w:r w:rsidRPr="000E2E3A">
        <w:t xml:space="preserve"> </w:t>
      </w:r>
      <w:r w:rsidR="00F0305D" w:rsidRPr="000E2E3A">
        <w:t>(9) copyright issues</w:t>
      </w:r>
      <w:r w:rsidR="00583E8E" w:rsidRPr="000E2E3A">
        <w:t>;</w:t>
      </w:r>
      <w:r w:rsidR="00F0305D" w:rsidRPr="000E2E3A">
        <w:t xml:space="preserve"> (10) </w:t>
      </w:r>
      <w:r w:rsidRPr="000E2E3A">
        <w:t xml:space="preserve">tools available to produce digital presentations, </w:t>
      </w:r>
      <w:r w:rsidR="00F0305D" w:rsidRPr="000E2E3A">
        <w:t>and; (11) develop</w:t>
      </w:r>
      <w:r w:rsidR="00ED5963">
        <w:t>ment of</w:t>
      </w:r>
      <w:r w:rsidR="00F0305D" w:rsidRPr="000E2E3A">
        <w:t xml:space="preserve"> a storyboard.</w:t>
      </w:r>
      <w:r w:rsidR="00F0305D">
        <w:t xml:space="preserve"> A week after the lecture, students engaged </w:t>
      </w:r>
      <w:r w:rsidRPr="00EE4545">
        <w:t xml:space="preserve">in a hands-on workshop to </w:t>
      </w:r>
      <w:r w:rsidR="00F0305D">
        <w:t>receive feedback from the unit coordinator on the content</w:t>
      </w:r>
      <w:r w:rsidR="00583E8E">
        <w:t>,</w:t>
      </w:r>
      <w:r w:rsidR="00F0305D">
        <w:t xml:space="preserve"> and from the instructor </w:t>
      </w:r>
      <w:r w:rsidR="00ED5963">
        <w:t>on</w:t>
      </w:r>
      <w:r w:rsidR="00F0305D">
        <w:t xml:space="preserve"> the digital media approach to be used. </w:t>
      </w:r>
    </w:p>
    <w:p w14:paraId="31A6F0F4" w14:textId="77777777" w:rsidR="00F0305D" w:rsidRDefault="00F0305D" w:rsidP="00E75F28">
      <w:pPr>
        <w:pStyle w:val="09BodyIndent"/>
      </w:pPr>
    </w:p>
    <w:p w14:paraId="6C7682BA" w14:textId="77777777" w:rsidR="0025746A" w:rsidRPr="009C28C4" w:rsidRDefault="00B32FBE" w:rsidP="008D1063">
      <w:pPr>
        <w:pStyle w:val="09BodyIndent"/>
        <w:outlineLvl w:val="0"/>
        <w:rPr>
          <w:b/>
        </w:rPr>
      </w:pPr>
      <w:r>
        <w:rPr>
          <w:b/>
        </w:rPr>
        <w:t xml:space="preserve">3.3 Hosting and distribution of </w:t>
      </w:r>
      <w:r w:rsidR="00F0305D" w:rsidRPr="009C28C4">
        <w:rPr>
          <w:b/>
        </w:rPr>
        <w:t>presentations</w:t>
      </w:r>
    </w:p>
    <w:p w14:paraId="1981FB5B" w14:textId="77777777" w:rsidR="00F0305D" w:rsidRDefault="00F0305D" w:rsidP="00E75F28">
      <w:pPr>
        <w:pStyle w:val="09BodyIndent"/>
      </w:pPr>
    </w:p>
    <w:p w14:paraId="2A94872F" w14:textId="3DE34584" w:rsidR="00F0305D" w:rsidRDefault="001D3650" w:rsidP="00E75F28">
      <w:pPr>
        <w:pStyle w:val="09BodyIndent"/>
      </w:pPr>
      <w:r>
        <w:t xml:space="preserve">     </w:t>
      </w:r>
      <w:r w:rsidR="00FF7A19">
        <w:t>Our institution uses Google Applications</w:t>
      </w:r>
      <w:r w:rsidR="00583E8E">
        <w:t>,</w:t>
      </w:r>
      <w:r w:rsidR="00FF7A19">
        <w:t xml:space="preserve"> including YouTube. </w:t>
      </w:r>
      <w:r w:rsidR="000E2E3A">
        <w:t>The subject coordinator created an account</w:t>
      </w:r>
      <w:r w:rsidR="00FF7A19">
        <w:t xml:space="preserve"> and shared </w:t>
      </w:r>
      <w:r w:rsidR="00ED5963">
        <w:t xml:space="preserve">it </w:t>
      </w:r>
      <w:r w:rsidR="00FF7A19">
        <w:t xml:space="preserve">with all students. The idea was for the groups to upload a draft of the presentation and </w:t>
      </w:r>
      <w:r w:rsidR="00583E8E">
        <w:t xml:space="preserve">be </w:t>
      </w:r>
      <w:r w:rsidR="00FF7A19">
        <w:t xml:space="preserve">inspired </w:t>
      </w:r>
      <w:r w:rsidR="00583E8E">
        <w:t>by</w:t>
      </w:r>
      <w:r w:rsidR="00FF7A19">
        <w:t xml:space="preserve"> the different approaches developed </w:t>
      </w:r>
      <w:r w:rsidR="00583E8E">
        <w:t>by</w:t>
      </w:r>
      <w:r w:rsidR="00FF7A19">
        <w:t xml:space="preserve"> the other groups. </w:t>
      </w:r>
      <w:r w:rsidR="00B32FBE">
        <w:t xml:space="preserve">This </w:t>
      </w:r>
      <w:r w:rsidR="000E2E3A">
        <w:t>method</w:t>
      </w:r>
      <w:r w:rsidR="00B32FBE">
        <w:t xml:space="preserve"> has been </w:t>
      </w:r>
      <w:r w:rsidR="00ED5963">
        <w:t>foun</w:t>
      </w:r>
      <w:r w:rsidR="00B32FBE">
        <w:t xml:space="preserve">d </w:t>
      </w:r>
      <w:r w:rsidR="00B32FBE" w:rsidRPr="000E2E3A">
        <w:t xml:space="preserve">to </w:t>
      </w:r>
      <w:r w:rsidR="000E2E3A">
        <w:t>motivate students</w:t>
      </w:r>
      <w:r w:rsidR="00B32FBE">
        <w:t xml:space="preserve"> </w:t>
      </w:r>
      <w:r w:rsidR="00583E8E">
        <w:t>to</w:t>
      </w:r>
      <w:r w:rsidR="00B32FBE">
        <w:t xml:space="preserve"> mak</w:t>
      </w:r>
      <w:r w:rsidR="00583E8E">
        <w:t>e</w:t>
      </w:r>
      <w:r w:rsidR="00B32FBE" w:rsidRPr="00B32FBE">
        <w:t xml:space="preserve"> an impact on the audience </w:t>
      </w:r>
      <w:r w:rsidR="00B32FBE">
        <w:t xml:space="preserve">with their </w:t>
      </w:r>
      <w:r w:rsidR="00B32FBE" w:rsidRPr="00B32FBE">
        <w:t>digital presentations</w:t>
      </w:r>
      <w:r w:rsidR="00B32FBE">
        <w:t xml:space="preserve"> </w:t>
      </w:r>
      <w:r w:rsidR="00B32FBE">
        <w:fldChar w:fldCharType="begin"/>
      </w:r>
      <w:r w:rsidR="000E2E3A">
        <w:instrText xml:space="preserve"> ADDIN EN.CITE &lt;EndNote&gt;&lt;Cite&gt;&lt;Author&gt;Kearney&lt;/Author&gt;&lt;Year&gt;2013&lt;/Year&gt;&lt;RecNum&gt;138&lt;/RecNum&gt;&lt;DisplayText&gt;[42]&lt;/DisplayText&gt;&lt;record&gt;&lt;rec-number&gt;138&lt;/rec-number&gt;&lt;foreign-keys&gt;&lt;key app="EN" db-id="t2pwpzz070df9nevte1xzsempeesa25zd92z" timestamp="1454104953"&gt;138&lt;/key&gt;&lt;key app="ENWeb" db-id=""&gt;0&lt;/key&gt;&lt;/foreign-keys&gt;&lt;ref-type name="Journal Article"&gt;17&lt;/ref-type&gt;&lt;contributors&gt;&lt;authors&gt;&lt;author&gt;Kearney, Matthew&lt;/author&gt;&lt;/authors&gt;&lt;/contributors&gt;&lt;titles&gt;&lt;title&gt;Learner-generated digital video: Using Ideas Videos in Teacher Education&lt;/title&gt;&lt;secondary-title&gt;Journal of Technology and Teacher Education&lt;/secondary-title&gt;&lt;/titles&gt;&lt;periodical&gt;&lt;full-title&gt;Journal of Technology and Teacher Education&lt;/full-title&gt;&lt;/periodical&gt;&lt;pages&gt;321-336&lt;/pages&gt;&lt;volume&gt;21&lt;/volume&gt;&lt;number&gt;3&lt;/number&gt;&lt;dates&gt;&lt;year&gt;2013&lt;/year&gt;&lt;/dates&gt;&lt;urls&gt;&lt;/urls&gt;&lt;/record&gt;&lt;/Cite&gt;&lt;/EndNote&gt;</w:instrText>
      </w:r>
      <w:r w:rsidR="00B32FBE">
        <w:fldChar w:fldCharType="separate"/>
      </w:r>
      <w:r w:rsidR="000E2E3A">
        <w:t>[42]</w:t>
      </w:r>
      <w:r w:rsidR="00B32FBE">
        <w:fldChar w:fldCharType="end"/>
      </w:r>
      <w:r w:rsidR="00B32FBE">
        <w:t>. Using YouTube was a</w:t>
      </w:r>
      <w:r w:rsidR="00FF7A19" w:rsidRPr="00B32FBE">
        <w:t>lso</w:t>
      </w:r>
      <w:r w:rsidR="00B32FBE">
        <w:t xml:space="preserve"> </w:t>
      </w:r>
      <w:r w:rsidR="00ED5963">
        <w:t>chosen</w:t>
      </w:r>
      <w:r w:rsidR="00B32FBE">
        <w:t xml:space="preserve"> </w:t>
      </w:r>
      <w:r w:rsidR="00583E8E">
        <w:t>as</w:t>
      </w:r>
      <w:r w:rsidR="00B32FBE">
        <w:t xml:space="preserve"> the most </w:t>
      </w:r>
      <w:r w:rsidR="00B32FBE" w:rsidRPr="000E2E3A">
        <w:t>eff</w:t>
      </w:r>
      <w:r w:rsidR="000E2E3A">
        <w:t>icient</w:t>
      </w:r>
      <w:r w:rsidR="00B32FBE">
        <w:t xml:space="preserve"> way for </w:t>
      </w:r>
      <w:r w:rsidR="00B32FBE" w:rsidRPr="00B32FBE">
        <w:t>th</w:t>
      </w:r>
      <w:r w:rsidR="00B32FBE">
        <w:t xml:space="preserve">e instructor </w:t>
      </w:r>
      <w:r w:rsidR="00FF7A19">
        <w:t>to give feed</w:t>
      </w:r>
      <w:r w:rsidR="00B32FBE">
        <w:t>back online in a timely fashion</w:t>
      </w:r>
      <w:r w:rsidR="00583E8E">
        <w:t>,</w:t>
      </w:r>
      <w:r w:rsidR="00B32FBE">
        <w:t xml:space="preserve"> as all the presentations </w:t>
      </w:r>
      <w:r w:rsidR="00583E8E">
        <w:t>could</w:t>
      </w:r>
      <w:r w:rsidR="00B32FBE">
        <w:t xml:space="preserve"> </w:t>
      </w:r>
      <w:r w:rsidR="00B32FBE" w:rsidRPr="00A64400">
        <w:t>be loaded</w:t>
      </w:r>
      <w:r w:rsidR="00B32FBE">
        <w:t xml:space="preserve"> </w:t>
      </w:r>
      <w:r w:rsidR="00583E8E">
        <w:t>o</w:t>
      </w:r>
      <w:r w:rsidR="00B32FBE" w:rsidRPr="00B32FBE">
        <w:t>n</w:t>
      </w:r>
      <w:r w:rsidR="00B32FBE">
        <w:t>to one channel.</w:t>
      </w:r>
    </w:p>
    <w:p w14:paraId="1F12E799" w14:textId="77777777" w:rsidR="00FF7A19" w:rsidRPr="00FF7A19" w:rsidRDefault="00FF7A19" w:rsidP="00E75F28">
      <w:pPr>
        <w:pStyle w:val="09BodyIndent"/>
      </w:pPr>
    </w:p>
    <w:p w14:paraId="334BA409" w14:textId="1E2B6F6F" w:rsidR="0025746A" w:rsidRPr="009C28C4" w:rsidRDefault="0025746A" w:rsidP="008D1063">
      <w:pPr>
        <w:pStyle w:val="09BodyIndent"/>
        <w:outlineLvl w:val="0"/>
        <w:rPr>
          <w:b/>
        </w:rPr>
      </w:pPr>
      <w:r w:rsidRPr="009C28C4">
        <w:rPr>
          <w:b/>
        </w:rPr>
        <w:t xml:space="preserve">3.4 Marking </w:t>
      </w:r>
      <w:r w:rsidR="000E2E3A">
        <w:rPr>
          <w:b/>
        </w:rPr>
        <w:t>S</w:t>
      </w:r>
      <w:r w:rsidRPr="000E2E3A">
        <w:rPr>
          <w:b/>
        </w:rPr>
        <w:t>cheme</w:t>
      </w:r>
    </w:p>
    <w:p w14:paraId="77E0C3BC" w14:textId="77777777" w:rsidR="00FF7A19" w:rsidRDefault="00FF7A19" w:rsidP="00E75F28">
      <w:pPr>
        <w:pStyle w:val="09BodyIndent"/>
      </w:pPr>
    </w:p>
    <w:p w14:paraId="04C1F4AB" w14:textId="52EEB0B1" w:rsidR="00AD6096" w:rsidRDefault="00661373" w:rsidP="00E75F28">
      <w:pPr>
        <w:pStyle w:val="09BodyIndent"/>
      </w:pPr>
      <w:r>
        <w:t xml:space="preserve">     </w:t>
      </w:r>
      <w:r w:rsidR="00D66681">
        <w:t>The DMP con</w:t>
      </w:r>
      <w:r w:rsidR="00583E8E">
        <w:t>stituted</w:t>
      </w:r>
      <w:r w:rsidR="00B32FBE">
        <w:t xml:space="preserve"> </w:t>
      </w:r>
      <w:r w:rsidR="00420325">
        <w:t>30%</w:t>
      </w:r>
      <w:r w:rsidR="00583E8E">
        <w:t xml:space="preserve"> of </w:t>
      </w:r>
      <w:r w:rsidR="00B32FBE">
        <w:t>the final subject mark</w:t>
      </w:r>
      <w:r w:rsidR="00D66681">
        <w:t xml:space="preserve">. </w:t>
      </w:r>
      <w:r w:rsidR="00FF7A19" w:rsidRPr="00FF7A19">
        <w:t>A</w:t>
      </w:r>
      <w:r w:rsidR="00D66681">
        <w:t xml:space="preserve"> </w:t>
      </w:r>
      <w:hyperlink r:id="rId10" w:history="1">
        <w:r w:rsidR="00B32FBE" w:rsidRPr="00B32FBE">
          <w:rPr>
            <w:rStyle w:val="Hyperlink"/>
          </w:rPr>
          <w:t xml:space="preserve">marking </w:t>
        </w:r>
        <w:r w:rsidR="00D66681" w:rsidRPr="00B32FBE">
          <w:rPr>
            <w:rStyle w:val="Hyperlink"/>
          </w:rPr>
          <w:t>rubric</w:t>
        </w:r>
      </w:hyperlink>
      <w:r w:rsidR="00D66681">
        <w:t xml:space="preserve"> </w:t>
      </w:r>
      <w:r w:rsidR="00D66681" w:rsidRPr="00A64400">
        <w:t>was designed</w:t>
      </w:r>
      <w:r w:rsidR="00D66681">
        <w:t xml:space="preserve"> before the semester started, </w:t>
      </w:r>
      <w:r w:rsidR="00583E8E">
        <w:t xml:space="preserve">and </w:t>
      </w:r>
      <w:r w:rsidR="00583E8E" w:rsidRPr="00A64400">
        <w:t xml:space="preserve">was </w:t>
      </w:r>
      <w:r w:rsidR="00FF7A19" w:rsidRPr="00A64400">
        <w:t>provided</w:t>
      </w:r>
      <w:r w:rsidR="00D66681">
        <w:t xml:space="preserve"> and explained</w:t>
      </w:r>
      <w:r w:rsidR="00FF7A19" w:rsidRPr="00FF7A19">
        <w:t xml:space="preserve"> to the students during the workshop</w:t>
      </w:r>
      <w:r w:rsidR="00FF7A19">
        <w:t>. The</w:t>
      </w:r>
      <w:r w:rsidR="00B32FBE">
        <w:t xml:space="preserve"> marking criteria included a</w:t>
      </w:r>
      <w:r w:rsidR="00B32FBE" w:rsidRPr="00B32FBE">
        <w:t>ccuracy and completeness of information</w:t>
      </w:r>
      <w:r w:rsidR="00B32FBE">
        <w:t>, u</w:t>
      </w:r>
      <w:r w:rsidR="00B32FBE" w:rsidRPr="00B32FBE">
        <w:t xml:space="preserve">se of digital media to enhance communication of </w:t>
      </w:r>
      <w:r w:rsidR="00583E8E">
        <w:t xml:space="preserve">the </w:t>
      </w:r>
      <w:r w:rsidR="00B32FBE" w:rsidRPr="00B32FBE">
        <w:t>topic</w:t>
      </w:r>
      <w:r w:rsidR="00B32FBE">
        <w:t>, c</w:t>
      </w:r>
      <w:r w:rsidR="00B32FBE" w:rsidRPr="00B32FBE">
        <w:t>reativity (how</w:t>
      </w:r>
      <w:r w:rsidR="00B32FBE">
        <w:t xml:space="preserve"> the</w:t>
      </w:r>
      <w:r w:rsidR="00B32FBE" w:rsidRPr="00B32FBE">
        <w:t xml:space="preserve"> presentation </w:t>
      </w:r>
      <w:r w:rsidR="00B32FBE" w:rsidRPr="001F311E">
        <w:t>enhances</w:t>
      </w:r>
      <w:r w:rsidR="00B32FBE" w:rsidRPr="00B32FBE">
        <w:t xml:space="preserve"> </w:t>
      </w:r>
      <w:r w:rsidR="00583E8E">
        <w:t xml:space="preserve">the </w:t>
      </w:r>
      <w:r w:rsidR="00B32FBE" w:rsidRPr="001F311E">
        <w:t>topic</w:t>
      </w:r>
      <w:r w:rsidR="00B32FBE" w:rsidRPr="00B32FBE">
        <w:t>)</w:t>
      </w:r>
      <w:r w:rsidR="00FF7A19">
        <w:t xml:space="preserve">, </w:t>
      </w:r>
      <w:r w:rsidR="00B32FBE">
        <w:t>u</w:t>
      </w:r>
      <w:r w:rsidR="00B32FBE" w:rsidRPr="00B32FBE">
        <w:t>nderstanding of</w:t>
      </w:r>
      <w:r w:rsidR="00583E8E">
        <w:t xml:space="preserve"> </w:t>
      </w:r>
      <w:r w:rsidR="00583E8E" w:rsidRPr="000E2E3A">
        <w:t>the</w:t>
      </w:r>
      <w:r w:rsidR="00B32FBE" w:rsidRPr="000E2E3A">
        <w:t xml:space="preserve"> underlying</w:t>
      </w:r>
      <w:r w:rsidR="00B32FBE" w:rsidRPr="00B32FBE">
        <w:t xml:space="preserve"> scientific principles</w:t>
      </w:r>
      <w:r w:rsidR="00B32FBE">
        <w:t xml:space="preserve">, and </w:t>
      </w:r>
      <w:r w:rsidR="00583E8E">
        <w:t xml:space="preserve">the quality of the </w:t>
      </w:r>
      <w:r w:rsidR="00583E8E" w:rsidRPr="000E2E3A">
        <w:t>research</w:t>
      </w:r>
      <w:r w:rsidR="00B32FBE" w:rsidRPr="00B32FBE">
        <w:t xml:space="preserve"> using available resources (textbooks, published papers</w:t>
      </w:r>
      <w:r w:rsidR="00ED517C">
        <w:t>, etc</w:t>
      </w:r>
      <w:r w:rsidR="00583E8E">
        <w:t>.</w:t>
      </w:r>
      <w:r w:rsidR="00B32FBE" w:rsidRPr="00B32FBE">
        <w:t>)</w:t>
      </w:r>
      <w:r w:rsidR="00B32FBE">
        <w:t xml:space="preserve">. </w:t>
      </w:r>
    </w:p>
    <w:p w14:paraId="20CBC5E5" w14:textId="5DD57246" w:rsidR="0025746A" w:rsidRPr="009C28C4" w:rsidRDefault="0025746A" w:rsidP="008D1063">
      <w:pPr>
        <w:pStyle w:val="09BodyIndent"/>
        <w:outlineLvl w:val="0"/>
        <w:rPr>
          <w:b/>
        </w:rPr>
      </w:pPr>
      <w:r w:rsidRPr="009C28C4">
        <w:rPr>
          <w:b/>
        </w:rPr>
        <w:lastRenderedPageBreak/>
        <w:t>3.5 Group work contribution</w:t>
      </w:r>
    </w:p>
    <w:p w14:paraId="4473AED8" w14:textId="77777777" w:rsidR="00D66681" w:rsidRDefault="00D66681" w:rsidP="00E75F28">
      <w:pPr>
        <w:pStyle w:val="09BodyIndent"/>
      </w:pPr>
    </w:p>
    <w:p w14:paraId="25076757" w14:textId="757D8BE2" w:rsidR="006E2070" w:rsidRDefault="00D66681" w:rsidP="00E75F28">
      <w:pPr>
        <w:pStyle w:val="09BodyIndent"/>
      </w:pPr>
      <w:r>
        <w:rPr>
          <w:b/>
        </w:rPr>
        <w:t xml:space="preserve">      </w:t>
      </w:r>
      <w:r w:rsidRPr="000E2E3A">
        <w:t xml:space="preserve">Due </w:t>
      </w:r>
      <w:r w:rsidR="00ED517C" w:rsidRPr="000E2E3A">
        <w:t xml:space="preserve">to the </w:t>
      </w:r>
      <w:r w:rsidR="00583E8E" w:rsidRPr="000E2E3A">
        <w:t xml:space="preserve">time-consuming </w:t>
      </w:r>
      <w:r w:rsidR="00ED517C" w:rsidRPr="000E2E3A">
        <w:t>nature of the task</w:t>
      </w:r>
      <w:r w:rsidRPr="000E2E3A">
        <w:t>,</w:t>
      </w:r>
      <w:r>
        <w:t xml:space="preserve"> a mechanism to ensure </w:t>
      </w:r>
      <w:r w:rsidR="004C5718">
        <w:t xml:space="preserve">that </w:t>
      </w:r>
      <w:r>
        <w:t xml:space="preserve">group work was </w:t>
      </w:r>
      <w:r w:rsidR="00420325">
        <w:t>effective</w:t>
      </w:r>
      <w:r w:rsidR="008D0C6A">
        <w:t xml:space="preserve"> was implemented. S</w:t>
      </w:r>
      <w:r>
        <w:t xml:space="preserve">tudents were able </w:t>
      </w:r>
      <w:r w:rsidR="00DF7870">
        <w:t>to assess individual contributions</w:t>
      </w:r>
      <w:r>
        <w:t xml:space="preserve"> </w:t>
      </w:r>
      <w:r w:rsidR="000E2E3A">
        <w:t>to</w:t>
      </w:r>
      <w:r>
        <w:t xml:space="preserve"> their groups using SPARKPlus. </w:t>
      </w:r>
      <w:r w:rsidR="00263BC9">
        <w:t>This program allow</w:t>
      </w:r>
      <w:r w:rsidR="00AD71DC">
        <w:t>s</w:t>
      </w:r>
      <w:r w:rsidR="00263BC9">
        <w:t xml:space="preserve"> students to se</w:t>
      </w:r>
      <w:r w:rsidR="00AD71DC">
        <w:t>lf</w:t>
      </w:r>
      <w:r w:rsidR="004C5718">
        <w:t>-</w:t>
      </w:r>
      <w:r w:rsidR="00AD71DC">
        <w:t xml:space="preserve"> and peer</w:t>
      </w:r>
      <w:r w:rsidR="004C5718">
        <w:t>-</w:t>
      </w:r>
      <w:r w:rsidR="00AD71DC">
        <w:t>assess group member</w:t>
      </w:r>
      <w:r w:rsidR="00263BC9">
        <w:t xml:space="preserve"> contribution</w:t>
      </w:r>
      <w:r w:rsidR="004C5718">
        <w:t>s, which</w:t>
      </w:r>
      <w:r w:rsidR="00263BC9">
        <w:t xml:space="preserve"> help</w:t>
      </w:r>
      <w:r w:rsidR="004C5718">
        <w:t>s</w:t>
      </w:r>
      <w:r w:rsidR="00263BC9">
        <w:t xml:space="preserve"> to </w:t>
      </w:r>
      <w:r w:rsidR="00AD71DC">
        <w:t>overcome</w:t>
      </w:r>
      <w:r w:rsidR="00263BC9" w:rsidRPr="00263BC9">
        <w:t xml:space="preserve"> potential inequities </w:t>
      </w:r>
      <w:r w:rsidR="004C5718">
        <w:t>in</w:t>
      </w:r>
      <w:r w:rsidR="00263BC9" w:rsidRPr="00263BC9">
        <w:t xml:space="preserve"> mark</w:t>
      </w:r>
      <w:r w:rsidR="004C5718">
        <w:t>ing</w:t>
      </w:r>
      <w:r w:rsidR="00AD71DC">
        <w:t xml:space="preserve"> </w:t>
      </w:r>
      <w:r w:rsidR="00AD71DC">
        <w:fldChar w:fldCharType="begin"/>
      </w:r>
      <w:r w:rsidR="000E2E3A">
        <w:instrText xml:space="preserve"> ADDIN EN.CITE &lt;EndNote&gt;&lt;Cite&gt;&lt;Author&gt;Willey&lt;/Author&gt;&lt;Year&gt;2009&lt;/Year&gt;&lt;RecNum&gt;236&lt;/RecNum&gt;&lt;DisplayText&gt;[43]&lt;/DisplayText&gt;&lt;record&gt;&lt;rec-number&gt;236&lt;/rec-number&gt;&lt;foreign-keys&gt;&lt;key app="EN" db-id="t2pwpzz070df9nevte1xzsempeesa25zd92z" timestamp="1463448845"&gt;236&lt;/key&gt;&lt;/foreign-keys&gt;&lt;ref-type name="Generic"&gt;13&lt;/ref-type&gt;&lt;contributors&gt;&lt;authors&gt;&lt;author&gt;Willey, H&lt;/author&gt;&lt;author&gt;Howard, M&lt;/author&gt;&lt;author&gt;Hutchinson, G&lt;/author&gt;&lt;author&gt;Gardner, A&lt;/author&gt;&lt;/authors&gt;&lt;/contributors&gt;&lt;titles&gt;&lt;title&gt;SPARK-plus self and peer assessment guide v 1.7&lt;/title&gt;&lt;/titles&gt;&lt;dates&gt;&lt;year&gt;2009&lt;/year&gt;&lt;/dates&gt;&lt;publisher&gt;Sydney: University of Technology Sydney&lt;/publisher&gt;&lt;urls&gt;&lt;/urls&gt;&lt;/record&gt;&lt;/Cite&gt;&lt;/EndNote&gt;</w:instrText>
      </w:r>
      <w:r w:rsidR="00AD71DC">
        <w:fldChar w:fldCharType="separate"/>
      </w:r>
      <w:r w:rsidR="000E2E3A">
        <w:t>[43]</w:t>
      </w:r>
      <w:r w:rsidR="00AD71DC">
        <w:fldChar w:fldCharType="end"/>
      </w:r>
      <w:r w:rsidR="00AD71DC">
        <w:t xml:space="preserve">. </w:t>
      </w:r>
      <w:r w:rsidR="000E2E3A">
        <w:t>Team</w:t>
      </w:r>
      <w:r w:rsidR="00AD71DC">
        <w:t xml:space="preserve"> members we</w:t>
      </w:r>
      <w:r w:rsidR="00DF7870">
        <w:t>re</w:t>
      </w:r>
      <w:r w:rsidR="00AD71DC">
        <w:t xml:space="preserve"> </w:t>
      </w:r>
      <w:r w:rsidR="00263BC9" w:rsidRPr="00263BC9">
        <w:t xml:space="preserve">responsible for negotiating and managing the balance of contributions and then assessing whether the balance </w:t>
      </w:r>
      <w:r w:rsidR="00420325">
        <w:t>was</w:t>
      </w:r>
      <w:r w:rsidR="00263BC9" w:rsidRPr="00A64400">
        <w:t xml:space="preserve"> achieved</w:t>
      </w:r>
      <w:r w:rsidR="00263BC9" w:rsidRPr="00263BC9">
        <w:t>.</w:t>
      </w:r>
      <w:r w:rsidR="00AD71DC">
        <w:t xml:space="preserve"> The task used the following criteria: (1)</w:t>
      </w:r>
      <w:r w:rsidR="006E2070">
        <w:t xml:space="preserve"> </w:t>
      </w:r>
      <w:r w:rsidR="004C5718">
        <w:t xml:space="preserve">the </w:t>
      </w:r>
      <w:r w:rsidR="006E2070">
        <w:t>s</w:t>
      </w:r>
      <w:r w:rsidR="006E2070" w:rsidRPr="006E2070">
        <w:t>tudent turned up to group meetings prepared and on time</w:t>
      </w:r>
      <w:r w:rsidR="006E2070">
        <w:t>;</w:t>
      </w:r>
      <w:r w:rsidR="00AD71DC">
        <w:t xml:space="preserve"> (2)</w:t>
      </w:r>
      <w:r w:rsidR="006E2070">
        <w:t xml:space="preserve"> </w:t>
      </w:r>
      <w:r w:rsidR="004C5718">
        <w:t xml:space="preserve">the </w:t>
      </w:r>
      <w:r w:rsidR="006E2070">
        <w:t>s</w:t>
      </w:r>
      <w:r w:rsidR="006E2070" w:rsidRPr="006E2070">
        <w:t>tudent completed assigned tasks efficiently and contributed significantly to the overall assignment</w:t>
      </w:r>
      <w:r w:rsidR="006E2070">
        <w:t>, and;</w:t>
      </w:r>
      <w:r w:rsidR="00AD71DC">
        <w:t xml:space="preserve"> (3)</w:t>
      </w:r>
      <w:r w:rsidR="006E2070">
        <w:t xml:space="preserve"> </w:t>
      </w:r>
      <w:r w:rsidR="004C5718">
        <w:t xml:space="preserve">the </w:t>
      </w:r>
      <w:r w:rsidR="006E2070">
        <w:t>s</w:t>
      </w:r>
      <w:r w:rsidR="006E2070" w:rsidRPr="006E2070">
        <w:t>tudent interacted well with other group members and contributed</w:t>
      </w:r>
      <w:r w:rsidR="008D0C6A">
        <w:t xml:space="preserve"> </w:t>
      </w:r>
      <w:r w:rsidR="006E2070" w:rsidRPr="006E2070">
        <w:t>original ideas and suggestions</w:t>
      </w:r>
      <w:r w:rsidR="00AD71DC">
        <w:t>. Inside SPARKPlus students needed to use a slider to grade themselves</w:t>
      </w:r>
      <w:r w:rsidR="004C5718">
        <w:t>,</w:t>
      </w:r>
      <w:r w:rsidR="00AD71DC">
        <w:t xml:space="preserve"> and then the</w:t>
      </w:r>
      <w:r w:rsidR="006E2070">
        <w:t>ir peers</w:t>
      </w:r>
      <w:r w:rsidR="004C5718">
        <w:t>,</w:t>
      </w:r>
      <w:r w:rsidR="006E2070">
        <w:t xml:space="preserve"> using the following scale: </w:t>
      </w:r>
    </w:p>
    <w:p w14:paraId="28144A66" w14:textId="77777777" w:rsidR="006E2070" w:rsidRDefault="006E2070" w:rsidP="00E75F28">
      <w:pPr>
        <w:pStyle w:val="09BodyIndent"/>
      </w:pPr>
    </w:p>
    <w:p w14:paraId="2D770412" w14:textId="77777777" w:rsidR="006E2070" w:rsidRDefault="006E2070" w:rsidP="008D1063">
      <w:pPr>
        <w:pStyle w:val="09BodyIndent"/>
        <w:outlineLvl w:val="0"/>
      </w:pPr>
      <w:r>
        <w:t>NC = No Contribution</w:t>
      </w:r>
    </w:p>
    <w:p w14:paraId="49E3F849" w14:textId="77777777" w:rsidR="006E2070" w:rsidRDefault="006E2070" w:rsidP="00E75F28">
      <w:pPr>
        <w:pStyle w:val="09BodyIndent"/>
      </w:pPr>
      <w:r>
        <w:t>WB = Well Below Average</w:t>
      </w:r>
    </w:p>
    <w:p w14:paraId="49B8E8E1" w14:textId="77777777" w:rsidR="006E2070" w:rsidRDefault="006E2070" w:rsidP="00E75F28">
      <w:pPr>
        <w:pStyle w:val="09BodyIndent"/>
      </w:pPr>
      <w:r>
        <w:t>BA = Below Average</w:t>
      </w:r>
    </w:p>
    <w:p w14:paraId="55CAC9D7" w14:textId="77777777" w:rsidR="006E2070" w:rsidRDefault="006E2070" w:rsidP="00E75F28">
      <w:pPr>
        <w:pStyle w:val="09BodyIndent"/>
      </w:pPr>
      <w:r>
        <w:t>AV = Average</w:t>
      </w:r>
    </w:p>
    <w:p w14:paraId="5FAE2F98" w14:textId="77777777" w:rsidR="006E2070" w:rsidRDefault="006E2070" w:rsidP="00E75F28">
      <w:pPr>
        <w:pStyle w:val="09BodyIndent"/>
      </w:pPr>
      <w:r>
        <w:t>AA = Above Average</w:t>
      </w:r>
      <w:r w:rsidR="00AD71DC">
        <w:t xml:space="preserve">. </w:t>
      </w:r>
    </w:p>
    <w:p w14:paraId="3864C90A" w14:textId="77777777" w:rsidR="006E2070" w:rsidRDefault="006E2070" w:rsidP="00E75F28">
      <w:pPr>
        <w:pStyle w:val="09BodyIndent"/>
      </w:pPr>
    </w:p>
    <w:p w14:paraId="0D8150EA" w14:textId="4B3DF60F" w:rsidR="00D66681" w:rsidRPr="00D66681" w:rsidRDefault="004C5718" w:rsidP="00E75F28">
      <w:pPr>
        <w:pStyle w:val="09BodyIndent"/>
      </w:pPr>
      <w:r>
        <w:t>Students</w:t>
      </w:r>
      <w:r w:rsidR="00AD71DC">
        <w:t xml:space="preserve"> also h</w:t>
      </w:r>
      <w:r>
        <w:t>ad</w:t>
      </w:r>
      <w:r w:rsidR="00AD71DC">
        <w:t xml:space="preserve"> the opportunity to write feedback for their peers. The system automatically calculates a rating that</w:t>
      </w:r>
      <w:r w:rsidR="008D0C6A">
        <w:t xml:space="preserve"> identif</w:t>
      </w:r>
      <w:r>
        <w:t>ies</w:t>
      </w:r>
      <w:r w:rsidR="008D0C6A">
        <w:t xml:space="preserve"> unbalanced groups, </w:t>
      </w:r>
      <w:r>
        <w:t xml:space="preserve">and </w:t>
      </w:r>
      <w:r w:rsidR="00AD71DC">
        <w:t>review</w:t>
      </w:r>
      <w:r>
        <w:t>s</w:t>
      </w:r>
      <w:r w:rsidR="00AD71DC">
        <w:t xml:space="preserve"> and correct</w:t>
      </w:r>
      <w:r>
        <w:t>s</w:t>
      </w:r>
      <w:r w:rsidR="00AD71DC">
        <w:t xml:space="preserve"> individual marks accordingly.</w:t>
      </w:r>
    </w:p>
    <w:p w14:paraId="3509D10A" w14:textId="77777777" w:rsidR="00D66681" w:rsidRPr="00D66681" w:rsidRDefault="00D66681" w:rsidP="00E75F28">
      <w:pPr>
        <w:pStyle w:val="09BodyIndent"/>
      </w:pPr>
    </w:p>
    <w:p w14:paraId="54A530AB" w14:textId="77777777" w:rsidR="0025746A" w:rsidRPr="009C28C4" w:rsidRDefault="0025746A" w:rsidP="008D1063">
      <w:pPr>
        <w:pStyle w:val="09BodyIndent"/>
        <w:outlineLvl w:val="0"/>
        <w:rPr>
          <w:b/>
        </w:rPr>
      </w:pPr>
      <w:r w:rsidRPr="009C28C4">
        <w:rPr>
          <w:b/>
        </w:rPr>
        <w:t>3.6 Feedback</w:t>
      </w:r>
      <w:r w:rsidR="00DF7870" w:rsidRPr="009C28C4">
        <w:rPr>
          <w:b/>
        </w:rPr>
        <w:t xml:space="preserve"> </w:t>
      </w:r>
    </w:p>
    <w:p w14:paraId="6048E743" w14:textId="77777777" w:rsidR="00DF7870" w:rsidRDefault="00DF7870" w:rsidP="00E75F28">
      <w:pPr>
        <w:pStyle w:val="09BodyIndent"/>
      </w:pPr>
    </w:p>
    <w:p w14:paraId="1568B61C" w14:textId="71C3DCF8" w:rsidR="00ED517C" w:rsidRDefault="00661373" w:rsidP="00E75F28">
      <w:pPr>
        <w:pStyle w:val="09BodyIndent"/>
      </w:pPr>
      <w:r>
        <w:rPr>
          <w:b/>
        </w:rPr>
        <w:t xml:space="preserve">     </w:t>
      </w:r>
      <w:r w:rsidR="00DF7870" w:rsidRPr="00DF7870">
        <w:t xml:space="preserve">Students </w:t>
      </w:r>
      <w:r w:rsidR="00DF7870">
        <w:t>received timely feedback</w:t>
      </w:r>
      <w:r w:rsidR="00B32C63">
        <w:t xml:space="preserve"> from the subject coordinator and instructor</w:t>
      </w:r>
      <w:r w:rsidR="00DF7870">
        <w:t xml:space="preserve"> </w:t>
      </w:r>
      <w:r w:rsidR="004C5718">
        <w:t>o</w:t>
      </w:r>
      <w:r w:rsidR="00DF7870">
        <w:t>n two o</w:t>
      </w:r>
      <w:r w:rsidR="004C5718">
        <w:t>ccasions</w:t>
      </w:r>
      <w:r w:rsidR="00DF7870">
        <w:t xml:space="preserve">: during the workshop (storyboarding process), and on the DMP draft uploaded </w:t>
      </w:r>
      <w:r w:rsidR="004C5718">
        <w:t>to</w:t>
      </w:r>
      <w:r w:rsidR="00DF7870">
        <w:t xml:space="preserve"> YouTube. </w:t>
      </w:r>
      <w:r w:rsidR="00B32C63">
        <w:t xml:space="preserve">The aim of the feedback was to address three major questions: </w:t>
      </w:r>
      <w:r w:rsidR="004C5718">
        <w:rPr>
          <w:lang w:eastAsia="en-AU"/>
        </w:rPr>
        <w:t>w</w:t>
      </w:r>
      <w:r w:rsidR="00B32C63" w:rsidRPr="0018130A">
        <w:rPr>
          <w:lang w:eastAsia="en-AU"/>
        </w:rPr>
        <w:t>here am I going? (</w:t>
      </w:r>
      <w:r w:rsidR="004C5718">
        <w:rPr>
          <w:lang w:eastAsia="en-AU"/>
        </w:rPr>
        <w:t>W</w:t>
      </w:r>
      <w:r w:rsidR="00B32C63" w:rsidRPr="0018130A">
        <w:rPr>
          <w:lang w:eastAsia="en-AU"/>
        </w:rPr>
        <w:t>hat are the goals?)</w:t>
      </w:r>
      <w:r w:rsidR="004C5718">
        <w:rPr>
          <w:lang w:eastAsia="en-AU"/>
        </w:rPr>
        <w:t>;</w:t>
      </w:r>
      <w:r w:rsidR="00B32C63" w:rsidRPr="0018130A">
        <w:rPr>
          <w:lang w:eastAsia="en-AU"/>
        </w:rPr>
        <w:t xml:space="preserve"> </w:t>
      </w:r>
      <w:r w:rsidR="004C5718">
        <w:rPr>
          <w:lang w:eastAsia="en-AU"/>
        </w:rPr>
        <w:t>h</w:t>
      </w:r>
      <w:r w:rsidR="00B32C63" w:rsidRPr="0018130A">
        <w:rPr>
          <w:lang w:eastAsia="en-AU"/>
        </w:rPr>
        <w:t>ow am I going? (</w:t>
      </w:r>
      <w:r w:rsidR="004C5718" w:rsidRPr="000E2E3A">
        <w:rPr>
          <w:lang w:eastAsia="en-AU"/>
        </w:rPr>
        <w:t>W</w:t>
      </w:r>
      <w:r w:rsidR="00B32C63" w:rsidRPr="000E2E3A">
        <w:rPr>
          <w:lang w:eastAsia="en-AU"/>
        </w:rPr>
        <w:t xml:space="preserve">hat progress is </w:t>
      </w:r>
      <w:r w:rsidR="00B32C63" w:rsidRPr="00A64400">
        <w:rPr>
          <w:lang w:eastAsia="en-AU"/>
        </w:rPr>
        <w:t>being made</w:t>
      </w:r>
      <w:r w:rsidR="00B32C63" w:rsidRPr="000E2E3A">
        <w:rPr>
          <w:lang w:eastAsia="en-AU"/>
        </w:rPr>
        <w:t xml:space="preserve"> toward the goal</w:t>
      </w:r>
      <w:r w:rsidR="00B32C63" w:rsidRPr="0018130A">
        <w:rPr>
          <w:lang w:eastAsia="en-AU"/>
        </w:rPr>
        <w:t>?), and</w:t>
      </w:r>
      <w:r w:rsidR="004C5718">
        <w:rPr>
          <w:lang w:eastAsia="en-AU"/>
        </w:rPr>
        <w:t>;</w:t>
      </w:r>
      <w:r w:rsidR="00B32C63" w:rsidRPr="0018130A">
        <w:rPr>
          <w:lang w:eastAsia="en-AU"/>
        </w:rPr>
        <w:t xml:space="preserve"> </w:t>
      </w:r>
      <w:r w:rsidR="004C5718">
        <w:rPr>
          <w:lang w:eastAsia="en-AU"/>
        </w:rPr>
        <w:t>w</w:t>
      </w:r>
      <w:r w:rsidR="00B32C63" w:rsidRPr="0018130A">
        <w:rPr>
          <w:lang w:eastAsia="en-AU"/>
        </w:rPr>
        <w:t>here to next? (What</w:t>
      </w:r>
      <w:r w:rsidR="00B32C63" w:rsidRPr="0018130A">
        <w:t xml:space="preserve"> </w:t>
      </w:r>
      <w:r w:rsidR="00B32C63" w:rsidRPr="0018130A">
        <w:rPr>
          <w:lang w:eastAsia="en-AU"/>
        </w:rPr>
        <w:t>activities need to be undertaken to make better progress?)</w:t>
      </w:r>
      <w:r w:rsidR="00B32C63" w:rsidRPr="0018130A">
        <w:t xml:space="preserve"> </w:t>
      </w:r>
      <w:r w:rsidR="00B32C63">
        <w:fldChar w:fldCharType="begin"/>
      </w:r>
      <w:r w:rsidR="000E2E3A">
        <w:instrText xml:space="preserve"> ADDIN EN.CITE &lt;EndNote&gt;&lt;Cite&gt;&lt;Author&gt;Hattie&lt;/Author&gt;&lt;Year&gt;2007&lt;/Year&gt;&lt;RecNum&gt;229&lt;/RecNum&gt;&lt;DisplayText&gt;[44]&lt;/DisplayText&gt;&lt;record&gt;&lt;rec-number&gt;229&lt;/rec-number&gt;&lt;foreign-keys&gt;&lt;key app="EN" db-id="t2pwpzz070df9nevte1xzsempeesa25zd92z" timestamp="1462188328"&gt;229&lt;/key&gt;&lt;key app="ENWeb" db-id=""&gt;0&lt;/key&gt;&lt;/foreign-keys&gt;&lt;ref-type name="Journal Article"&gt;17&lt;/ref-type&gt;&lt;contributors&gt;&lt;authors&gt;&lt;author&gt;Hattie, John&lt;/author&gt;&lt;author&gt;Timperley, Helen&lt;/author&gt;&lt;/authors&gt;&lt;/contributors&gt;&lt;titles&gt;&lt;title&gt;The power of feedback&lt;/title&gt;&lt;secondary-title&gt;Review of educational research&lt;/secondary-title&gt;&lt;/titles&gt;&lt;periodical&gt;&lt;full-title&gt;Review of educational research&lt;/full-title&gt;&lt;/periodical&gt;&lt;pages&gt;81-112&lt;/pages&gt;&lt;volume&gt;77&lt;/volume&gt;&lt;number&gt;1&lt;/number&gt;&lt;dates&gt;&lt;year&gt;2007&lt;/year&gt;&lt;/dates&gt;&lt;isbn&gt;0034-6543&lt;/isbn&gt;&lt;urls&gt;&lt;/urls&gt;&lt;/record&gt;&lt;/Cite&gt;&lt;/EndNote&gt;</w:instrText>
      </w:r>
      <w:r w:rsidR="00B32C63">
        <w:fldChar w:fldCharType="separate"/>
      </w:r>
      <w:r w:rsidR="000E2E3A">
        <w:t>[44]</w:t>
      </w:r>
      <w:r w:rsidR="00B32C63">
        <w:fldChar w:fldCharType="end"/>
      </w:r>
      <w:r w:rsidR="00B32C63">
        <w:t xml:space="preserve">. Students were able to modify their digital media presentations and submit a final file incorporating </w:t>
      </w:r>
      <w:r w:rsidR="00B32C63" w:rsidRPr="00A64400">
        <w:t>subject</w:t>
      </w:r>
      <w:r w:rsidR="00B32C63">
        <w:t xml:space="preserve"> coordinator and instructor feedback</w:t>
      </w:r>
      <w:r w:rsidR="004C5718">
        <w:t>,</w:t>
      </w:r>
      <w:r w:rsidR="00B32C63">
        <w:t xml:space="preserve"> as well</w:t>
      </w:r>
      <w:r w:rsidR="00420325">
        <w:t xml:space="preserve"> as peer feedback</w:t>
      </w:r>
      <w:r w:rsidR="00B32C63">
        <w:t>.</w:t>
      </w:r>
    </w:p>
    <w:p w14:paraId="6D1F013F" w14:textId="77777777" w:rsidR="00ED517C" w:rsidRDefault="00ED517C" w:rsidP="00E75F28">
      <w:pPr>
        <w:pStyle w:val="09BodyIndent"/>
      </w:pPr>
    </w:p>
    <w:p w14:paraId="597FCD1D" w14:textId="77777777" w:rsidR="0025746A" w:rsidRPr="002E7D7F" w:rsidRDefault="0025746A" w:rsidP="008D1063">
      <w:pPr>
        <w:pStyle w:val="09BodyIndent"/>
        <w:outlineLvl w:val="0"/>
        <w:rPr>
          <w:b/>
        </w:rPr>
      </w:pPr>
      <w:r w:rsidRPr="002E7D7F">
        <w:rPr>
          <w:b/>
        </w:rPr>
        <w:t>3.7 Evaluation</w:t>
      </w:r>
    </w:p>
    <w:p w14:paraId="16ECBBDC" w14:textId="77777777" w:rsidR="00A5027E" w:rsidRDefault="00A5027E" w:rsidP="00E75F28">
      <w:pPr>
        <w:pStyle w:val="09BodyIndent"/>
      </w:pPr>
    </w:p>
    <w:p w14:paraId="12EFB719" w14:textId="0424400A" w:rsidR="009D04E4" w:rsidRDefault="00A5027E" w:rsidP="00E75F28">
      <w:pPr>
        <w:pStyle w:val="09BodyIndent"/>
      </w:pPr>
      <w:r>
        <w:rPr>
          <w:b/>
        </w:rPr>
        <w:t xml:space="preserve">     </w:t>
      </w:r>
      <w:r w:rsidR="000E2E3A" w:rsidRPr="00A64400">
        <w:t xml:space="preserve">To </w:t>
      </w:r>
      <w:r w:rsidRPr="00A64400">
        <w:t>evaluate student attitude</w:t>
      </w:r>
      <w:r w:rsidR="003D76EE" w:rsidRPr="00A64400">
        <w:t>s</w:t>
      </w:r>
      <w:r w:rsidRPr="00A64400">
        <w:t xml:space="preserve"> towa</w:t>
      </w:r>
      <w:r w:rsidR="00D34E42" w:rsidRPr="00A64400">
        <w:t>rds DMP as</w:t>
      </w:r>
      <w:r w:rsidR="00762FF7" w:rsidRPr="00A64400">
        <w:t xml:space="preserve"> an</w:t>
      </w:r>
      <w:r w:rsidR="00D34E42" w:rsidRPr="00A64400">
        <w:t xml:space="preserve"> assessment tool</w:t>
      </w:r>
      <w:r w:rsidR="000E2E3A">
        <w:t>, a 35</w:t>
      </w:r>
      <w:r>
        <w:t xml:space="preserve">-step online questionnaire </w:t>
      </w:r>
      <w:r w:rsidR="00ED517C">
        <w:t>(Likert s</w:t>
      </w:r>
      <w:r w:rsidR="00D34E42">
        <w:t xml:space="preserve">cale) </w:t>
      </w:r>
      <w:r w:rsidR="003D76EE">
        <w:t>and five</w:t>
      </w:r>
      <w:r w:rsidR="00D34E42">
        <w:t xml:space="preserve"> open-ended questions </w:t>
      </w:r>
      <w:r w:rsidR="00D34E42" w:rsidRPr="00A64400">
        <w:t>were</w:t>
      </w:r>
      <w:r w:rsidRPr="00A64400">
        <w:t xml:space="preserve"> developed</w:t>
      </w:r>
      <w:r w:rsidR="003D76EE">
        <w:t>,</w:t>
      </w:r>
      <w:r>
        <w:t xml:space="preserve"> and students were asked to participate on a volunt</w:t>
      </w:r>
      <w:r w:rsidR="00EC16BC">
        <w:t>ary</w:t>
      </w:r>
      <w:r>
        <w:t xml:space="preserve"> bas</w:t>
      </w:r>
      <w:r w:rsidR="00EC16BC">
        <w:t>is</w:t>
      </w:r>
      <w:r>
        <w:t xml:space="preserve">. The survey included sections </w:t>
      </w:r>
      <w:r w:rsidR="00EC16BC" w:rsidRPr="000E2E3A">
        <w:t>on</w:t>
      </w:r>
      <w:r w:rsidR="00420325">
        <w:t>;</w:t>
      </w:r>
      <w:r>
        <w:t xml:space="preserve"> (1) demographics; </w:t>
      </w:r>
      <w:r w:rsidR="005779B2">
        <w:t>(2</w:t>
      </w:r>
      <w:r>
        <w:t>) attitude</w:t>
      </w:r>
      <w:r w:rsidR="00EC16BC">
        <w:t>s</w:t>
      </w:r>
      <w:r>
        <w:t xml:space="preserve"> towards technology;</w:t>
      </w:r>
      <w:r w:rsidR="005779B2">
        <w:t xml:space="preserve"> (3) digital presentation support (lecture and workshop);</w:t>
      </w:r>
      <w:r>
        <w:t xml:space="preserve"> (4) the assignment; (5) </w:t>
      </w:r>
      <w:r w:rsidR="00EC16BC">
        <w:t xml:space="preserve">the </w:t>
      </w:r>
      <w:r>
        <w:t>contribution of DMP to skill development, and; (6</w:t>
      </w:r>
      <w:r w:rsidR="0091209B">
        <w:t xml:space="preserve">) </w:t>
      </w:r>
      <w:r w:rsidR="00EC16BC">
        <w:t xml:space="preserve">the five </w:t>
      </w:r>
      <w:r w:rsidR="0091209B" w:rsidRPr="00762FF7">
        <w:t>open</w:t>
      </w:r>
      <w:r w:rsidR="00762FF7">
        <w:t>-</w:t>
      </w:r>
      <w:r w:rsidR="0091209B" w:rsidRPr="00762FF7">
        <w:t>ended</w:t>
      </w:r>
      <w:r w:rsidR="0091209B">
        <w:t xml:space="preserve"> questions</w:t>
      </w:r>
      <w:r>
        <w:t>.</w:t>
      </w:r>
    </w:p>
    <w:p w14:paraId="114FFB33" w14:textId="77777777" w:rsidR="005E61E5" w:rsidRDefault="005E61E5" w:rsidP="00E75F28">
      <w:pPr>
        <w:pStyle w:val="09BodyIndent"/>
      </w:pPr>
    </w:p>
    <w:p w14:paraId="44648115" w14:textId="3F358F13" w:rsidR="00C31A8F" w:rsidRDefault="0091209B" w:rsidP="00E75F28">
      <w:pPr>
        <w:pStyle w:val="09BodyIndent"/>
      </w:pPr>
      <w:r>
        <w:t xml:space="preserve">     </w:t>
      </w:r>
      <w:r w:rsidR="005E61E5">
        <w:t xml:space="preserve">Group contribution (SPARKPlus) data </w:t>
      </w:r>
      <w:r w:rsidR="005E61E5" w:rsidRPr="00A64400">
        <w:t>was gathered</w:t>
      </w:r>
      <w:r w:rsidR="005E61E5">
        <w:t xml:space="preserve"> from the application</w:t>
      </w:r>
      <w:r w:rsidR="00EC16BC">
        <w:t>,</w:t>
      </w:r>
      <w:r w:rsidR="005E61E5">
        <w:t xml:space="preserve"> as CSV files</w:t>
      </w:r>
      <w:r w:rsidR="00EC16BC">
        <w:t>,</w:t>
      </w:r>
      <w:r w:rsidR="005E61E5">
        <w:t xml:space="preserve"> for further analysis</w:t>
      </w:r>
      <w:r w:rsidR="00ED517C">
        <w:t xml:space="preserve">. </w:t>
      </w:r>
      <w:r w:rsidR="00C31A8F" w:rsidRPr="00C31A8F">
        <w:t xml:space="preserve">Based on the ratings of each </w:t>
      </w:r>
      <w:r w:rsidR="000E2E3A">
        <w:t>team</w:t>
      </w:r>
      <w:r w:rsidR="00C31A8F" w:rsidRPr="00C31A8F">
        <w:t xml:space="preserve"> member against </w:t>
      </w:r>
      <w:r w:rsidR="00EC16BC">
        <w:t xml:space="preserve">the </w:t>
      </w:r>
      <w:r w:rsidR="00C31A8F" w:rsidRPr="00C31A8F">
        <w:t>criteria</w:t>
      </w:r>
      <w:r w:rsidR="00C31A8F">
        <w:t>, SPARKPlus</w:t>
      </w:r>
      <w:r w:rsidR="00ED517C">
        <w:t xml:space="preserve"> automatically produced</w:t>
      </w:r>
      <w:r w:rsidR="00C31A8F" w:rsidRPr="00C31A8F">
        <w:t xml:space="preserve"> the Self</w:t>
      </w:r>
      <w:r w:rsidR="00EC16BC">
        <w:t>-</w:t>
      </w:r>
      <w:r w:rsidR="00C31A8F" w:rsidRPr="00C31A8F">
        <w:t xml:space="preserve"> and Peer</w:t>
      </w:r>
      <w:r w:rsidR="00EC16BC">
        <w:t>-</w:t>
      </w:r>
      <w:r w:rsidR="00C31A8F" w:rsidRPr="00C31A8F">
        <w:t xml:space="preserve">Assessment factor (SPA). This factor is an individual performance factor that measures how the group overall viewed the individual contribution of each </w:t>
      </w:r>
      <w:r w:rsidR="000E2E3A">
        <w:t xml:space="preserve">team </w:t>
      </w:r>
      <w:r w:rsidR="00C31A8F" w:rsidRPr="00C31A8F">
        <w:t xml:space="preserve">member. </w:t>
      </w:r>
      <w:r w:rsidR="00EC16BC">
        <w:t xml:space="preserve">The </w:t>
      </w:r>
      <w:r w:rsidR="00C31A8F" w:rsidRPr="00C31A8F">
        <w:t xml:space="preserve">SPA factor is proportional to </w:t>
      </w:r>
      <w:r w:rsidR="00E55CBE">
        <w:t xml:space="preserve">the </w:t>
      </w:r>
      <w:r w:rsidR="00420325">
        <w:t>a</w:t>
      </w:r>
      <w:r w:rsidR="00C31A8F" w:rsidRPr="00C31A8F">
        <w:t xml:space="preserve">verage of total </w:t>
      </w:r>
      <w:r w:rsidR="00C31A8F" w:rsidRPr="00C31A8F">
        <w:t xml:space="preserve">ratings </w:t>
      </w:r>
      <w:r w:rsidR="00EC16BC">
        <w:t>of</w:t>
      </w:r>
      <w:r w:rsidR="00C31A8F" w:rsidRPr="00C31A8F">
        <w:t xml:space="preserve"> </w:t>
      </w:r>
      <w:r w:rsidR="00C31A8F" w:rsidRPr="001F311E">
        <w:t xml:space="preserve">all </w:t>
      </w:r>
      <w:r w:rsidR="00EC16BC" w:rsidRPr="001F311E">
        <w:t>group</w:t>
      </w:r>
      <w:r w:rsidR="00C31A8F" w:rsidRPr="001F311E">
        <w:t xml:space="preserve"> members</w:t>
      </w:r>
      <w:r w:rsidR="00C31A8F" w:rsidRPr="00C31A8F">
        <w:t xml:space="preserve"> divided into </w:t>
      </w:r>
      <w:r w:rsidR="00E55CBE" w:rsidRPr="000E2E3A">
        <w:t>the</w:t>
      </w:r>
      <w:r w:rsidR="000E2E3A" w:rsidRPr="000E2E3A">
        <w:t xml:space="preserve"> </w:t>
      </w:r>
      <w:r w:rsidR="00C31A8F" w:rsidRPr="000E2E3A">
        <w:t>total</w:t>
      </w:r>
      <w:r w:rsidR="00C31A8F" w:rsidRPr="00C31A8F">
        <w:t xml:space="preserve"> </w:t>
      </w:r>
      <w:r w:rsidR="00C31A8F" w:rsidRPr="000E2E3A">
        <w:t>rating</w:t>
      </w:r>
      <w:r w:rsidR="00420325">
        <w:t>s</w:t>
      </w:r>
      <w:r w:rsidR="00C31A8F" w:rsidRPr="00C31A8F">
        <w:t xml:space="preserve"> </w:t>
      </w:r>
      <w:r w:rsidR="00420325">
        <w:t xml:space="preserve">of </w:t>
      </w:r>
      <w:r w:rsidR="00C31A8F" w:rsidRPr="00C31A8F">
        <w:t>team members. This SPA factor was used to c</w:t>
      </w:r>
      <w:r w:rsidR="0046130F">
        <w:t>onvert</w:t>
      </w:r>
      <w:r w:rsidR="00C31A8F" w:rsidRPr="00C31A8F">
        <w:t xml:space="preserve"> group project mark</w:t>
      </w:r>
      <w:r w:rsidR="00420325">
        <w:t>s</w:t>
      </w:r>
      <w:r w:rsidR="00C31A8F" w:rsidRPr="00C31A8F">
        <w:t xml:space="preserve"> into an individual mark. For example, Individual </w:t>
      </w:r>
      <w:r w:rsidR="000E2E3A" w:rsidRPr="000E2E3A">
        <w:t>mark</w:t>
      </w:r>
      <w:r w:rsidR="00C31A8F" w:rsidRPr="00C31A8F">
        <w:t xml:space="preserve"> = </w:t>
      </w:r>
      <w:r w:rsidR="00420325">
        <w:t>G</w:t>
      </w:r>
      <w:r w:rsidR="00C31A8F" w:rsidRPr="00C31A8F">
        <w:t xml:space="preserve">roup </w:t>
      </w:r>
      <w:r w:rsidR="00C31A8F" w:rsidRPr="000E2E3A">
        <w:t>mark</w:t>
      </w:r>
      <w:r w:rsidR="00C31A8F" w:rsidRPr="00C31A8F">
        <w:t xml:space="preserve"> </w:t>
      </w:r>
      <w:r w:rsidR="00AD330E">
        <w:t>x</w:t>
      </w:r>
      <w:r w:rsidR="00C31A8F" w:rsidRPr="00C31A8F">
        <w:t xml:space="preserve"> Individual’s SPA. If a group receives 80/100 for their project and a student in that group receives a SPA factor of 0.9 for their contribution (reflecting a lower than average team contribution), the student will receive an individual mark of 72. Individual mark = 80 </w:t>
      </w:r>
      <w:r w:rsidR="00AD330E">
        <w:t>x</w:t>
      </w:r>
      <w:r w:rsidR="00C31A8F" w:rsidRPr="00C31A8F">
        <w:t xml:space="preserve"> 0.9 = 72</w:t>
      </w:r>
      <w:r w:rsidR="00C31A8F">
        <w:t>.</w:t>
      </w:r>
    </w:p>
    <w:p w14:paraId="5EB8ED40" w14:textId="77777777" w:rsidR="00ED517C" w:rsidRDefault="00ED517C" w:rsidP="00E75F28">
      <w:pPr>
        <w:pStyle w:val="09BodyIndent"/>
      </w:pPr>
    </w:p>
    <w:p w14:paraId="77729C4B" w14:textId="5EBCE5E2" w:rsidR="00C31A8F" w:rsidRDefault="00C31A8F" w:rsidP="00E75F28">
      <w:pPr>
        <w:pStyle w:val="09BodyIndent"/>
      </w:pPr>
      <w:r>
        <w:t xml:space="preserve">     </w:t>
      </w:r>
      <w:r w:rsidR="00AD330E" w:rsidRPr="00A64400">
        <w:t>An</w:t>
      </w:r>
      <w:r w:rsidR="000E2E3A" w:rsidRPr="00A64400">
        <w:t xml:space="preserve"> </w:t>
      </w:r>
      <w:r w:rsidRPr="00A64400">
        <w:t>SPA</w:t>
      </w:r>
      <w:r w:rsidRPr="000E2E3A">
        <w:t xml:space="preserve"> &gt; 1</w:t>
      </w:r>
      <w:r w:rsidR="000E2E3A" w:rsidRPr="000E2E3A">
        <w:t>,</w:t>
      </w:r>
      <w:r w:rsidRPr="000E2E3A">
        <w:t xml:space="preserve"> means that</w:t>
      </w:r>
      <w:r w:rsidR="00AD330E">
        <w:t xml:space="preserve"> that</w:t>
      </w:r>
      <w:r w:rsidRPr="000E2E3A">
        <w:t xml:space="preserve"> student’s contribution was greater than the average.</w:t>
      </w:r>
      <w:r>
        <w:t xml:space="preserve"> In contrast, </w:t>
      </w:r>
      <w:r w:rsidR="00AD330E" w:rsidRPr="00A64400">
        <w:t>an</w:t>
      </w:r>
      <w:r w:rsidRPr="00A64400">
        <w:t xml:space="preserve"> SPA</w:t>
      </w:r>
      <w:r>
        <w:t xml:space="preserve"> &lt;1 means that</w:t>
      </w:r>
      <w:r w:rsidR="00AD330E">
        <w:t xml:space="preserve"> that</w:t>
      </w:r>
      <w:r>
        <w:t xml:space="preserve"> student’s contribution was less than average. </w:t>
      </w:r>
    </w:p>
    <w:p w14:paraId="02E2E69B" w14:textId="77777777" w:rsidR="00C31A8F" w:rsidRDefault="00C31A8F" w:rsidP="00E75F28">
      <w:pPr>
        <w:pStyle w:val="09BodyIndent"/>
      </w:pPr>
    </w:p>
    <w:p w14:paraId="55B57770" w14:textId="43423619" w:rsidR="005E61E5" w:rsidRDefault="00C31A8F" w:rsidP="00502DF6">
      <w:pPr>
        <w:pStyle w:val="09BodyIndent"/>
      </w:pPr>
      <w:r>
        <w:t xml:space="preserve">     </w:t>
      </w:r>
      <w:r w:rsidR="00AD6096">
        <w:t xml:space="preserve">The maximum grade the students </w:t>
      </w:r>
      <w:r w:rsidR="00A96E42">
        <w:t>could</w:t>
      </w:r>
      <w:r w:rsidR="00AD6096">
        <w:t xml:space="preserve"> get </w:t>
      </w:r>
      <w:r w:rsidR="00A96E42">
        <w:t>for</w:t>
      </w:r>
      <w:r w:rsidR="000E2E3A">
        <w:t xml:space="preserve"> the DMP assignment </w:t>
      </w:r>
      <w:r w:rsidR="00AD6096" w:rsidRPr="00A64400">
        <w:t>was set</w:t>
      </w:r>
      <w:r w:rsidR="00AD6096">
        <w:t xml:space="preserve"> </w:t>
      </w:r>
      <w:r w:rsidR="00A96E42">
        <w:t>at</w:t>
      </w:r>
      <w:r w:rsidR="00AD6096">
        <w:t xml:space="preserve"> 30</w:t>
      </w:r>
      <w:r w:rsidR="0046130F">
        <w:t>%</w:t>
      </w:r>
      <w:r w:rsidR="00AD6096">
        <w:t xml:space="preserve">, </w:t>
      </w:r>
      <w:r w:rsidR="00D607BB">
        <w:t>follow</w:t>
      </w:r>
      <w:r w:rsidR="00AD6096">
        <w:t xml:space="preserve">ing the subject outline. At the end of the marking period, </w:t>
      </w:r>
      <w:r w:rsidR="00A96E42">
        <w:t xml:space="preserve">the </w:t>
      </w:r>
      <w:r w:rsidR="005E61E5">
        <w:t>grades</w:t>
      </w:r>
      <w:r w:rsidR="00A96E42">
        <w:t xml:space="preserve"> attained</w:t>
      </w:r>
      <w:r w:rsidR="005E61E5">
        <w:t xml:space="preserve"> were gath</w:t>
      </w:r>
      <w:r w:rsidR="00ED517C">
        <w:t>ered from the GradeCentre (LMS).</w:t>
      </w:r>
    </w:p>
    <w:p w14:paraId="69AEB89C" w14:textId="77777777" w:rsidR="00502DF6" w:rsidRPr="005E61E5" w:rsidRDefault="00502DF6" w:rsidP="00502DF6">
      <w:pPr>
        <w:pStyle w:val="09BodyIndent"/>
      </w:pPr>
    </w:p>
    <w:p w14:paraId="2DB3E732" w14:textId="77777777" w:rsidR="00661373" w:rsidRDefault="00661373" w:rsidP="008D1063">
      <w:pPr>
        <w:pStyle w:val="20Heading1"/>
        <w:spacing w:before="0" w:after="0"/>
        <w:outlineLvl w:val="0"/>
      </w:pPr>
      <w:r>
        <w:t>3. Results</w:t>
      </w:r>
    </w:p>
    <w:p w14:paraId="69B93C08" w14:textId="77777777" w:rsidR="00E95C55" w:rsidRPr="00E95C55" w:rsidRDefault="00E95C55" w:rsidP="008D1063">
      <w:pPr>
        <w:pStyle w:val="20Heading1"/>
        <w:outlineLvl w:val="0"/>
        <w:rPr>
          <w:sz w:val="24"/>
          <w:szCs w:val="24"/>
          <w:lang w:eastAsia="zh-CN"/>
        </w:rPr>
      </w:pPr>
      <w:r w:rsidRPr="00E95C55">
        <w:rPr>
          <w:sz w:val="24"/>
          <w:szCs w:val="24"/>
        </w:rPr>
        <w:t>3.1 Demographics</w:t>
      </w:r>
    </w:p>
    <w:p w14:paraId="0240FB11" w14:textId="7C7BCB87" w:rsidR="0019669B" w:rsidRDefault="00661373" w:rsidP="00E75F28">
      <w:pPr>
        <w:pStyle w:val="09BodyIndent"/>
      </w:pPr>
      <w:r>
        <w:t xml:space="preserve">     </w:t>
      </w:r>
      <w:r w:rsidR="00A96E42">
        <w:t>Of</w:t>
      </w:r>
      <w:r w:rsidR="00E95C55">
        <w:t xml:space="preserve"> the respond</w:t>
      </w:r>
      <w:r w:rsidR="00A96E42">
        <w:t>ent</w:t>
      </w:r>
      <w:r w:rsidR="00E95C55">
        <w:t xml:space="preserve">s to the survey (97/167), 61.9% were female and 38.1% male. Their ages </w:t>
      </w:r>
      <w:r w:rsidR="00E95C55" w:rsidRPr="00A64400">
        <w:t>were distributed</w:t>
      </w:r>
      <w:r w:rsidR="00E95C55">
        <w:t xml:space="preserve"> from 18-29 (96.9%) </w:t>
      </w:r>
      <w:r w:rsidR="00E95C55" w:rsidRPr="000E2E3A">
        <w:t>and</w:t>
      </w:r>
      <w:r w:rsidR="00E95C55">
        <w:t xml:space="preserve"> 30-49 (3.1%). </w:t>
      </w:r>
      <w:r w:rsidR="00E95C55" w:rsidRPr="00A64400">
        <w:t>Th</w:t>
      </w:r>
      <w:r w:rsidR="00A96E42" w:rsidRPr="00A64400">
        <w:t>is</w:t>
      </w:r>
      <w:r w:rsidR="00E95C55" w:rsidRPr="00A64400">
        <w:t xml:space="preserve"> shows</w:t>
      </w:r>
      <w:r w:rsidR="00E95C55">
        <w:t xml:space="preserve"> a cohort of relatively young students. </w:t>
      </w:r>
      <w:r w:rsidR="000E2E3A">
        <w:t>Regarding</w:t>
      </w:r>
      <w:r w:rsidR="00D33368">
        <w:t xml:space="preserve"> education completed, 67% were high school graduate</w:t>
      </w:r>
      <w:r w:rsidR="00A96E42">
        <w:t>s</w:t>
      </w:r>
      <w:r w:rsidR="00D33368">
        <w:t>, 25% had</w:t>
      </w:r>
      <w:r w:rsidR="00A96E42">
        <w:t xml:space="preserve"> a </w:t>
      </w:r>
      <w:r w:rsidR="00D33368">
        <w:t xml:space="preserve"> universi</w:t>
      </w:r>
      <w:r w:rsidR="004E3F21">
        <w:t>ty degree already, and 7%</w:t>
      </w:r>
      <w:r w:rsidR="00A96E42">
        <w:t xml:space="preserve"> had</w:t>
      </w:r>
      <w:r w:rsidR="00A64400">
        <w:t xml:space="preserve"> a</w:t>
      </w:r>
      <w:r w:rsidR="004E3F21">
        <w:t xml:space="preserve"> </w:t>
      </w:r>
      <w:r w:rsidR="004E3F21" w:rsidRPr="00A64400">
        <w:t>trade</w:t>
      </w:r>
      <w:r w:rsidR="00A96E42">
        <w:t xml:space="preserve"> or</w:t>
      </w:r>
      <w:r w:rsidR="004E3F21">
        <w:t xml:space="preserve"> </w:t>
      </w:r>
      <w:r w:rsidR="00D33368">
        <w:t>technical/</w:t>
      </w:r>
      <w:r w:rsidR="00ED517C">
        <w:t xml:space="preserve">vocational training. Twenty-two percent </w:t>
      </w:r>
      <w:r w:rsidR="00D33368">
        <w:t>of students had English as an</w:t>
      </w:r>
      <w:r w:rsidR="00ED517C">
        <w:t xml:space="preserve"> Additional Language (EAL) and 7</w:t>
      </w:r>
      <w:r w:rsidR="00D33368">
        <w:t>8% were native English speakers.</w:t>
      </w:r>
    </w:p>
    <w:p w14:paraId="11EC6DD5" w14:textId="77777777" w:rsidR="0019669B" w:rsidRPr="00E95C55" w:rsidRDefault="0019669B" w:rsidP="008D1063">
      <w:pPr>
        <w:pStyle w:val="20Heading1"/>
        <w:outlineLvl w:val="0"/>
        <w:rPr>
          <w:sz w:val="24"/>
          <w:szCs w:val="24"/>
          <w:lang w:eastAsia="zh-CN"/>
        </w:rPr>
      </w:pPr>
      <w:r>
        <w:rPr>
          <w:sz w:val="24"/>
          <w:szCs w:val="24"/>
        </w:rPr>
        <w:t>3.2</w:t>
      </w:r>
      <w:r w:rsidR="00ED517C">
        <w:rPr>
          <w:sz w:val="24"/>
          <w:szCs w:val="24"/>
        </w:rPr>
        <w:t xml:space="preserve"> Attitude towards technology</w:t>
      </w:r>
    </w:p>
    <w:p w14:paraId="363E2FC4" w14:textId="3E54A24E" w:rsidR="001B0CF4" w:rsidRDefault="0019669B" w:rsidP="00E75F28">
      <w:pPr>
        <w:pStyle w:val="09BodyIndent"/>
      </w:pPr>
      <w:r>
        <w:t xml:space="preserve">     </w:t>
      </w:r>
      <w:r w:rsidR="00622519">
        <w:t xml:space="preserve">Ninety-two percent of students </w:t>
      </w:r>
      <w:r w:rsidR="00A96E42">
        <w:t>stat</w:t>
      </w:r>
      <w:r w:rsidR="00622519">
        <w:t>ed</w:t>
      </w:r>
      <w:r w:rsidR="00D607BB">
        <w:t xml:space="preserve"> that</w:t>
      </w:r>
      <w:r w:rsidR="00622519">
        <w:t xml:space="preserve"> they use technology for personal/recreational</w:t>
      </w:r>
      <w:r w:rsidR="00032367">
        <w:t xml:space="preserve"> </w:t>
      </w:r>
      <w:r w:rsidR="00032367" w:rsidRPr="00A64400">
        <w:t>use</w:t>
      </w:r>
      <w:r w:rsidR="00A64400">
        <w:t>,</w:t>
      </w:r>
      <w:r w:rsidR="00032367">
        <w:t xml:space="preserve"> and </w:t>
      </w:r>
      <w:r w:rsidR="00622519">
        <w:t>86% reported be</w:t>
      </w:r>
      <w:r w:rsidR="00A96E42">
        <w:t>ing</w:t>
      </w:r>
      <w:r w:rsidR="00622519">
        <w:t xml:space="preserve"> confident </w:t>
      </w:r>
      <w:r w:rsidR="00A96E42">
        <w:t xml:space="preserve">in </w:t>
      </w:r>
      <w:r w:rsidR="00622519">
        <w:t>using it for this purpose. Ninety-</w:t>
      </w:r>
      <w:r w:rsidR="00032367">
        <w:t xml:space="preserve">six percent had a </w:t>
      </w:r>
      <w:r w:rsidR="00622519">
        <w:t xml:space="preserve">positive attitude towards technology for recreational </w:t>
      </w:r>
      <w:r w:rsidR="00A96E42">
        <w:t>purpose</w:t>
      </w:r>
      <w:r w:rsidR="00622519">
        <w:t xml:space="preserve">s. </w:t>
      </w:r>
      <w:r w:rsidR="00D607BB">
        <w:t>R</w:t>
      </w:r>
      <w:r w:rsidR="00622519">
        <w:t>egard</w:t>
      </w:r>
      <w:r w:rsidR="00D607BB">
        <w:t>ing</w:t>
      </w:r>
      <w:r w:rsidR="00622519">
        <w:t xml:space="preserve"> the use of technolog</w:t>
      </w:r>
      <w:r w:rsidR="00032367">
        <w:t xml:space="preserve">y for learning, 96% </w:t>
      </w:r>
      <w:r w:rsidR="00A96E42">
        <w:t>report</w:t>
      </w:r>
      <w:r w:rsidR="00622519">
        <w:t>ed enjoy</w:t>
      </w:r>
      <w:r w:rsidR="008160E4">
        <w:t>ing</w:t>
      </w:r>
      <w:r w:rsidR="00622519">
        <w:t xml:space="preserve"> it</w:t>
      </w:r>
      <w:r w:rsidR="00301D24">
        <w:t>,</w:t>
      </w:r>
      <w:r w:rsidR="00622519">
        <w:t xml:space="preserve"> while 92%</w:t>
      </w:r>
      <w:r w:rsidR="00301D24">
        <w:t xml:space="preserve"> </w:t>
      </w:r>
      <w:r w:rsidR="00D607BB">
        <w:t>were</w:t>
      </w:r>
      <w:r w:rsidR="00301D24">
        <w:t xml:space="preserve"> confident using it for learning. Ninety-four percent of students reported a positive attitude towards </w:t>
      </w:r>
      <w:r w:rsidR="0023326A">
        <w:t>technology for learning (Table 1</w:t>
      </w:r>
      <w:r w:rsidR="00301D24">
        <w:t>)</w:t>
      </w:r>
      <w:r w:rsidR="00ED517C">
        <w:t>.</w:t>
      </w: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567"/>
        <w:gridCol w:w="567"/>
        <w:gridCol w:w="567"/>
        <w:gridCol w:w="615"/>
      </w:tblGrid>
      <w:tr w:rsidR="00BA2F2F" w14:paraId="28C7916A" w14:textId="77777777" w:rsidTr="00BA2F2F">
        <w:trPr>
          <w:jc w:val="center"/>
        </w:trPr>
        <w:tc>
          <w:tcPr>
            <w:tcW w:w="5027" w:type="dxa"/>
            <w:gridSpan w:val="5"/>
            <w:tcBorders>
              <w:top w:val="nil"/>
              <w:left w:val="nil"/>
              <w:bottom w:val="single" w:sz="4" w:space="0" w:color="auto"/>
              <w:right w:val="nil"/>
            </w:tcBorders>
          </w:tcPr>
          <w:p w14:paraId="6AD9BCE9" w14:textId="77777777" w:rsidR="00537D26" w:rsidRDefault="00537D26" w:rsidP="00ED517C">
            <w:pPr>
              <w:pStyle w:val="15TableHeading"/>
              <w:rPr>
                <w:b/>
                <w:szCs w:val="16"/>
              </w:rPr>
            </w:pPr>
          </w:p>
          <w:p w14:paraId="4D0DE2EE" w14:textId="77777777" w:rsidR="00BA2F2F" w:rsidRPr="002E7D7F" w:rsidRDefault="00BA2F2F" w:rsidP="00ED517C">
            <w:pPr>
              <w:pStyle w:val="15TableHeading"/>
              <w:rPr>
                <w:b/>
                <w:szCs w:val="16"/>
              </w:rPr>
            </w:pPr>
            <w:r w:rsidRPr="002E7D7F">
              <w:rPr>
                <w:b/>
                <w:szCs w:val="16"/>
              </w:rPr>
              <w:t>T</w:t>
            </w:r>
            <w:r w:rsidRPr="002E7D7F">
              <w:rPr>
                <w:rFonts w:eastAsia="SimSun" w:hint="eastAsia"/>
                <w:b/>
                <w:szCs w:val="16"/>
                <w:lang w:eastAsia="zh-CN"/>
              </w:rPr>
              <w:t>able</w:t>
            </w:r>
            <w:r w:rsidRPr="002E7D7F">
              <w:rPr>
                <w:b/>
                <w:szCs w:val="16"/>
              </w:rPr>
              <w:t xml:space="preserve"> </w:t>
            </w:r>
            <w:r w:rsidRPr="002E7D7F">
              <w:rPr>
                <w:rFonts w:eastAsia="SimSun" w:hint="eastAsia"/>
                <w:b/>
                <w:szCs w:val="16"/>
                <w:lang w:eastAsia="zh-CN"/>
              </w:rPr>
              <w:t>1.</w:t>
            </w:r>
            <w:r w:rsidRPr="002E7D7F">
              <w:rPr>
                <w:rFonts w:hint="eastAsia"/>
                <w:b/>
                <w:szCs w:val="16"/>
              </w:rPr>
              <w:t xml:space="preserve"> </w:t>
            </w:r>
            <w:r w:rsidRPr="002E7D7F">
              <w:rPr>
                <w:b/>
                <w:szCs w:val="16"/>
              </w:rPr>
              <w:t>Student’s attitude towards technology (%)</w:t>
            </w:r>
          </w:p>
        </w:tc>
      </w:tr>
      <w:tr w:rsidR="005779B2" w14:paraId="4002D325" w14:textId="77777777" w:rsidTr="005779B2">
        <w:trPr>
          <w:trHeight w:val="41"/>
          <w:jc w:val="center"/>
        </w:trPr>
        <w:tc>
          <w:tcPr>
            <w:tcW w:w="2711" w:type="dxa"/>
            <w:tcBorders>
              <w:top w:val="single" w:sz="4" w:space="0" w:color="auto"/>
            </w:tcBorders>
          </w:tcPr>
          <w:p w14:paraId="0B2257E4" w14:textId="77777777" w:rsidR="005779B2" w:rsidRPr="002E7D7F" w:rsidRDefault="005779B2" w:rsidP="00ED517C">
            <w:pPr>
              <w:pStyle w:val="16TableBody"/>
              <w:jc w:val="left"/>
              <w:rPr>
                <w:szCs w:val="16"/>
              </w:rPr>
            </w:pPr>
          </w:p>
        </w:tc>
        <w:tc>
          <w:tcPr>
            <w:tcW w:w="567" w:type="dxa"/>
            <w:tcBorders>
              <w:top w:val="single" w:sz="4" w:space="0" w:color="auto"/>
            </w:tcBorders>
          </w:tcPr>
          <w:p w14:paraId="3F928B23" w14:textId="77777777" w:rsidR="005779B2" w:rsidRPr="002F399D" w:rsidRDefault="005779B2" w:rsidP="00ED517C">
            <w:pPr>
              <w:pStyle w:val="09BodyIndent"/>
              <w:jc w:val="center"/>
              <w:rPr>
                <w:b/>
                <w:sz w:val="16"/>
                <w:szCs w:val="16"/>
              </w:rPr>
            </w:pPr>
            <w:r w:rsidRPr="002F399D">
              <w:rPr>
                <w:b/>
                <w:sz w:val="16"/>
                <w:szCs w:val="16"/>
              </w:rPr>
              <w:t>SA</w:t>
            </w:r>
          </w:p>
        </w:tc>
        <w:tc>
          <w:tcPr>
            <w:tcW w:w="567" w:type="dxa"/>
            <w:tcBorders>
              <w:top w:val="single" w:sz="4" w:space="0" w:color="auto"/>
            </w:tcBorders>
          </w:tcPr>
          <w:p w14:paraId="73F0983A" w14:textId="77777777" w:rsidR="005779B2" w:rsidRPr="002F399D" w:rsidRDefault="005779B2" w:rsidP="00ED517C">
            <w:pPr>
              <w:pStyle w:val="09BodyIndent"/>
              <w:jc w:val="center"/>
              <w:rPr>
                <w:b/>
                <w:sz w:val="16"/>
                <w:szCs w:val="16"/>
              </w:rPr>
            </w:pPr>
            <w:r w:rsidRPr="002F399D">
              <w:rPr>
                <w:b/>
                <w:sz w:val="16"/>
                <w:szCs w:val="16"/>
              </w:rPr>
              <w:t>A</w:t>
            </w:r>
          </w:p>
        </w:tc>
        <w:tc>
          <w:tcPr>
            <w:tcW w:w="567" w:type="dxa"/>
            <w:tcBorders>
              <w:top w:val="single" w:sz="4" w:space="0" w:color="auto"/>
            </w:tcBorders>
          </w:tcPr>
          <w:p w14:paraId="700CD317" w14:textId="77777777" w:rsidR="005779B2" w:rsidRPr="002F399D" w:rsidRDefault="005779B2" w:rsidP="00ED517C">
            <w:pPr>
              <w:pStyle w:val="09BodyIndent"/>
              <w:jc w:val="center"/>
              <w:rPr>
                <w:b/>
                <w:sz w:val="16"/>
                <w:szCs w:val="16"/>
              </w:rPr>
            </w:pPr>
            <w:r w:rsidRPr="002F399D">
              <w:rPr>
                <w:b/>
                <w:sz w:val="16"/>
                <w:szCs w:val="16"/>
              </w:rPr>
              <w:t>D</w:t>
            </w:r>
          </w:p>
        </w:tc>
        <w:tc>
          <w:tcPr>
            <w:tcW w:w="615" w:type="dxa"/>
            <w:tcBorders>
              <w:top w:val="single" w:sz="4" w:space="0" w:color="auto"/>
            </w:tcBorders>
          </w:tcPr>
          <w:p w14:paraId="370B1A75" w14:textId="77777777" w:rsidR="005779B2" w:rsidRPr="002F399D" w:rsidRDefault="005779B2" w:rsidP="00ED517C">
            <w:pPr>
              <w:pStyle w:val="09BodyIndent"/>
              <w:jc w:val="center"/>
              <w:rPr>
                <w:b/>
                <w:sz w:val="16"/>
                <w:szCs w:val="16"/>
              </w:rPr>
            </w:pPr>
            <w:r w:rsidRPr="002F399D">
              <w:rPr>
                <w:b/>
                <w:sz w:val="16"/>
                <w:szCs w:val="16"/>
              </w:rPr>
              <w:t>SD</w:t>
            </w:r>
          </w:p>
        </w:tc>
      </w:tr>
      <w:tr w:rsidR="005779B2" w14:paraId="790D425D" w14:textId="77777777" w:rsidTr="007D052D">
        <w:trPr>
          <w:trHeight w:val="41"/>
          <w:jc w:val="center"/>
        </w:trPr>
        <w:tc>
          <w:tcPr>
            <w:tcW w:w="2711" w:type="dxa"/>
            <w:tcBorders>
              <w:top w:val="single" w:sz="4" w:space="0" w:color="auto"/>
            </w:tcBorders>
          </w:tcPr>
          <w:p w14:paraId="476B07B6" w14:textId="77777777" w:rsidR="005779B2" w:rsidRPr="002E7D7F" w:rsidRDefault="005779B2" w:rsidP="00ED517C">
            <w:pPr>
              <w:pStyle w:val="16TableBody"/>
              <w:jc w:val="left"/>
              <w:rPr>
                <w:szCs w:val="16"/>
              </w:rPr>
            </w:pPr>
            <w:r w:rsidRPr="002E7D7F">
              <w:rPr>
                <w:szCs w:val="16"/>
              </w:rPr>
              <w:t>I enjoy using technology for personal/recreational matters</w:t>
            </w:r>
          </w:p>
        </w:tc>
        <w:tc>
          <w:tcPr>
            <w:tcW w:w="567" w:type="dxa"/>
          </w:tcPr>
          <w:p w14:paraId="70139FB7" w14:textId="77777777" w:rsidR="005779B2" w:rsidRPr="002E7D7F" w:rsidRDefault="005779B2" w:rsidP="00ED517C">
            <w:pPr>
              <w:pStyle w:val="09BodyIndent"/>
              <w:jc w:val="center"/>
              <w:rPr>
                <w:sz w:val="16"/>
                <w:szCs w:val="16"/>
              </w:rPr>
            </w:pPr>
            <w:r w:rsidRPr="002E7D7F">
              <w:rPr>
                <w:sz w:val="16"/>
                <w:szCs w:val="16"/>
              </w:rPr>
              <w:t>34</w:t>
            </w:r>
          </w:p>
        </w:tc>
        <w:tc>
          <w:tcPr>
            <w:tcW w:w="567" w:type="dxa"/>
          </w:tcPr>
          <w:p w14:paraId="3BE31E13" w14:textId="77777777" w:rsidR="005779B2" w:rsidRPr="002E7D7F" w:rsidRDefault="005779B2" w:rsidP="00ED517C">
            <w:pPr>
              <w:pStyle w:val="09BodyIndent"/>
              <w:jc w:val="center"/>
              <w:rPr>
                <w:sz w:val="16"/>
                <w:szCs w:val="16"/>
              </w:rPr>
            </w:pPr>
            <w:r w:rsidRPr="002E7D7F">
              <w:rPr>
                <w:sz w:val="16"/>
                <w:szCs w:val="16"/>
              </w:rPr>
              <w:t>58</w:t>
            </w:r>
          </w:p>
        </w:tc>
        <w:tc>
          <w:tcPr>
            <w:tcW w:w="567" w:type="dxa"/>
          </w:tcPr>
          <w:p w14:paraId="13059CA4" w14:textId="77777777" w:rsidR="005779B2" w:rsidRPr="002E7D7F" w:rsidRDefault="005779B2" w:rsidP="00ED517C">
            <w:pPr>
              <w:pStyle w:val="09BodyIndent"/>
              <w:jc w:val="center"/>
              <w:rPr>
                <w:sz w:val="16"/>
                <w:szCs w:val="16"/>
              </w:rPr>
            </w:pPr>
            <w:r w:rsidRPr="002E7D7F">
              <w:rPr>
                <w:sz w:val="16"/>
                <w:szCs w:val="16"/>
              </w:rPr>
              <w:t>7</w:t>
            </w:r>
          </w:p>
        </w:tc>
        <w:tc>
          <w:tcPr>
            <w:tcW w:w="615" w:type="dxa"/>
          </w:tcPr>
          <w:p w14:paraId="5956FBF8" w14:textId="77777777" w:rsidR="005779B2" w:rsidRPr="002E7D7F" w:rsidRDefault="005779B2" w:rsidP="00ED517C">
            <w:pPr>
              <w:pStyle w:val="09BodyIndent"/>
              <w:jc w:val="center"/>
              <w:rPr>
                <w:sz w:val="16"/>
                <w:szCs w:val="16"/>
              </w:rPr>
            </w:pPr>
            <w:r w:rsidRPr="002E7D7F">
              <w:rPr>
                <w:sz w:val="16"/>
                <w:szCs w:val="16"/>
              </w:rPr>
              <w:t>1</w:t>
            </w:r>
          </w:p>
        </w:tc>
      </w:tr>
      <w:tr w:rsidR="005779B2" w14:paraId="2C5CD168" w14:textId="77777777" w:rsidTr="00BA2F2F">
        <w:trPr>
          <w:jc w:val="center"/>
        </w:trPr>
        <w:tc>
          <w:tcPr>
            <w:tcW w:w="2711" w:type="dxa"/>
          </w:tcPr>
          <w:p w14:paraId="0CB7F1DC" w14:textId="77777777" w:rsidR="005779B2" w:rsidRPr="002E7D7F" w:rsidRDefault="005779B2" w:rsidP="00ED517C">
            <w:pPr>
              <w:pStyle w:val="16TableBody"/>
              <w:jc w:val="left"/>
              <w:rPr>
                <w:szCs w:val="16"/>
              </w:rPr>
            </w:pPr>
            <w:r w:rsidRPr="002E7D7F">
              <w:rPr>
                <w:szCs w:val="16"/>
              </w:rPr>
              <w:t>I am confident using technology for personal/recreational matters</w:t>
            </w:r>
          </w:p>
        </w:tc>
        <w:tc>
          <w:tcPr>
            <w:tcW w:w="567" w:type="dxa"/>
          </w:tcPr>
          <w:p w14:paraId="07C63302" w14:textId="77777777" w:rsidR="005779B2" w:rsidRPr="002E7D7F" w:rsidRDefault="005779B2" w:rsidP="00ED517C">
            <w:pPr>
              <w:pStyle w:val="09BodyIndent"/>
              <w:jc w:val="center"/>
              <w:rPr>
                <w:sz w:val="16"/>
                <w:szCs w:val="16"/>
              </w:rPr>
            </w:pPr>
            <w:r w:rsidRPr="002E7D7F">
              <w:rPr>
                <w:sz w:val="16"/>
                <w:szCs w:val="16"/>
              </w:rPr>
              <w:t>38</w:t>
            </w:r>
          </w:p>
        </w:tc>
        <w:tc>
          <w:tcPr>
            <w:tcW w:w="567" w:type="dxa"/>
          </w:tcPr>
          <w:p w14:paraId="599F7C09" w14:textId="77777777" w:rsidR="005779B2" w:rsidRPr="002E7D7F" w:rsidRDefault="005779B2" w:rsidP="00ED517C">
            <w:pPr>
              <w:pStyle w:val="09BodyIndent"/>
              <w:jc w:val="center"/>
              <w:rPr>
                <w:sz w:val="16"/>
                <w:szCs w:val="16"/>
              </w:rPr>
            </w:pPr>
            <w:r w:rsidRPr="002E7D7F">
              <w:rPr>
                <w:sz w:val="16"/>
                <w:szCs w:val="16"/>
              </w:rPr>
              <w:t>48</w:t>
            </w:r>
          </w:p>
        </w:tc>
        <w:tc>
          <w:tcPr>
            <w:tcW w:w="567" w:type="dxa"/>
          </w:tcPr>
          <w:p w14:paraId="56665AD5" w14:textId="77777777" w:rsidR="005779B2" w:rsidRPr="002E7D7F" w:rsidRDefault="005779B2" w:rsidP="00ED517C">
            <w:pPr>
              <w:pStyle w:val="09BodyIndent"/>
              <w:jc w:val="center"/>
              <w:rPr>
                <w:sz w:val="16"/>
                <w:szCs w:val="16"/>
              </w:rPr>
            </w:pPr>
            <w:r w:rsidRPr="002E7D7F">
              <w:rPr>
                <w:sz w:val="16"/>
                <w:szCs w:val="16"/>
              </w:rPr>
              <w:t>13</w:t>
            </w:r>
          </w:p>
        </w:tc>
        <w:tc>
          <w:tcPr>
            <w:tcW w:w="615" w:type="dxa"/>
          </w:tcPr>
          <w:p w14:paraId="2FB776FF" w14:textId="77777777" w:rsidR="005779B2" w:rsidRPr="002E7D7F" w:rsidRDefault="005779B2" w:rsidP="00ED517C">
            <w:pPr>
              <w:pStyle w:val="09BodyIndent"/>
              <w:jc w:val="center"/>
              <w:rPr>
                <w:sz w:val="16"/>
                <w:szCs w:val="16"/>
              </w:rPr>
            </w:pPr>
            <w:r w:rsidRPr="002E7D7F">
              <w:rPr>
                <w:sz w:val="16"/>
                <w:szCs w:val="16"/>
              </w:rPr>
              <w:t>1</w:t>
            </w:r>
          </w:p>
        </w:tc>
      </w:tr>
      <w:tr w:rsidR="005779B2" w14:paraId="062AF054" w14:textId="77777777" w:rsidTr="00BA2F2F">
        <w:trPr>
          <w:jc w:val="center"/>
        </w:trPr>
        <w:tc>
          <w:tcPr>
            <w:tcW w:w="2711" w:type="dxa"/>
          </w:tcPr>
          <w:p w14:paraId="7FDA422B" w14:textId="77777777" w:rsidR="005779B2" w:rsidRPr="002E7D7F" w:rsidRDefault="005779B2" w:rsidP="00ED517C">
            <w:pPr>
              <w:pStyle w:val="16TableBody"/>
              <w:jc w:val="left"/>
              <w:rPr>
                <w:szCs w:val="16"/>
              </w:rPr>
            </w:pPr>
            <w:r w:rsidRPr="002E7D7F">
              <w:rPr>
                <w:szCs w:val="16"/>
              </w:rPr>
              <w:t>I have a positive attitude towards technology for recreational matters</w:t>
            </w:r>
          </w:p>
        </w:tc>
        <w:tc>
          <w:tcPr>
            <w:tcW w:w="567" w:type="dxa"/>
          </w:tcPr>
          <w:p w14:paraId="73295F15" w14:textId="77777777" w:rsidR="005779B2" w:rsidRPr="002E7D7F" w:rsidRDefault="005779B2" w:rsidP="00ED517C">
            <w:pPr>
              <w:pStyle w:val="09BodyIndent"/>
              <w:jc w:val="center"/>
              <w:rPr>
                <w:sz w:val="16"/>
                <w:szCs w:val="16"/>
              </w:rPr>
            </w:pPr>
            <w:r w:rsidRPr="002E7D7F">
              <w:rPr>
                <w:sz w:val="16"/>
                <w:szCs w:val="16"/>
              </w:rPr>
              <w:t>40</w:t>
            </w:r>
          </w:p>
        </w:tc>
        <w:tc>
          <w:tcPr>
            <w:tcW w:w="567" w:type="dxa"/>
          </w:tcPr>
          <w:p w14:paraId="1531A563" w14:textId="77777777" w:rsidR="005779B2" w:rsidRPr="002E7D7F" w:rsidRDefault="005779B2" w:rsidP="00ED517C">
            <w:pPr>
              <w:pStyle w:val="09BodyIndent"/>
              <w:jc w:val="center"/>
              <w:rPr>
                <w:sz w:val="16"/>
                <w:szCs w:val="16"/>
              </w:rPr>
            </w:pPr>
            <w:r w:rsidRPr="002E7D7F">
              <w:rPr>
                <w:sz w:val="16"/>
                <w:szCs w:val="16"/>
              </w:rPr>
              <w:t>56</w:t>
            </w:r>
          </w:p>
        </w:tc>
        <w:tc>
          <w:tcPr>
            <w:tcW w:w="567" w:type="dxa"/>
          </w:tcPr>
          <w:p w14:paraId="2CA28B13" w14:textId="77777777" w:rsidR="005779B2" w:rsidRPr="002E7D7F" w:rsidRDefault="005779B2" w:rsidP="00ED517C">
            <w:pPr>
              <w:pStyle w:val="09BodyIndent"/>
              <w:jc w:val="center"/>
              <w:rPr>
                <w:sz w:val="16"/>
                <w:szCs w:val="16"/>
              </w:rPr>
            </w:pPr>
            <w:r w:rsidRPr="002E7D7F">
              <w:rPr>
                <w:sz w:val="16"/>
                <w:szCs w:val="16"/>
              </w:rPr>
              <w:t>4</w:t>
            </w:r>
          </w:p>
        </w:tc>
        <w:tc>
          <w:tcPr>
            <w:tcW w:w="615" w:type="dxa"/>
          </w:tcPr>
          <w:p w14:paraId="72BE3602" w14:textId="77777777" w:rsidR="005779B2" w:rsidRPr="002E7D7F" w:rsidRDefault="005779B2" w:rsidP="00ED517C">
            <w:pPr>
              <w:pStyle w:val="09BodyIndent"/>
              <w:jc w:val="center"/>
              <w:rPr>
                <w:sz w:val="16"/>
                <w:szCs w:val="16"/>
              </w:rPr>
            </w:pPr>
            <w:r w:rsidRPr="002E7D7F">
              <w:rPr>
                <w:sz w:val="16"/>
                <w:szCs w:val="16"/>
              </w:rPr>
              <w:t>0</w:t>
            </w:r>
          </w:p>
        </w:tc>
      </w:tr>
      <w:tr w:rsidR="005779B2" w14:paraId="40C7A797" w14:textId="77777777" w:rsidTr="00BA2F2F">
        <w:trPr>
          <w:jc w:val="center"/>
        </w:trPr>
        <w:tc>
          <w:tcPr>
            <w:tcW w:w="2711" w:type="dxa"/>
          </w:tcPr>
          <w:p w14:paraId="385274E6" w14:textId="77777777" w:rsidR="005779B2" w:rsidRPr="002E7D7F" w:rsidRDefault="005779B2" w:rsidP="00ED517C">
            <w:pPr>
              <w:pStyle w:val="16TableBody"/>
              <w:jc w:val="left"/>
              <w:rPr>
                <w:szCs w:val="16"/>
              </w:rPr>
            </w:pPr>
            <w:r w:rsidRPr="002E7D7F">
              <w:rPr>
                <w:szCs w:val="16"/>
              </w:rPr>
              <w:t>I enjoy using technology for learning</w:t>
            </w:r>
          </w:p>
        </w:tc>
        <w:tc>
          <w:tcPr>
            <w:tcW w:w="567" w:type="dxa"/>
          </w:tcPr>
          <w:p w14:paraId="4E5B5FBD" w14:textId="77777777" w:rsidR="005779B2" w:rsidRPr="002E7D7F" w:rsidRDefault="005779B2" w:rsidP="00ED517C">
            <w:pPr>
              <w:pStyle w:val="09BodyIndent"/>
              <w:jc w:val="center"/>
              <w:rPr>
                <w:sz w:val="16"/>
                <w:szCs w:val="16"/>
              </w:rPr>
            </w:pPr>
            <w:r w:rsidRPr="002E7D7F">
              <w:rPr>
                <w:sz w:val="16"/>
                <w:szCs w:val="16"/>
              </w:rPr>
              <w:t>41</w:t>
            </w:r>
          </w:p>
        </w:tc>
        <w:tc>
          <w:tcPr>
            <w:tcW w:w="567" w:type="dxa"/>
          </w:tcPr>
          <w:p w14:paraId="2274BABE" w14:textId="77777777" w:rsidR="005779B2" w:rsidRPr="002E7D7F" w:rsidRDefault="005779B2" w:rsidP="00ED517C">
            <w:pPr>
              <w:pStyle w:val="09BodyIndent"/>
              <w:jc w:val="center"/>
              <w:rPr>
                <w:sz w:val="16"/>
                <w:szCs w:val="16"/>
              </w:rPr>
            </w:pPr>
            <w:r w:rsidRPr="002E7D7F">
              <w:rPr>
                <w:sz w:val="16"/>
                <w:szCs w:val="16"/>
              </w:rPr>
              <w:t>55</w:t>
            </w:r>
          </w:p>
        </w:tc>
        <w:tc>
          <w:tcPr>
            <w:tcW w:w="567" w:type="dxa"/>
          </w:tcPr>
          <w:p w14:paraId="732CBFC5" w14:textId="77777777" w:rsidR="005779B2" w:rsidRPr="002E7D7F" w:rsidRDefault="005779B2" w:rsidP="00ED517C">
            <w:pPr>
              <w:pStyle w:val="09BodyIndent"/>
              <w:jc w:val="center"/>
              <w:rPr>
                <w:sz w:val="16"/>
                <w:szCs w:val="16"/>
              </w:rPr>
            </w:pPr>
            <w:r w:rsidRPr="002E7D7F">
              <w:rPr>
                <w:sz w:val="16"/>
                <w:szCs w:val="16"/>
              </w:rPr>
              <w:t>3</w:t>
            </w:r>
          </w:p>
        </w:tc>
        <w:tc>
          <w:tcPr>
            <w:tcW w:w="615" w:type="dxa"/>
          </w:tcPr>
          <w:p w14:paraId="16C5E3FA" w14:textId="77777777" w:rsidR="005779B2" w:rsidRPr="002E7D7F" w:rsidRDefault="005779B2" w:rsidP="00ED517C">
            <w:pPr>
              <w:pStyle w:val="09BodyIndent"/>
              <w:jc w:val="center"/>
              <w:rPr>
                <w:sz w:val="16"/>
                <w:szCs w:val="16"/>
              </w:rPr>
            </w:pPr>
            <w:r w:rsidRPr="002E7D7F">
              <w:rPr>
                <w:sz w:val="16"/>
                <w:szCs w:val="16"/>
              </w:rPr>
              <w:t>1</w:t>
            </w:r>
          </w:p>
        </w:tc>
      </w:tr>
      <w:tr w:rsidR="005779B2" w14:paraId="71AA95CA" w14:textId="77777777" w:rsidTr="00537D26">
        <w:trPr>
          <w:trHeight w:val="223"/>
          <w:jc w:val="center"/>
        </w:trPr>
        <w:tc>
          <w:tcPr>
            <w:tcW w:w="2711" w:type="dxa"/>
            <w:tcBorders>
              <w:bottom w:val="single" w:sz="4" w:space="0" w:color="auto"/>
            </w:tcBorders>
          </w:tcPr>
          <w:p w14:paraId="4675276B" w14:textId="77777777" w:rsidR="005779B2" w:rsidRPr="002E7D7F" w:rsidRDefault="005779B2" w:rsidP="00ED517C">
            <w:pPr>
              <w:pStyle w:val="16TableBody"/>
              <w:jc w:val="left"/>
              <w:rPr>
                <w:szCs w:val="16"/>
              </w:rPr>
            </w:pPr>
            <w:r w:rsidRPr="002E7D7F">
              <w:rPr>
                <w:szCs w:val="16"/>
              </w:rPr>
              <w:t>I am confident using technology for learning</w:t>
            </w:r>
          </w:p>
        </w:tc>
        <w:tc>
          <w:tcPr>
            <w:tcW w:w="567" w:type="dxa"/>
            <w:tcBorders>
              <w:bottom w:val="single" w:sz="4" w:space="0" w:color="auto"/>
            </w:tcBorders>
          </w:tcPr>
          <w:p w14:paraId="17760C5D" w14:textId="77777777" w:rsidR="005779B2" w:rsidRPr="002E7D7F" w:rsidRDefault="005779B2" w:rsidP="00ED517C">
            <w:pPr>
              <w:pStyle w:val="09BodyIndent"/>
              <w:jc w:val="center"/>
              <w:rPr>
                <w:sz w:val="16"/>
                <w:szCs w:val="16"/>
              </w:rPr>
            </w:pPr>
            <w:r w:rsidRPr="002E7D7F">
              <w:rPr>
                <w:sz w:val="16"/>
                <w:szCs w:val="16"/>
              </w:rPr>
              <w:t>37</w:t>
            </w:r>
          </w:p>
        </w:tc>
        <w:tc>
          <w:tcPr>
            <w:tcW w:w="567" w:type="dxa"/>
            <w:tcBorders>
              <w:bottom w:val="single" w:sz="4" w:space="0" w:color="auto"/>
            </w:tcBorders>
          </w:tcPr>
          <w:p w14:paraId="26C5131E" w14:textId="77777777" w:rsidR="005779B2" w:rsidRPr="002E7D7F" w:rsidRDefault="005779B2" w:rsidP="00ED517C">
            <w:pPr>
              <w:pStyle w:val="09BodyIndent"/>
              <w:jc w:val="center"/>
              <w:rPr>
                <w:sz w:val="16"/>
                <w:szCs w:val="16"/>
              </w:rPr>
            </w:pPr>
            <w:r w:rsidRPr="002E7D7F">
              <w:rPr>
                <w:sz w:val="16"/>
                <w:szCs w:val="16"/>
              </w:rPr>
              <w:t>55</w:t>
            </w:r>
          </w:p>
        </w:tc>
        <w:tc>
          <w:tcPr>
            <w:tcW w:w="567" w:type="dxa"/>
            <w:tcBorders>
              <w:bottom w:val="single" w:sz="4" w:space="0" w:color="auto"/>
            </w:tcBorders>
          </w:tcPr>
          <w:p w14:paraId="717B3CBD" w14:textId="77777777" w:rsidR="005779B2" w:rsidRPr="002E7D7F" w:rsidRDefault="005779B2" w:rsidP="00ED517C">
            <w:pPr>
              <w:pStyle w:val="09BodyIndent"/>
              <w:jc w:val="center"/>
              <w:rPr>
                <w:sz w:val="16"/>
                <w:szCs w:val="16"/>
              </w:rPr>
            </w:pPr>
            <w:r w:rsidRPr="002E7D7F">
              <w:rPr>
                <w:sz w:val="16"/>
                <w:szCs w:val="16"/>
              </w:rPr>
              <w:t>8</w:t>
            </w:r>
          </w:p>
        </w:tc>
        <w:tc>
          <w:tcPr>
            <w:tcW w:w="615" w:type="dxa"/>
            <w:tcBorders>
              <w:bottom w:val="single" w:sz="4" w:space="0" w:color="auto"/>
            </w:tcBorders>
          </w:tcPr>
          <w:p w14:paraId="1FD60C82" w14:textId="77777777" w:rsidR="005779B2" w:rsidRPr="002E7D7F" w:rsidRDefault="005779B2" w:rsidP="00ED517C">
            <w:pPr>
              <w:pStyle w:val="09BodyIndent"/>
              <w:jc w:val="center"/>
              <w:rPr>
                <w:sz w:val="16"/>
                <w:szCs w:val="16"/>
              </w:rPr>
            </w:pPr>
            <w:r w:rsidRPr="002E7D7F">
              <w:rPr>
                <w:sz w:val="16"/>
                <w:szCs w:val="16"/>
              </w:rPr>
              <w:t>0</w:t>
            </w:r>
          </w:p>
        </w:tc>
      </w:tr>
      <w:tr w:rsidR="005779B2" w14:paraId="0AF4794C" w14:textId="77777777" w:rsidTr="00537D26">
        <w:trPr>
          <w:trHeight w:val="86"/>
          <w:jc w:val="center"/>
        </w:trPr>
        <w:tc>
          <w:tcPr>
            <w:tcW w:w="2711" w:type="dxa"/>
            <w:tcBorders>
              <w:bottom w:val="single" w:sz="4" w:space="0" w:color="auto"/>
            </w:tcBorders>
          </w:tcPr>
          <w:p w14:paraId="384159EC" w14:textId="77777777" w:rsidR="005779B2" w:rsidRPr="002E7D7F" w:rsidRDefault="005779B2" w:rsidP="00ED517C">
            <w:pPr>
              <w:pStyle w:val="16TableBody"/>
              <w:jc w:val="left"/>
              <w:rPr>
                <w:szCs w:val="16"/>
              </w:rPr>
            </w:pPr>
            <w:r w:rsidRPr="002E7D7F">
              <w:rPr>
                <w:szCs w:val="16"/>
              </w:rPr>
              <w:t>I have a positive attitude towards technology for learning</w:t>
            </w:r>
          </w:p>
        </w:tc>
        <w:tc>
          <w:tcPr>
            <w:tcW w:w="567" w:type="dxa"/>
            <w:tcBorders>
              <w:bottom w:val="single" w:sz="4" w:space="0" w:color="auto"/>
            </w:tcBorders>
          </w:tcPr>
          <w:p w14:paraId="3E23902C" w14:textId="77777777" w:rsidR="005779B2" w:rsidRPr="002E7D7F" w:rsidRDefault="005779B2" w:rsidP="00ED517C">
            <w:pPr>
              <w:pStyle w:val="09BodyIndent"/>
              <w:jc w:val="center"/>
              <w:rPr>
                <w:sz w:val="16"/>
                <w:szCs w:val="16"/>
              </w:rPr>
            </w:pPr>
            <w:r w:rsidRPr="002E7D7F">
              <w:rPr>
                <w:sz w:val="16"/>
                <w:szCs w:val="16"/>
              </w:rPr>
              <w:t>36</w:t>
            </w:r>
          </w:p>
        </w:tc>
        <w:tc>
          <w:tcPr>
            <w:tcW w:w="567" w:type="dxa"/>
            <w:tcBorders>
              <w:bottom w:val="single" w:sz="4" w:space="0" w:color="auto"/>
            </w:tcBorders>
          </w:tcPr>
          <w:p w14:paraId="755EAEDD" w14:textId="77777777" w:rsidR="005779B2" w:rsidRPr="002E7D7F" w:rsidRDefault="005779B2" w:rsidP="00ED517C">
            <w:pPr>
              <w:pStyle w:val="09BodyIndent"/>
              <w:jc w:val="center"/>
              <w:rPr>
                <w:sz w:val="16"/>
                <w:szCs w:val="16"/>
              </w:rPr>
            </w:pPr>
            <w:r w:rsidRPr="002E7D7F">
              <w:rPr>
                <w:sz w:val="16"/>
                <w:szCs w:val="16"/>
              </w:rPr>
              <w:t>58</w:t>
            </w:r>
          </w:p>
        </w:tc>
        <w:tc>
          <w:tcPr>
            <w:tcW w:w="567" w:type="dxa"/>
            <w:tcBorders>
              <w:bottom w:val="single" w:sz="4" w:space="0" w:color="auto"/>
            </w:tcBorders>
          </w:tcPr>
          <w:p w14:paraId="4C674E0B" w14:textId="77777777" w:rsidR="005779B2" w:rsidRPr="002E7D7F" w:rsidRDefault="005779B2" w:rsidP="00ED517C">
            <w:pPr>
              <w:pStyle w:val="09BodyIndent"/>
              <w:jc w:val="center"/>
              <w:rPr>
                <w:sz w:val="16"/>
                <w:szCs w:val="16"/>
              </w:rPr>
            </w:pPr>
            <w:r w:rsidRPr="002E7D7F">
              <w:rPr>
                <w:sz w:val="16"/>
                <w:szCs w:val="16"/>
              </w:rPr>
              <w:t>6</w:t>
            </w:r>
          </w:p>
        </w:tc>
        <w:tc>
          <w:tcPr>
            <w:tcW w:w="615" w:type="dxa"/>
            <w:tcBorders>
              <w:bottom w:val="single" w:sz="4" w:space="0" w:color="auto"/>
            </w:tcBorders>
          </w:tcPr>
          <w:p w14:paraId="3229DC48" w14:textId="77777777" w:rsidR="005779B2" w:rsidRPr="002E7D7F" w:rsidRDefault="005779B2" w:rsidP="00ED517C">
            <w:pPr>
              <w:pStyle w:val="09BodyIndent"/>
              <w:jc w:val="center"/>
              <w:rPr>
                <w:sz w:val="16"/>
                <w:szCs w:val="16"/>
              </w:rPr>
            </w:pPr>
            <w:r w:rsidRPr="002E7D7F">
              <w:rPr>
                <w:sz w:val="16"/>
                <w:szCs w:val="16"/>
              </w:rPr>
              <w:t>0</w:t>
            </w:r>
          </w:p>
        </w:tc>
      </w:tr>
      <w:tr w:rsidR="005779B2" w14:paraId="594D5624" w14:textId="77777777" w:rsidTr="00537D26">
        <w:trPr>
          <w:trHeight w:val="85"/>
          <w:jc w:val="center"/>
        </w:trPr>
        <w:tc>
          <w:tcPr>
            <w:tcW w:w="5027" w:type="dxa"/>
            <w:gridSpan w:val="5"/>
            <w:tcBorders>
              <w:top w:val="single" w:sz="4" w:space="0" w:color="auto"/>
              <w:left w:val="nil"/>
              <w:bottom w:val="nil"/>
              <w:right w:val="nil"/>
            </w:tcBorders>
          </w:tcPr>
          <w:p w14:paraId="52186F80" w14:textId="5BA83AC0" w:rsidR="004E3F21" w:rsidRDefault="005779B2" w:rsidP="00ED517C">
            <w:pPr>
              <w:pStyle w:val="09BodyIndent"/>
              <w:jc w:val="left"/>
              <w:rPr>
                <w:sz w:val="16"/>
                <w:szCs w:val="16"/>
              </w:rPr>
            </w:pPr>
            <w:r w:rsidRPr="002E7D7F">
              <w:rPr>
                <w:b/>
                <w:sz w:val="16"/>
                <w:szCs w:val="16"/>
              </w:rPr>
              <w:t xml:space="preserve">SA </w:t>
            </w:r>
            <w:r w:rsidRPr="002E7D7F">
              <w:rPr>
                <w:sz w:val="16"/>
                <w:szCs w:val="16"/>
              </w:rPr>
              <w:t>= Strongly Agree,</w:t>
            </w:r>
            <w:r w:rsidRPr="002E7D7F">
              <w:rPr>
                <w:b/>
                <w:sz w:val="16"/>
                <w:szCs w:val="16"/>
              </w:rPr>
              <w:t xml:space="preserve"> A</w:t>
            </w:r>
            <w:r w:rsidRPr="002E7D7F">
              <w:rPr>
                <w:sz w:val="16"/>
                <w:szCs w:val="16"/>
              </w:rPr>
              <w:t xml:space="preserve"> = Agree, </w:t>
            </w:r>
            <w:r w:rsidRPr="002E7D7F">
              <w:rPr>
                <w:b/>
                <w:sz w:val="16"/>
                <w:szCs w:val="16"/>
              </w:rPr>
              <w:t>D</w:t>
            </w:r>
            <w:r w:rsidRPr="002E7D7F">
              <w:rPr>
                <w:sz w:val="16"/>
                <w:szCs w:val="16"/>
              </w:rPr>
              <w:t xml:space="preserve"> = Disagree, </w:t>
            </w:r>
            <w:r w:rsidRPr="002E7D7F">
              <w:rPr>
                <w:b/>
                <w:sz w:val="16"/>
                <w:szCs w:val="16"/>
              </w:rPr>
              <w:t xml:space="preserve">SD </w:t>
            </w:r>
            <w:r w:rsidRPr="002E7D7F">
              <w:rPr>
                <w:sz w:val="16"/>
                <w:szCs w:val="16"/>
              </w:rPr>
              <w:t>= Strongly Disagree.</w:t>
            </w:r>
          </w:p>
          <w:p w14:paraId="63128A37" w14:textId="77777777" w:rsidR="00E06C68" w:rsidRPr="002E7D7F" w:rsidRDefault="00E06C68" w:rsidP="00ED517C">
            <w:pPr>
              <w:pStyle w:val="09BodyIndent"/>
              <w:jc w:val="left"/>
              <w:rPr>
                <w:sz w:val="16"/>
                <w:szCs w:val="16"/>
              </w:rPr>
            </w:pPr>
          </w:p>
        </w:tc>
      </w:tr>
    </w:tbl>
    <w:p w14:paraId="06EE8E14" w14:textId="0D0D2195" w:rsidR="0023326A" w:rsidRDefault="0023326A" w:rsidP="00ED517C">
      <w:pPr>
        <w:pStyle w:val="20Heading1"/>
        <w:spacing w:before="0" w:after="0"/>
        <w:rPr>
          <w:sz w:val="24"/>
          <w:szCs w:val="24"/>
        </w:rPr>
      </w:pPr>
      <w:r>
        <w:rPr>
          <w:sz w:val="24"/>
          <w:szCs w:val="24"/>
        </w:rPr>
        <w:t>3.3 D</w:t>
      </w:r>
      <w:r w:rsidR="00ED517C">
        <w:rPr>
          <w:sz w:val="24"/>
          <w:szCs w:val="24"/>
        </w:rPr>
        <w:t xml:space="preserve">igital presentations support </w:t>
      </w:r>
    </w:p>
    <w:p w14:paraId="4BCE0F9E" w14:textId="77777777" w:rsidR="004E3F21" w:rsidRPr="00E95C55" w:rsidRDefault="004E3F21" w:rsidP="00ED517C">
      <w:pPr>
        <w:pStyle w:val="20Heading1"/>
        <w:spacing w:before="0" w:after="0"/>
        <w:rPr>
          <w:sz w:val="24"/>
          <w:szCs w:val="24"/>
          <w:lang w:eastAsia="zh-CN"/>
        </w:rPr>
      </w:pPr>
    </w:p>
    <w:p w14:paraId="08CD576E" w14:textId="73AA62C6" w:rsidR="00E06C68" w:rsidRDefault="0023326A" w:rsidP="00ED517C">
      <w:pPr>
        <w:pStyle w:val="22Heading3"/>
        <w:spacing w:before="0" w:after="0"/>
        <w:rPr>
          <w:b w:val="0"/>
        </w:rPr>
      </w:pPr>
      <w:r w:rsidRPr="00E06C68">
        <w:t xml:space="preserve">     </w:t>
      </w:r>
      <w:r w:rsidR="00D607BB">
        <w:rPr>
          <w:b w:val="0"/>
        </w:rPr>
        <w:t>R</w:t>
      </w:r>
      <w:r w:rsidRPr="005729D3">
        <w:rPr>
          <w:b w:val="0"/>
        </w:rPr>
        <w:t>egard</w:t>
      </w:r>
      <w:r w:rsidR="00D607BB">
        <w:rPr>
          <w:b w:val="0"/>
        </w:rPr>
        <w:t>ing</w:t>
      </w:r>
      <w:r w:rsidRPr="005729D3">
        <w:rPr>
          <w:b w:val="0"/>
        </w:rPr>
        <w:t xml:space="preserve"> the support offered to students via </w:t>
      </w:r>
      <w:r w:rsidR="008160E4">
        <w:rPr>
          <w:b w:val="0"/>
        </w:rPr>
        <w:t xml:space="preserve">the </w:t>
      </w:r>
      <w:r w:rsidRPr="005729D3">
        <w:rPr>
          <w:b w:val="0"/>
        </w:rPr>
        <w:t>digital media lecture, 86% of students fo</w:t>
      </w:r>
      <w:r w:rsidR="005729D3" w:rsidRPr="005729D3">
        <w:rPr>
          <w:b w:val="0"/>
        </w:rPr>
        <w:t>und the lecture engaging</w:t>
      </w:r>
      <w:r w:rsidR="008160E4">
        <w:rPr>
          <w:b w:val="0"/>
        </w:rPr>
        <w:t>,</w:t>
      </w:r>
      <w:r w:rsidR="005729D3" w:rsidRPr="005729D3">
        <w:rPr>
          <w:b w:val="0"/>
        </w:rPr>
        <w:t xml:space="preserve"> while </w:t>
      </w:r>
      <w:r w:rsidR="00AD6B62" w:rsidRPr="005729D3">
        <w:rPr>
          <w:b w:val="0"/>
        </w:rPr>
        <w:t>76% thought the lecture gave them practic</w:t>
      </w:r>
      <w:r w:rsidR="005729D3" w:rsidRPr="005729D3">
        <w:rPr>
          <w:b w:val="0"/>
        </w:rPr>
        <w:t xml:space="preserve">al skills for their assignments. </w:t>
      </w:r>
      <w:r w:rsidR="00AD6B62" w:rsidRPr="005729D3">
        <w:rPr>
          <w:b w:val="0"/>
        </w:rPr>
        <w:t xml:space="preserve"> </w:t>
      </w:r>
      <w:r w:rsidR="005729D3" w:rsidRPr="005729D3">
        <w:rPr>
          <w:b w:val="0"/>
        </w:rPr>
        <w:t xml:space="preserve">Eighty-eight percent </w:t>
      </w:r>
      <w:r w:rsidR="00AD6B62" w:rsidRPr="005729D3">
        <w:rPr>
          <w:b w:val="0"/>
        </w:rPr>
        <w:t xml:space="preserve">applied the DMP </w:t>
      </w:r>
      <w:r w:rsidR="00AD6B62" w:rsidRPr="005729D3">
        <w:rPr>
          <w:b w:val="0"/>
        </w:rPr>
        <w:lastRenderedPageBreak/>
        <w:t xml:space="preserve">concepts to their </w:t>
      </w:r>
      <w:r w:rsidR="00AD6B62" w:rsidRPr="001F311E">
        <w:rPr>
          <w:b w:val="0"/>
        </w:rPr>
        <w:t>assignment</w:t>
      </w:r>
      <w:r w:rsidR="00AD6B62" w:rsidRPr="005729D3">
        <w:rPr>
          <w:b w:val="0"/>
        </w:rPr>
        <w:t xml:space="preserve">, 93% understood the importance </w:t>
      </w:r>
      <w:r w:rsidR="008160E4">
        <w:rPr>
          <w:b w:val="0"/>
        </w:rPr>
        <w:t>of</w:t>
      </w:r>
      <w:r w:rsidR="00AD6B62" w:rsidRPr="005729D3">
        <w:rPr>
          <w:b w:val="0"/>
        </w:rPr>
        <w:t xml:space="preserve"> communicat</w:t>
      </w:r>
      <w:r w:rsidR="008160E4">
        <w:rPr>
          <w:b w:val="0"/>
        </w:rPr>
        <w:t>ing</w:t>
      </w:r>
      <w:r w:rsidR="00AD6B62" w:rsidRPr="005729D3">
        <w:rPr>
          <w:b w:val="0"/>
        </w:rPr>
        <w:t xml:space="preserve"> ideas in the digital world, </w:t>
      </w:r>
      <w:r w:rsidR="008D0C6A" w:rsidRPr="005729D3">
        <w:rPr>
          <w:b w:val="0"/>
        </w:rPr>
        <w:t xml:space="preserve">and </w:t>
      </w:r>
      <w:r w:rsidRPr="005729D3">
        <w:rPr>
          <w:b w:val="0"/>
        </w:rPr>
        <w:t>84% w</w:t>
      </w:r>
      <w:r w:rsidR="008160E4">
        <w:rPr>
          <w:b w:val="0"/>
        </w:rPr>
        <w:t>ould</w:t>
      </w:r>
      <w:r w:rsidRPr="005729D3">
        <w:rPr>
          <w:b w:val="0"/>
        </w:rPr>
        <w:t xml:space="preserve"> recomm</w:t>
      </w:r>
      <w:r w:rsidR="00AD6B62" w:rsidRPr="005729D3">
        <w:rPr>
          <w:b w:val="0"/>
        </w:rPr>
        <w:t>end the lecture to their peers.</w:t>
      </w:r>
      <w:r w:rsidR="00AD6B62">
        <w:rPr>
          <w:b w:val="0"/>
        </w:rPr>
        <w:t xml:space="preserve"> </w:t>
      </w:r>
      <w:r w:rsidRPr="002E7D7F">
        <w:rPr>
          <w:b w:val="0"/>
        </w:rPr>
        <w:t>Sixty-five percent of students</w:t>
      </w:r>
      <w:r w:rsidRPr="001F311E">
        <w:rPr>
          <w:b w:val="0"/>
        </w:rPr>
        <w:t xml:space="preserve"> agreed</w:t>
      </w:r>
      <w:r w:rsidR="008160E4">
        <w:rPr>
          <w:b w:val="0"/>
        </w:rPr>
        <w:t xml:space="preserve"> that</w:t>
      </w:r>
      <w:r w:rsidRPr="002E7D7F">
        <w:rPr>
          <w:b w:val="0"/>
        </w:rPr>
        <w:t xml:space="preserve"> they need a better understanding of digital media principles. </w:t>
      </w:r>
      <w:r w:rsidR="008160E4">
        <w:rPr>
          <w:b w:val="0"/>
        </w:rPr>
        <w:t>Regarding</w:t>
      </w:r>
      <w:r w:rsidRPr="002E7D7F">
        <w:rPr>
          <w:b w:val="0"/>
        </w:rPr>
        <w:t xml:space="preserve"> tutorial support, 83% of students reported that the support was valuable for their assignment, 74% used the storyboard as recommended</w:t>
      </w:r>
      <w:r w:rsidR="008160E4">
        <w:rPr>
          <w:b w:val="0"/>
        </w:rPr>
        <w:t>,</w:t>
      </w:r>
      <w:r w:rsidRPr="002E7D7F">
        <w:rPr>
          <w:b w:val="0"/>
        </w:rPr>
        <w:t xml:space="preserve"> and 85% though</w:t>
      </w:r>
      <w:r w:rsidR="008160E4">
        <w:rPr>
          <w:b w:val="0"/>
        </w:rPr>
        <w:t>t</w:t>
      </w:r>
      <w:r w:rsidRPr="002E7D7F">
        <w:rPr>
          <w:b w:val="0"/>
        </w:rPr>
        <w:t xml:space="preserve"> the overall technical </w:t>
      </w:r>
      <w:r w:rsidR="008160E4">
        <w:rPr>
          <w:b w:val="0"/>
        </w:rPr>
        <w:t>support for</w:t>
      </w:r>
      <w:r w:rsidRPr="002E7D7F">
        <w:rPr>
          <w:b w:val="0"/>
        </w:rPr>
        <w:t xml:space="preserve"> the DMP was </w:t>
      </w:r>
      <w:r w:rsidRPr="001F311E">
        <w:rPr>
          <w:b w:val="0"/>
        </w:rPr>
        <w:t>good</w:t>
      </w:r>
      <w:r w:rsidRPr="002E7D7F">
        <w:rPr>
          <w:b w:val="0"/>
        </w:rPr>
        <w:t xml:space="preserve"> (Table 2).</w:t>
      </w:r>
    </w:p>
    <w:p w14:paraId="489FD959" w14:textId="77777777" w:rsidR="00ED517C" w:rsidRPr="00ED517C" w:rsidRDefault="00ED517C" w:rsidP="00ED517C">
      <w:pPr>
        <w:pStyle w:val="22Heading3"/>
        <w:spacing w:before="0" w:after="0"/>
        <w:rPr>
          <w:b w:val="0"/>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567"/>
        <w:gridCol w:w="567"/>
        <w:gridCol w:w="567"/>
        <w:gridCol w:w="615"/>
      </w:tblGrid>
      <w:tr w:rsidR="00BA2F2F" w14:paraId="460B7F0E" w14:textId="77777777" w:rsidTr="007D052D">
        <w:trPr>
          <w:jc w:val="center"/>
        </w:trPr>
        <w:tc>
          <w:tcPr>
            <w:tcW w:w="5027" w:type="dxa"/>
            <w:gridSpan w:val="5"/>
            <w:tcBorders>
              <w:top w:val="nil"/>
              <w:left w:val="nil"/>
              <w:bottom w:val="single" w:sz="4" w:space="0" w:color="auto"/>
              <w:right w:val="nil"/>
            </w:tcBorders>
          </w:tcPr>
          <w:p w14:paraId="376202A0" w14:textId="77777777" w:rsidR="00BA2F2F" w:rsidRPr="002E7D7F" w:rsidRDefault="00BA2F2F" w:rsidP="00ED517C">
            <w:pPr>
              <w:pStyle w:val="15TableHeading"/>
              <w:rPr>
                <w:b/>
                <w:szCs w:val="16"/>
              </w:rPr>
            </w:pPr>
            <w:r w:rsidRPr="002E7D7F">
              <w:rPr>
                <w:b/>
                <w:szCs w:val="16"/>
              </w:rPr>
              <w:t>T</w:t>
            </w:r>
            <w:r w:rsidRPr="002E7D7F">
              <w:rPr>
                <w:rFonts w:eastAsia="SimSun" w:hint="eastAsia"/>
                <w:b/>
                <w:szCs w:val="16"/>
                <w:lang w:eastAsia="zh-CN"/>
              </w:rPr>
              <w:t>able</w:t>
            </w:r>
            <w:r w:rsidRPr="002E7D7F">
              <w:rPr>
                <w:b/>
                <w:szCs w:val="16"/>
              </w:rPr>
              <w:t xml:space="preserve"> </w:t>
            </w:r>
            <w:r w:rsidRPr="002E7D7F">
              <w:rPr>
                <w:rFonts w:eastAsia="SimSun" w:hint="eastAsia"/>
                <w:b/>
                <w:szCs w:val="16"/>
                <w:lang w:eastAsia="zh-CN"/>
              </w:rPr>
              <w:t>2.</w:t>
            </w:r>
            <w:r w:rsidRPr="002E7D7F">
              <w:rPr>
                <w:rFonts w:hint="eastAsia"/>
                <w:b/>
                <w:szCs w:val="16"/>
              </w:rPr>
              <w:t xml:space="preserve"> </w:t>
            </w:r>
            <w:r w:rsidRPr="002E7D7F">
              <w:rPr>
                <w:b/>
                <w:szCs w:val="16"/>
              </w:rPr>
              <w:t>Digital</w:t>
            </w:r>
            <w:r w:rsidR="00ED517C">
              <w:rPr>
                <w:b/>
                <w:szCs w:val="16"/>
              </w:rPr>
              <w:t xml:space="preserve"> Media P</w:t>
            </w:r>
            <w:r w:rsidRPr="002E7D7F">
              <w:rPr>
                <w:b/>
                <w:szCs w:val="16"/>
              </w:rPr>
              <w:t>resentations</w:t>
            </w:r>
            <w:r w:rsidR="00ED517C">
              <w:rPr>
                <w:b/>
                <w:szCs w:val="16"/>
              </w:rPr>
              <w:t xml:space="preserve"> (DMP)</w:t>
            </w:r>
            <w:r w:rsidRPr="002E7D7F">
              <w:rPr>
                <w:b/>
                <w:szCs w:val="16"/>
              </w:rPr>
              <w:t xml:space="preserve"> support (%)</w:t>
            </w:r>
          </w:p>
        </w:tc>
      </w:tr>
      <w:tr w:rsidR="005779B2" w14:paraId="4E7E36A1" w14:textId="77777777" w:rsidTr="005779B2">
        <w:trPr>
          <w:trHeight w:val="41"/>
          <w:jc w:val="center"/>
        </w:trPr>
        <w:tc>
          <w:tcPr>
            <w:tcW w:w="2711" w:type="dxa"/>
            <w:tcBorders>
              <w:top w:val="single" w:sz="4" w:space="0" w:color="auto"/>
            </w:tcBorders>
          </w:tcPr>
          <w:p w14:paraId="42160823" w14:textId="77777777" w:rsidR="005779B2" w:rsidRPr="002E7D7F" w:rsidRDefault="005779B2" w:rsidP="00ED517C">
            <w:pPr>
              <w:pStyle w:val="16TableBody"/>
              <w:rPr>
                <w:szCs w:val="16"/>
              </w:rPr>
            </w:pPr>
          </w:p>
        </w:tc>
        <w:tc>
          <w:tcPr>
            <w:tcW w:w="567" w:type="dxa"/>
            <w:tcBorders>
              <w:top w:val="single" w:sz="4" w:space="0" w:color="auto"/>
            </w:tcBorders>
          </w:tcPr>
          <w:p w14:paraId="62430E90" w14:textId="77777777" w:rsidR="005779B2" w:rsidRPr="002F399D" w:rsidRDefault="005779B2" w:rsidP="00ED517C">
            <w:pPr>
              <w:pStyle w:val="09BodyIndent"/>
              <w:jc w:val="center"/>
              <w:rPr>
                <w:b/>
                <w:sz w:val="16"/>
                <w:szCs w:val="16"/>
              </w:rPr>
            </w:pPr>
            <w:r w:rsidRPr="002F399D">
              <w:rPr>
                <w:b/>
                <w:sz w:val="16"/>
                <w:szCs w:val="16"/>
              </w:rPr>
              <w:t>SA</w:t>
            </w:r>
          </w:p>
        </w:tc>
        <w:tc>
          <w:tcPr>
            <w:tcW w:w="567" w:type="dxa"/>
            <w:tcBorders>
              <w:top w:val="single" w:sz="4" w:space="0" w:color="auto"/>
            </w:tcBorders>
          </w:tcPr>
          <w:p w14:paraId="4192A113" w14:textId="77777777" w:rsidR="005779B2" w:rsidRPr="002F399D" w:rsidRDefault="005779B2" w:rsidP="00ED517C">
            <w:pPr>
              <w:pStyle w:val="09BodyIndent"/>
              <w:jc w:val="center"/>
              <w:rPr>
                <w:b/>
                <w:sz w:val="16"/>
                <w:szCs w:val="16"/>
              </w:rPr>
            </w:pPr>
            <w:r w:rsidRPr="002F399D">
              <w:rPr>
                <w:b/>
                <w:sz w:val="16"/>
                <w:szCs w:val="16"/>
              </w:rPr>
              <w:t>A</w:t>
            </w:r>
          </w:p>
        </w:tc>
        <w:tc>
          <w:tcPr>
            <w:tcW w:w="567" w:type="dxa"/>
            <w:tcBorders>
              <w:top w:val="single" w:sz="4" w:space="0" w:color="auto"/>
            </w:tcBorders>
          </w:tcPr>
          <w:p w14:paraId="313A2BEC" w14:textId="77777777" w:rsidR="005779B2" w:rsidRPr="002F399D" w:rsidRDefault="005779B2" w:rsidP="00ED517C">
            <w:pPr>
              <w:pStyle w:val="09BodyIndent"/>
              <w:jc w:val="center"/>
              <w:rPr>
                <w:b/>
                <w:sz w:val="16"/>
                <w:szCs w:val="16"/>
              </w:rPr>
            </w:pPr>
            <w:r w:rsidRPr="002F399D">
              <w:rPr>
                <w:b/>
                <w:sz w:val="16"/>
                <w:szCs w:val="16"/>
              </w:rPr>
              <w:t>D</w:t>
            </w:r>
          </w:p>
        </w:tc>
        <w:tc>
          <w:tcPr>
            <w:tcW w:w="615" w:type="dxa"/>
            <w:tcBorders>
              <w:top w:val="single" w:sz="4" w:space="0" w:color="auto"/>
            </w:tcBorders>
          </w:tcPr>
          <w:p w14:paraId="1FB3C44B" w14:textId="77777777" w:rsidR="005779B2" w:rsidRPr="002F399D" w:rsidRDefault="005779B2" w:rsidP="00ED517C">
            <w:pPr>
              <w:pStyle w:val="09BodyIndent"/>
              <w:jc w:val="center"/>
              <w:rPr>
                <w:b/>
                <w:sz w:val="16"/>
                <w:szCs w:val="16"/>
              </w:rPr>
            </w:pPr>
            <w:r w:rsidRPr="002F399D">
              <w:rPr>
                <w:b/>
                <w:sz w:val="16"/>
                <w:szCs w:val="16"/>
              </w:rPr>
              <w:t>SD</w:t>
            </w:r>
          </w:p>
        </w:tc>
      </w:tr>
      <w:tr w:rsidR="002F399D" w14:paraId="3C7D130B" w14:textId="77777777" w:rsidTr="007D052D">
        <w:trPr>
          <w:trHeight w:val="41"/>
          <w:jc w:val="center"/>
        </w:trPr>
        <w:tc>
          <w:tcPr>
            <w:tcW w:w="2711" w:type="dxa"/>
            <w:tcBorders>
              <w:top w:val="single" w:sz="4" w:space="0" w:color="auto"/>
            </w:tcBorders>
          </w:tcPr>
          <w:p w14:paraId="5B029FF8" w14:textId="03E6C07C" w:rsidR="002F399D" w:rsidRPr="002E7D7F" w:rsidRDefault="002F399D" w:rsidP="00AD6B62">
            <w:pPr>
              <w:pStyle w:val="16TableBody"/>
              <w:jc w:val="left"/>
              <w:rPr>
                <w:szCs w:val="16"/>
              </w:rPr>
            </w:pPr>
            <w:r w:rsidRPr="002F399D">
              <w:rPr>
                <w:szCs w:val="16"/>
              </w:rPr>
              <w:t xml:space="preserve">I found the </w:t>
            </w:r>
            <w:r w:rsidR="00AD6B62">
              <w:rPr>
                <w:szCs w:val="16"/>
              </w:rPr>
              <w:t xml:space="preserve">DMP </w:t>
            </w:r>
            <w:r w:rsidRPr="002F399D">
              <w:rPr>
                <w:szCs w:val="16"/>
              </w:rPr>
              <w:t>lecture engaging</w:t>
            </w:r>
          </w:p>
        </w:tc>
        <w:tc>
          <w:tcPr>
            <w:tcW w:w="567" w:type="dxa"/>
          </w:tcPr>
          <w:p w14:paraId="0EBFD300" w14:textId="3B73E3D8" w:rsidR="002F399D" w:rsidRPr="002E7D7F" w:rsidRDefault="002F399D" w:rsidP="002F399D">
            <w:pPr>
              <w:pStyle w:val="09BodyIndent"/>
              <w:jc w:val="center"/>
              <w:rPr>
                <w:sz w:val="16"/>
                <w:szCs w:val="16"/>
              </w:rPr>
            </w:pPr>
            <w:r>
              <w:rPr>
                <w:sz w:val="16"/>
                <w:szCs w:val="16"/>
              </w:rPr>
              <w:t>59</w:t>
            </w:r>
          </w:p>
        </w:tc>
        <w:tc>
          <w:tcPr>
            <w:tcW w:w="567" w:type="dxa"/>
          </w:tcPr>
          <w:p w14:paraId="700E5BAC" w14:textId="4B952DEC" w:rsidR="002F399D" w:rsidRPr="002E7D7F" w:rsidRDefault="002F399D" w:rsidP="002F399D">
            <w:pPr>
              <w:pStyle w:val="09BodyIndent"/>
              <w:jc w:val="center"/>
              <w:rPr>
                <w:sz w:val="16"/>
                <w:szCs w:val="16"/>
              </w:rPr>
            </w:pPr>
            <w:r>
              <w:rPr>
                <w:sz w:val="16"/>
                <w:szCs w:val="16"/>
              </w:rPr>
              <w:t>27</w:t>
            </w:r>
          </w:p>
        </w:tc>
        <w:tc>
          <w:tcPr>
            <w:tcW w:w="567" w:type="dxa"/>
          </w:tcPr>
          <w:p w14:paraId="71DFC9EC" w14:textId="301BF53B" w:rsidR="002F399D" w:rsidRPr="002E7D7F" w:rsidRDefault="002F399D" w:rsidP="002F399D">
            <w:pPr>
              <w:pStyle w:val="09BodyIndent"/>
              <w:jc w:val="center"/>
              <w:rPr>
                <w:sz w:val="16"/>
                <w:szCs w:val="16"/>
              </w:rPr>
            </w:pPr>
            <w:r>
              <w:rPr>
                <w:sz w:val="16"/>
                <w:szCs w:val="16"/>
              </w:rPr>
              <w:t>13</w:t>
            </w:r>
          </w:p>
        </w:tc>
        <w:tc>
          <w:tcPr>
            <w:tcW w:w="615" w:type="dxa"/>
          </w:tcPr>
          <w:p w14:paraId="31524711" w14:textId="40688452" w:rsidR="002F399D" w:rsidRPr="00B82D5F" w:rsidRDefault="002F399D" w:rsidP="002F399D">
            <w:pPr>
              <w:pStyle w:val="09BodyIndent"/>
              <w:jc w:val="center"/>
              <w:rPr>
                <w:sz w:val="16"/>
                <w:szCs w:val="16"/>
              </w:rPr>
            </w:pPr>
            <w:r w:rsidRPr="00B82D5F">
              <w:rPr>
                <w:sz w:val="16"/>
                <w:szCs w:val="16"/>
              </w:rPr>
              <w:t>1</w:t>
            </w:r>
          </w:p>
        </w:tc>
      </w:tr>
      <w:tr w:rsidR="002F399D" w14:paraId="2287D3DB" w14:textId="77777777" w:rsidTr="007D052D">
        <w:trPr>
          <w:jc w:val="center"/>
        </w:trPr>
        <w:tc>
          <w:tcPr>
            <w:tcW w:w="2711" w:type="dxa"/>
          </w:tcPr>
          <w:p w14:paraId="25506BDB" w14:textId="3A3ED56D" w:rsidR="002F399D" w:rsidRPr="002E7D7F" w:rsidRDefault="002F399D" w:rsidP="00AD6B62">
            <w:pPr>
              <w:pStyle w:val="16TableBody"/>
              <w:jc w:val="left"/>
              <w:rPr>
                <w:szCs w:val="16"/>
              </w:rPr>
            </w:pPr>
            <w:r w:rsidRPr="002F399D">
              <w:rPr>
                <w:szCs w:val="16"/>
              </w:rPr>
              <w:t xml:space="preserve">The lecture on </w:t>
            </w:r>
            <w:r w:rsidR="00AD6B62">
              <w:rPr>
                <w:szCs w:val="16"/>
              </w:rPr>
              <w:t xml:space="preserve">DMP </w:t>
            </w:r>
            <w:r w:rsidRPr="002F399D">
              <w:rPr>
                <w:szCs w:val="16"/>
              </w:rPr>
              <w:t>gave me practical skills I needed to develop my assignment</w:t>
            </w:r>
          </w:p>
        </w:tc>
        <w:tc>
          <w:tcPr>
            <w:tcW w:w="567" w:type="dxa"/>
          </w:tcPr>
          <w:p w14:paraId="194688C0" w14:textId="4300F752" w:rsidR="002F399D" w:rsidRPr="002E7D7F" w:rsidRDefault="00B82D5F" w:rsidP="002F399D">
            <w:pPr>
              <w:pStyle w:val="09BodyIndent"/>
              <w:jc w:val="center"/>
              <w:rPr>
                <w:sz w:val="16"/>
                <w:szCs w:val="16"/>
              </w:rPr>
            </w:pPr>
            <w:r>
              <w:rPr>
                <w:sz w:val="16"/>
                <w:szCs w:val="16"/>
              </w:rPr>
              <w:t>50</w:t>
            </w:r>
          </w:p>
        </w:tc>
        <w:tc>
          <w:tcPr>
            <w:tcW w:w="567" w:type="dxa"/>
          </w:tcPr>
          <w:p w14:paraId="41F8FF92" w14:textId="4684DB77" w:rsidR="002F399D" w:rsidRPr="002E7D7F" w:rsidRDefault="00B82D5F" w:rsidP="002F399D">
            <w:pPr>
              <w:pStyle w:val="09BodyIndent"/>
              <w:jc w:val="center"/>
              <w:rPr>
                <w:sz w:val="16"/>
                <w:szCs w:val="16"/>
              </w:rPr>
            </w:pPr>
            <w:r>
              <w:rPr>
                <w:sz w:val="16"/>
                <w:szCs w:val="16"/>
              </w:rPr>
              <w:t>26</w:t>
            </w:r>
          </w:p>
        </w:tc>
        <w:tc>
          <w:tcPr>
            <w:tcW w:w="567" w:type="dxa"/>
          </w:tcPr>
          <w:p w14:paraId="08716B5E" w14:textId="5DFCD563" w:rsidR="002F399D" w:rsidRPr="002E7D7F" w:rsidRDefault="00B82D5F" w:rsidP="002F399D">
            <w:pPr>
              <w:pStyle w:val="09BodyIndent"/>
              <w:jc w:val="center"/>
              <w:rPr>
                <w:sz w:val="16"/>
                <w:szCs w:val="16"/>
              </w:rPr>
            </w:pPr>
            <w:r>
              <w:rPr>
                <w:sz w:val="16"/>
                <w:szCs w:val="16"/>
              </w:rPr>
              <w:t>12</w:t>
            </w:r>
          </w:p>
        </w:tc>
        <w:tc>
          <w:tcPr>
            <w:tcW w:w="615" w:type="dxa"/>
          </w:tcPr>
          <w:p w14:paraId="0230BB23" w14:textId="4860E57D" w:rsidR="002F399D" w:rsidRPr="002E7D7F" w:rsidRDefault="00B82D5F" w:rsidP="002F399D">
            <w:pPr>
              <w:pStyle w:val="09BodyIndent"/>
              <w:jc w:val="center"/>
              <w:rPr>
                <w:sz w:val="16"/>
                <w:szCs w:val="16"/>
              </w:rPr>
            </w:pPr>
            <w:r>
              <w:rPr>
                <w:sz w:val="16"/>
                <w:szCs w:val="16"/>
              </w:rPr>
              <w:t>2</w:t>
            </w:r>
          </w:p>
        </w:tc>
      </w:tr>
      <w:tr w:rsidR="002F399D" w14:paraId="5AF980E5" w14:textId="77777777" w:rsidTr="007D052D">
        <w:trPr>
          <w:jc w:val="center"/>
        </w:trPr>
        <w:tc>
          <w:tcPr>
            <w:tcW w:w="2711" w:type="dxa"/>
          </w:tcPr>
          <w:p w14:paraId="4FD73D7F" w14:textId="0526B7E2" w:rsidR="002F399D" w:rsidRPr="002E7D7F" w:rsidRDefault="002F399D" w:rsidP="00AD6B62">
            <w:pPr>
              <w:pStyle w:val="16TableBody"/>
              <w:jc w:val="left"/>
              <w:rPr>
                <w:szCs w:val="16"/>
              </w:rPr>
            </w:pPr>
            <w:r w:rsidRPr="002F399D">
              <w:rPr>
                <w:szCs w:val="16"/>
              </w:rPr>
              <w:t xml:space="preserve">I applied </w:t>
            </w:r>
            <w:r w:rsidR="00AD6B62">
              <w:rPr>
                <w:szCs w:val="16"/>
              </w:rPr>
              <w:t xml:space="preserve">DMP </w:t>
            </w:r>
            <w:r w:rsidRPr="002F399D">
              <w:rPr>
                <w:szCs w:val="16"/>
              </w:rPr>
              <w:t>concepts from the lecture to my assignment</w:t>
            </w:r>
          </w:p>
        </w:tc>
        <w:tc>
          <w:tcPr>
            <w:tcW w:w="567" w:type="dxa"/>
          </w:tcPr>
          <w:p w14:paraId="0F5EFFD1" w14:textId="055215B2" w:rsidR="002F399D" w:rsidRPr="002E7D7F" w:rsidRDefault="00B82D5F" w:rsidP="002F399D">
            <w:pPr>
              <w:pStyle w:val="09BodyIndent"/>
              <w:jc w:val="center"/>
              <w:rPr>
                <w:sz w:val="16"/>
                <w:szCs w:val="16"/>
              </w:rPr>
            </w:pPr>
            <w:r>
              <w:rPr>
                <w:sz w:val="16"/>
                <w:szCs w:val="16"/>
              </w:rPr>
              <w:t>53</w:t>
            </w:r>
          </w:p>
        </w:tc>
        <w:tc>
          <w:tcPr>
            <w:tcW w:w="567" w:type="dxa"/>
          </w:tcPr>
          <w:p w14:paraId="4A889DC3" w14:textId="4396481C" w:rsidR="002F399D" w:rsidRPr="002E7D7F" w:rsidRDefault="00B82D5F" w:rsidP="002F399D">
            <w:pPr>
              <w:pStyle w:val="09BodyIndent"/>
              <w:jc w:val="center"/>
              <w:rPr>
                <w:sz w:val="16"/>
                <w:szCs w:val="16"/>
              </w:rPr>
            </w:pPr>
            <w:r>
              <w:rPr>
                <w:sz w:val="16"/>
                <w:szCs w:val="16"/>
              </w:rPr>
              <w:t>35</w:t>
            </w:r>
          </w:p>
        </w:tc>
        <w:tc>
          <w:tcPr>
            <w:tcW w:w="567" w:type="dxa"/>
          </w:tcPr>
          <w:p w14:paraId="76191B73" w14:textId="3604938E" w:rsidR="002F399D" w:rsidRPr="002E7D7F" w:rsidRDefault="00B82D5F" w:rsidP="002F399D">
            <w:pPr>
              <w:pStyle w:val="09BodyIndent"/>
              <w:jc w:val="center"/>
              <w:rPr>
                <w:sz w:val="16"/>
                <w:szCs w:val="16"/>
              </w:rPr>
            </w:pPr>
            <w:r>
              <w:rPr>
                <w:sz w:val="16"/>
                <w:szCs w:val="16"/>
              </w:rPr>
              <w:t>12</w:t>
            </w:r>
          </w:p>
        </w:tc>
        <w:tc>
          <w:tcPr>
            <w:tcW w:w="615" w:type="dxa"/>
          </w:tcPr>
          <w:p w14:paraId="3C3F1445" w14:textId="5B509D3A" w:rsidR="002F399D" w:rsidRPr="002E7D7F" w:rsidRDefault="00B82D5F" w:rsidP="002F399D">
            <w:pPr>
              <w:pStyle w:val="09BodyIndent"/>
              <w:jc w:val="center"/>
              <w:rPr>
                <w:sz w:val="16"/>
                <w:szCs w:val="16"/>
              </w:rPr>
            </w:pPr>
            <w:r>
              <w:rPr>
                <w:sz w:val="16"/>
                <w:szCs w:val="16"/>
              </w:rPr>
              <w:t>0</w:t>
            </w:r>
          </w:p>
        </w:tc>
      </w:tr>
      <w:tr w:rsidR="002F399D" w14:paraId="46AC0B9D" w14:textId="77777777" w:rsidTr="007D052D">
        <w:trPr>
          <w:jc w:val="center"/>
        </w:trPr>
        <w:tc>
          <w:tcPr>
            <w:tcW w:w="2711" w:type="dxa"/>
          </w:tcPr>
          <w:p w14:paraId="30D2A543" w14:textId="0018AF33" w:rsidR="002F399D" w:rsidRPr="002E7D7F" w:rsidRDefault="002F399D" w:rsidP="002F399D">
            <w:pPr>
              <w:pStyle w:val="16TableBody"/>
              <w:jc w:val="left"/>
              <w:rPr>
                <w:szCs w:val="16"/>
              </w:rPr>
            </w:pPr>
            <w:r w:rsidRPr="002F399D">
              <w:rPr>
                <w:szCs w:val="16"/>
              </w:rPr>
              <w:t>I understand the importance of communicating concepts/ideas in the digital world</w:t>
            </w:r>
          </w:p>
        </w:tc>
        <w:tc>
          <w:tcPr>
            <w:tcW w:w="567" w:type="dxa"/>
          </w:tcPr>
          <w:p w14:paraId="1C1ACD8A" w14:textId="598BC671" w:rsidR="002F399D" w:rsidRPr="002E7D7F" w:rsidRDefault="00B82D5F" w:rsidP="002F399D">
            <w:pPr>
              <w:pStyle w:val="09BodyIndent"/>
              <w:jc w:val="center"/>
              <w:rPr>
                <w:sz w:val="16"/>
                <w:szCs w:val="16"/>
              </w:rPr>
            </w:pPr>
            <w:r>
              <w:rPr>
                <w:sz w:val="16"/>
                <w:szCs w:val="16"/>
              </w:rPr>
              <w:t>32</w:t>
            </w:r>
          </w:p>
        </w:tc>
        <w:tc>
          <w:tcPr>
            <w:tcW w:w="567" w:type="dxa"/>
          </w:tcPr>
          <w:p w14:paraId="4B4BE493" w14:textId="1DEA347B" w:rsidR="002F399D" w:rsidRPr="002E7D7F" w:rsidRDefault="00B82D5F" w:rsidP="002F399D">
            <w:pPr>
              <w:pStyle w:val="09BodyIndent"/>
              <w:jc w:val="center"/>
              <w:rPr>
                <w:sz w:val="16"/>
                <w:szCs w:val="16"/>
              </w:rPr>
            </w:pPr>
            <w:r>
              <w:rPr>
                <w:sz w:val="16"/>
                <w:szCs w:val="16"/>
              </w:rPr>
              <w:t>61</w:t>
            </w:r>
          </w:p>
        </w:tc>
        <w:tc>
          <w:tcPr>
            <w:tcW w:w="567" w:type="dxa"/>
          </w:tcPr>
          <w:p w14:paraId="398CB325" w14:textId="3CEC15BF" w:rsidR="002F399D" w:rsidRPr="002E7D7F" w:rsidRDefault="00B82D5F" w:rsidP="002F399D">
            <w:pPr>
              <w:pStyle w:val="09BodyIndent"/>
              <w:jc w:val="center"/>
              <w:rPr>
                <w:sz w:val="16"/>
                <w:szCs w:val="16"/>
              </w:rPr>
            </w:pPr>
            <w:r>
              <w:rPr>
                <w:sz w:val="16"/>
                <w:szCs w:val="16"/>
              </w:rPr>
              <w:t>5</w:t>
            </w:r>
          </w:p>
        </w:tc>
        <w:tc>
          <w:tcPr>
            <w:tcW w:w="615" w:type="dxa"/>
          </w:tcPr>
          <w:p w14:paraId="65C160D0" w14:textId="2043853D" w:rsidR="002F399D" w:rsidRPr="002E7D7F" w:rsidRDefault="00B82D5F" w:rsidP="002F399D">
            <w:pPr>
              <w:pStyle w:val="09BodyIndent"/>
              <w:jc w:val="center"/>
              <w:rPr>
                <w:sz w:val="16"/>
                <w:szCs w:val="16"/>
              </w:rPr>
            </w:pPr>
            <w:r>
              <w:rPr>
                <w:sz w:val="16"/>
                <w:szCs w:val="16"/>
              </w:rPr>
              <w:t>2</w:t>
            </w:r>
          </w:p>
        </w:tc>
      </w:tr>
      <w:tr w:rsidR="002F399D" w14:paraId="32DCCDF3" w14:textId="77777777" w:rsidTr="007D052D">
        <w:trPr>
          <w:trHeight w:val="223"/>
          <w:jc w:val="center"/>
        </w:trPr>
        <w:tc>
          <w:tcPr>
            <w:tcW w:w="2711" w:type="dxa"/>
          </w:tcPr>
          <w:p w14:paraId="51467022" w14:textId="1606DEF8" w:rsidR="002F399D" w:rsidRPr="002E7D7F" w:rsidRDefault="002F399D" w:rsidP="00AD6B62">
            <w:pPr>
              <w:pStyle w:val="16TableBody"/>
              <w:jc w:val="left"/>
              <w:rPr>
                <w:szCs w:val="16"/>
              </w:rPr>
            </w:pPr>
            <w:r w:rsidRPr="002F399D">
              <w:rPr>
                <w:szCs w:val="16"/>
              </w:rPr>
              <w:t xml:space="preserve">I need a better understanding of </w:t>
            </w:r>
            <w:r w:rsidR="00AD6B62">
              <w:rPr>
                <w:szCs w:val="16"/>
              </w:rPr>
              <w:t xml:space="preserve">DMP </w:t>
            </w:r>
            <w:r w:rsidRPr="002F399D">
              <w:rPr>
                <w:szCs w:val="16"/>
              </w:rPr>
              <w:t>principles</w:t>
            </w:r>
          </w:p>
        </w:tc>
        <w:tc>
          <w:tcPr>
            <w:tcW w:w="567" w:type="dxa"/>
          </w:tcPr>
          <w:p w14:paraId="1648A9FC" w14:textId="24324445" w:rsidR="002F399D" w:rsidRPr="002E7D7F" w:rsidRDefault="00B82D5F" w:rsidP="002F399D">
            <w:pPr>
              <w:pStyle w:val="09BodyIndent"/>
              <w:jc w:val="center"/>
              <w:rPr>
                <w:sz w:val="16"/>
                <w:szCs w:val="16"/>
              </w:rPr>
            </w:pPr>
            <w:r>
              <w:rPr>
                <w:sz w:val="16"/>
                <w:szCs w:val="16"/>
              </w:rPr>
              <w:t>51</w:t>
            </w:r>
          </w:p>
        </w:tc>
        <w:tc>
          <w:tcPr>
            <w:tcW w:w="567" w:type="dxa"/>
          </w:tcPr>
          <w:p w14:paraId="7CADF605" w14:textId="04582181" w:rsidR="002F399D" w:rsidRPr="002E7D7F" w:rsidRDefault="00B82D5F" w:rsidP="002F399D">
            <w:pPr>
              <w:pStyle w:val="09BodyIndent"/>
              <w:jc w:val="center"/>
              <w:rPr>
                <w:sz w:val="16"/>
                <w:szCs w:val="16"/>
              </w:rPr>
            </w:pPr>
            <w:r>
              <w:rPr>
                <w:sz w:val="16"/>
                <w:szCs w:val="16"/>
              </w:rPr>
              <w:t>32</w:t>
            </w:r>
          </w:p>
        </w:tc>
        <w:tc>
          <w:tcPr>
            <w:tcW w:w="567" w:type="dxa"/>
          </w:tcPr>
          <w:p w14:paraId="38C416FA" w14:textId="516FD5C6" w:rsidR="002F399D" w:rsidRPr="002E7D7F" w:rsidRDefault="00B82D5F" w:rsidP="002F399D">
            <w:pPr>
              <w:pStyle w:val="09BodyIndent"/>
              <w:jc w:val="center"/>
              <w:rPr>
                <w:sz w:val="16"/>
                <w:szCs w:val="16"/>
              </w:rPr>
            </w:pPr>
            <w:r>
              <w:rPr>
                <w:sz w:val="16"/>
                <w:szCs w:val="16"/>
              </w:rPr>
              <w:t>15</w:t>
            </w:r>
          </w:p>
        </w:tc>
        <w:tc>
          <w:tcPr>
            <w:tcW w:w="615" w:type="dxa"/>
          </w:tcPr>
          <w:p w14:paraId="55B243B8" w14:textId="70EE0681" w:rsidR="002F399D" w:rsidRPr="002E7D7F" w:rsidRDefault="00B82D5F" w:rsidP="002F399D">
            <w:pPr>
              <w:pStyle w:val="09BodyIndent"/>
              <w:jc w:val="center"/>
              <w:rPr>
                <w:sz w:val="16"/>
                <w:szCs w:val="16"/>
              </w:rPr>
            </w:pPr>
            <w:r>
              <w:rPr>
                <w:sz w:val="16"/>
                <w:szCs w:val="16"/>
              </w:rPr>
              <w:t>2</w:t>
            </w:r>
          </w:p>
        </w:tc>
      </w:tr>
      <w:tr w:rsidR="002F399D" w14:paraId="7E66297E" w14:textId="77777777" w:rsidTr="005779B2">
        <w:trPr>
          <w:trHeight w:val="86"/>
          <w:jc w:val="center"/>
        </w:trPr>
        <w:tc>
          <w:tcPr>
            <w:tcW w:w="2711" w:type="dxa"/>
            <w:tcBorders>
              <w:bottom w:val="single" w:sz="4" w:space="0" w:color="auto"/>
            </w:tcBorders>
          </w:tcPr>
          <w:p w14:paraId="5BD5B087" w14:textId="7F80668F" w:rsidR="002F399D" w:rsidRPr="002E7D7F" w:rsidRDefault="002F399D" w:rsidP="002F399D">
            <w:pPr>
              <w:pStyle w:val="16TableBody"/>
              <w:jc w:val="left"/>
              <w:rPr>
                <w:szCs w:val="16"/>
              </w:rPr>
            </w:pPr>
            <w:r w:rsidRPr="002F399D">
              <w:rPr>
                <w:szCs w:val="16"/>
              </w:rPr>
              <w:t>I will recommend that my peers attend this lecture</w:t>
            </w:r>
          </w:p>
        </w:tc>
        <w:tc>
          <w:tcPr>
            <w:tcW w:w="567" w:type="dxa"/>
            <w:tcBorders>
              <w:bottom w:val="single" w:sz="4" w:space="0" w:color="auto"/>
            </w:tcBorders>
          </w:tcPr>
          <w:p w14:paraId="2FE20F4C" w14:textId="24BBEC1F" w:rsidR="002F399D" w:rsidRPr="002E7D7F" w:rsidRDefault="005F21F4" w:rsidP="005F21F4">
            <w:pPr>
              <w:pStyle w:val="09BodyIndent"/>
              <w:jc w:val="center"/>
              <w:rPr>
                <w:sz w:val="16"/>
                <w:szCs w:val="16"/>
              </w:rPr>
            </w:pPr>
            <w:r>
              <w:rPr>
                <w:sz w:val="16"/>
                <w:szCs w:val="16"/>
              </w:rPr>
              <w:t>54</w:t>
            </w:r>
          </w:p>
        </w:tc>
        <w:tc>
          <w:tcPr>
            <w:tcW w:w="567" w:type="dxa"/>
            <w:tcBorders>
              <w:bottom w:val="single" w:sz="4" w:space="0" w:color="auto"/>
            </w:tcBorders>
          </w:tcPr>
          <w:p w14:paraId="0E71B1CD" w14:textId="30A6D649" w:rsidR="002F399D" w:rsidRPr="002E7D7F" w:rsidRDefault="005F21F4" w:rsidP="002F399D">
            <w:pPr>
              <w:pStyle w:val="09BodyIndent"/>
              <w:jc w:val="center"/>
              <w:rPr>
                <w:sz w:val="16"/>
                <w:szCs w:val="16"/>
              </w:rPr>
            </w:pPr>
            <w:r>
              <w:rPr>
                <w:sz w:val="16"/>
                <w:szCs w:val="16"/>
              </w:rPr>
              <w:t>30</w:t>
            </w:r>
          </w:p>
        </w:tc>
        <w:tc>
          <w:tcPr>
            <w:tcW w:w="567" w:type="dxa"/>
            <w:tcBorders>
              <w:bottom w:val="single" w:sz="4" w:space="0" w:color="auto"/>
            </w:tcBorders>
          </w:tcPr>
          <w:p w14:paraId="3ABEBB1F" w14:textId="005B89C4" w:rsidR="002F399D" w:rsidRPr="002E7D7F" w:rsidRDefault="005F21F4" w:rsidP="002F399D">
            <w:pPr>
              <w:pStyle w:val="09BodyIndent"/>
              <w:jc w:val="center"/>
              <w:rPr>
                <w:sz w:val="16"/>
                <w:szCs w:val="16"/>
              </w:rPr>
            </w:pPr>
            <w:r>
              <w:rPr>
                <w:sz w:val="16"/>
                <w:szCs w:val="16"/>
              </w:rPr>
              <w:t>15</w:t>
            </w:r>
          </w:p>
        </w:tc>
        <w:tc>
          <w:tcPr>
            <w:tcW w:w="615" w:type="dxa"/>
            <w:tcBorders>
              <w:bottom w:val="single" w:sz="4" w:space="0" w:color="auto"/>
            </w:tcBorders>
          </w:tcPr>
          <w:p w14:paraId="421D7033" w14:textId="0AA1B7A7" w:rsidR="002F399D" w:rsidRPr="002E7D7F" w:rsidRDefault="005F21F4" w:rsidP="002F399D">
            <w:pPr>
              <w:pStyle w:val="09BodyIndent"/>
              <w:jc w:val="center"/>
              <w:rPr>
                <w:sz w:val="16"/>
                <w:szCs w:val="16"/>
              </w:rPr>
            </w:pPr>
            <w:r>
              <w:rPr>
                <w:sz w:val="16"/>
                <w:szCs w:val="16"/>
              </w:rPr>
              <w:t>1</w:t>
            </w:r>
          </w:p>
        </w:tc>
      </w:tr>
      <w:tr w:rsidR="002F399D" w14:paraId="14A5A9D0" w14:textId="77777777" w:rsidTr="005779B2">
        <w:trPr>
          <w:trHeight w:val="86"/>
          <w:jc w:val="center"/>
        </w:trPr>
        <w:tc>
          <w:tcPr>
            <w:tcW w:w="2711" w:type="dxa"/>
            <w:tcBorders>
              <w:bottom w:val="single" w:sz="4" w:space="0" w:color="auto"/>
            </w:tcBorders>
          </w:tcPr>
          <w:p w14:paraId="371B702D" w14:textId="2B3C8029" w:rsidR="002F399D" w:rsidRPr="002E7D7F" w:rsidRDefault="002F399D" w:rsidP="002F399D">
            <w:pPr>
              <w:pStyle w:val="16TableBody"/>
              <w:jc w:val="left"/>
              <w:rPr>
                <w:szCs w:val="16"/>
              </w:rPr>
            </w:pPr>
            <w:r w:rsidRPr="002F399D">
              <w:rPr>
                <w:szCs w:val="16"/>
              </w:rPr>
              <w:t>The support at tutorials was valuable for my assignment</w:t>
            </w:r>
          </w:p>
        </w:tc>
        <w:tc>
          <w:tcPr>
            <w:tcW w:w="567" w:type="dxa"/>
            <w:tcBorders>
              <w:bottom w:val="single" w:sz="4" w:space="0" w:color="auto"/>
            </w:tcBorders>
          </w:tcPr>
          <w:p w14:paraId="32AB3E39" w14:textId="65A18AEF" w:rsidR="002F399D" w:rsidRPr="002E7D7F" w:rsidRDefault="005F21F4" w:rsidP="002F399D">
            <w:pPr>
              <w:pStyle w:val="09BodyIndent"/>
              <w:jc w:val="center"/>
              <w:rPr>
                <w:sz w:val="16"/>
                <w:szCs w:val="16"/>
              </w:rPr>
            </w:pPr>
            <w:r>
              <w:rPr>
                <w:sz w:val="16"/>
                <w:szCs w:val="16"/>
              </w:rPr>
              <w:t>51</w:t>
            </w:r>
          </w:p>
        </w:tc>
        <w:tc>
          <w:tcPr>
            <w:tcW w:w="567" w:type="dxa"/>
            <w:tcBorders>
              <w:bottom w:val="single" w:sz="4" w:space="0" w:color="auto"/>
            </w:tcBorders>
          </w:tcPr>
          <w:p w14:paraId="6E7EDC4F" w14:textId="3B8AB320" w:rsidR="002F399D" w:rsidRPr="002E7D7F" w:rsidRDefault="005F21F4" w:rsidP="002F399D">
            <w:pPr>
              <w:pStyle w:val="09BodyIndent"/>
              <w:jc w:val="center"/>
              <w:rPr>
                <w:sz w:val="16"/>
                <w:szCs w:val="16"/>
              </w:rPr>
            </w:pPr>
            <w:r>
              <w:rPr>
                <w:sz w:val="16"/>
                <w:szCs w:val="16"/>
              </w:rPr>
              <w:t>32</w:t>
            </w:r>
          </w:p>
        </w:tc>
        <w:tc>
          <w:tcPr>
            <w:tcW w:w="567" w:type="dxa"/>
            <w:tcBorders>
              <w:bottom w:val="single" w:sz="4" w:space="0" w:color="auto"/>
            </w:tcBorders>
          </w:tcPr>
          <w:p w14:paraId="13D6A71B" w14:textId="42C84638" w:rsidR="002F399D" w:rsidRPr="002E7D7F" w:rsidRDefault="005F21F4" w:rsidP="002F399D">
            <w:pPr>
              <w:pStyle w:val="09BodyIndent"/>
              <w:jc w:val="center"/>
              <w:rPr>
                <w:sz w:val="16"/>
                <w:szCs w:val="16"/>
              </w:rPr>
            </w:pPr>
            <w:r>
              <w:rPr>
                <w:sz w:val="16"/>
                <w:szCs w:val="16"/>
              </w:rPr>
              <w:t>15</w:t>
            </w:r>
          </w:p>
        </w:tc>
        <w:tc>
          <w:tcPr>
            <w:tcW w:w="615" w:type="dxa"/>
            <w:tcBorders>
              <w:bottom w:val="single" w:sz="4" w:space="0" w:color="auto"/>
            </w:tcBorders>
          </w:tcPr>
          <w:p w14:paraId="2CD57992" w14:textId="450E2AC1" w:rsidR="002F399D" w:rsidRPr="002E7D7F" w:rsidRDefault="005F21F4" w:rsidP="002F399D">
            <w:pPr>
              <w:pStyle w:val="09BodyIndent"/>
              <w:jc w:val="center"/>
              <w:rPr>
                <w:sz w:val="16"/>
                <w:szCs w:val="16"/>
              </w:rPr>
            </w:pPr>
            <w:r>
              <w:rPr>
                <w:sz w:val="16"/>
                <w:szCs w:val="16"/>
              </w:rPr>
              <w:t>2</w:t>
            </w:r>
          </w:p>
        </w:tc>
      </w:tr>
      <w:tr w:rsidR="002F399D" w14:paraId="0E586321" w14:textId="77777777" w:rsidTr="005779B2">
        <w:trPr>
          <w:trHeight w:val="86"/>
          <w:jc w:val="center"/>
        </w:trPr>
        <w:tc>
          <w:tcPr>
            <w:tcW w:w="2711" w:type="dxa"/>
            <w:tcBorders>
              <w:bottom w:val="single" w:sz="4" w:space="0" w:color="auto"/>
            </w:tcBorders>
          </w:tcPr>
          <w:p w14:paraId="6578834D" w14:textId="56A27790" w:rsidR="002F399D" w:rsidRDefault="002F399D" w:rsidP="002F399D">
            <w:pPr>
              <w:pStyle w:val="16TableBody"/>
              <w:jc w:val="left"/>
              <w:rPr>
                <w:szCs w:val="16"/>
              </w:rPr>
            </w:pPr>
            <w:r w:rsidRPr="002F399D">
              <w:rPr>
                <w:szCs w:val="16"/>
              </w:rPr>
              <w:t>I used a storyboard to structure my project</w:t>
            </w:r>
          </w:p>
        </w:tc>
        <w:tc>
          <w:tcPr>
            <w:tcW w:w="567" w:type="dxa"/>
            <w:tcBorders>
              <w:bottom w:val="single" w:sz="4" w:space="0" w:color="auto"/>
            </w:tcBorders>
          </w:tcPr>
          <w:p w14:paraId="5B521B08" w14:textId="72146320" w:rsidR="002F399D" w:rsidRPr="002E7D7F" w:rsidRDefault="00B82D5F" w:rsidP="002F399D">
            <w:pPr>
              <w:pStyle w:val="09BodyIndent"/>
              <w:jc w:val="center"/>
              <w:rPr>
                <w:sz w:val="16"/>
                <w:szCs w:val="16"/>
              </w:rPr>
            </w:pPr>
            <w:r>
              <w:rPr>
                <w:sz w:val="16"/>
                <w:szCs w:val="16"/>
              </w:rPr>
              <w:t>47</w:t>
            </w:r>
          </w:p>
        </w:tc>
        <w:tc>
          <w:tcPr>
            <w:tcW w:w="567" w:type="dxa"/>
            <w:tcBorders>
              <w:bottom w:val="single" w:sz="4" w:space="0" w:color="auto"/>
            </w:tcBorders>
          </w:tcPr>
          <w:p w14:paraId="77E3D79F" w14:textId="11E0C520" w:rsidR="002F399D" w:rsidRPr="002E7D7F" w:rsidRDefault="00B82D5F" w:rsidP="002F399D">
            <w:pPr>
              <w:pStyle w:val="09BodyIndent"/>
              <w:jc w:val="center"/>
              <w:rPr>
                <w:sz w:val="16"/>
                <w:szCs w:val="16"/>
              </w:rPr>
            </w:pPr>
            <w:r>
              <w:rPr>
                <w:sz w:val="16"/>
                <w:szCs w:val="16"/>
              </w:rPr>
              <w:t>27</w:t>
            </w:r>
          </w:p>
        </w:tc>
        <w:tc>
          <w:tcPr>
            <w:tcW w:w="567" w:type="dxa"/>
            <w:tcBorders>
              <w:bottom w:val="single" w:sz="4" w:space="0" w:color="auto"/>
            </w:tcBorders>
          </w:tcPr>
          <w:p w14:paraId="7AD3E72B" w14:textId="7AA24017" w:rsidR="002F399D" w:rsidRPr="002E7D7F" w:rsidRDefault="00B82D5F" w:rsidP="002F399D">
            <w:pPr>
              <w:pStyle w:val="09BodyIndent"/>
              <w:jc w:val="center"/>
              <w:rPr>
                <w:sz w:val="16"/>
                <w:szCs w:val="16"/>
              </w:rPr>
            </w:pPr>
            <w:r>
              <w:rPr>
                <w:sz w:val="16"/>
                <w:szCs w:val="16"/>
              </w:rPr>
              <w:t>22</w:t>
            </w:r>
          </w:p>
        </w:tc>
        <w:tc>
          <w:tcPr>
            <w:tcW w:w="615" w:type="dxa"/>
            <w:tcBorders>
              <w:bottom w:val="single" w:sz="4" w:space="0" w:color="auto"/>
            </w:tcBorders>
          </w:tcPr>
          <w:p w14:paraId="2E5858EE" w14:textId="4F5E764F" w:rsidR="002F399D" w:rsidRDefault="00B82D5F" w:rsidP="002F399D">
            <w:pPr>
              <w:pStyle w:val="09BodyIndent"/>
              <w:jc w:val="center"/>
              <w:rPr>
                <w:sz w:val="16"/>
                <w:szCs w:val="16"/>
              </w:rPr>
            </w:pPr>
            <w:r>
              <w:rPr>
                <w:sz w:val="16"/>
                <w:szCs w:val="16"/>
              </w:rPr>
              <w:t>4</w:t>
            </w:r>
          </w:p>
        </w:tc>
      </w:tr>
      <w:tr w:rsidR="002F399D" w14:paraId="7C8BC744" w14:textId="77777777" w:rsidTr="005779B2">
        <w:trPr>
          <w:trHeight w:val="86"/>
          <w:jc w:val="center"/>
        </w:trPr>
        <w:tc>
          <w:tcPr>
            <w:tcW w:w="2711" w:type="dxa"/>
            <w:tcBorders>
              <w:bottom w:val="single" w:sz="4" w:space="0" w:color="auto"/>
            </w:tcBorders>
          </w:tcPr>
          <w:p w14:paraId="7EBCB741" w14:textId="2856817F" w:rsidR="002F399D" w:rsidRDefault="002F399D" w:rsidP="002F399D">
            <w:pPr>
              <w:pStyle w:val="16TableBody"/>
              <w:jc w:val="left"/>
              <w:rPr>
                <w:szCs w:val="16"/>
              </w:rPr>
            </w:pPr>
            <w:r w:rsidRPr="002F399D">
              <w:rPr>
                <w:szCs w:val="16"/>
              </w:rPr>
              <w:t>Overall the technical support to complete my project was good</w:t>
            </w:r>
          </w:p>
        </w:tc>
        <w:tc>
          <w:tcPr>
            <w:tcW w:w="567" w:type="dxa"/>
            <w:tcBorders>
              <w:bottom w:val="single" w:sz="4" w:space="0" w:color="auto"/>
            </w:tcBorders>
          </w:tcPr>
          <w:p w14:paraId="28CF38F8" w14:textId="71717648" w:rsidR="002F399D" w:rsidRPr="002E7D7F" w:rsidRDefault="00B82D5F" w:rsidP="002F399D">
            <w:pPr>
              <w:pStyle w:val="09BodyIndent"/>
              <w:jc w:val="center"/>
              <w:rPr>
                <w:sz w:val="16"/>
                <w:szCs w:val="16"/>
              </w:rPr>
            </w:pPr>
            <w:r>
              <w:rPr>
                <w:sz w:val="16"/>
                <w:szCs w:val="16"/>
              </w:rPr>
              <w:t>57</w:t>
            </w:r>
          </w:p>
        </w:tc>
        <w:tc>
          <w:tcPr>
            <w:tcW w:w="567" w:type="dxa"/>
            <w:tcBorders>
              <w:bottom w:val="single" w:sz="4" w:space="0" w:color="auto"/>
            </w:tcBorders>
          </w:tcPr>
          <w:p w14:paraId="30C93B6A" w14:textId="57458D54" w:rsidR="002F399D" w:rsidRPr="002E7D7F" w:rsidRDefault="00B82D5F" w:rsidP="002F399D">
            <w:pPr>
              <w:pStyle w:val="09BodyIndent"/>
              <w:jc w:val="center"/>
              <w:rPr>
                <w:sz w:val="16"/>
                <w:szCs w:val="16"/>
              </w:rPr>
            </w:pPr>
            <w:r>
              <w:rPr>
                <w:sz w:val="16"/>
                <w:szCs w:val="16"/>
              </w:rPr>
              <w:t>28</w:t>
            </w:r>
          </w:p>
        </w:tc>
        <w:tc>
          <w:tcPr>
            <w:tcW w:w="567" w:type="dxa"/>
            <w:tcBorders>
              <w:bottom w:val="single" w:sz="4" w:space="0" w:color="auto"/>
            </w:tcBorders>
          </w:tcPr>
          <w:p w14:paraId="32F929A0" w14:textId="4CC3AD2F" w:rsidR="002F399D" w:rsidRPr="002E7D7F" w:rsidRDefault="00B82D5F" w:rsidP="002F399D">
            <w:pPr>
              <w:pStyle w:val="09BodyIndent"/>
              <w:jc w:val="center"/>
              <w:rPr>
                <w:sz w:val="16"/>
                <w:szCs w:val="16"/>
              </w:rPr>
            </w:pPr>
            <w:r>
              <w:rPr>
                <w:sz w:val="16"/>
                <w:szCs w:val="16"/>
              </w:rPr>
              <w:t>11</w:t>
            </w:r>
          </w:p>
        </w:tc>
        <w:tc>
          <w:tcPr>
            <w:tcW w:w="615" w:type="dxa"/>
            <w:tcBorders>
              <w:bottom w:val="single" w:sz="4" w:space="0" w:color="auto"/>
            </w:tcBorders>
          </w:tcPr>
          <w:p w14:paraId="1BBEA9FB" w14:textId="6784F747" w:rsidR="002F399D" w:rsidRDefault="00B82D5F" w:rsidP="002F399D">
            <w:pPr>
              <w:pStyle w:val="09BodyIndent"/>
              <w:jc w:val="center"/>
              <w:rPr>
                <w:sz w:val="16"/>
                <w:szCs w:val="16"/>
              </w:rPr>
            </w:pPr>
            <w:r>
              <w:rPr>
                <w:sz w:val="16"/>
                <w:szCs w:val="16"/>
              </w:rPr>
              <w:t>4</w:t>
            </w:r>
          </w:p>
        </w:tc>
      </w:tr>
      <w:tr w:rsidR="005779B2" w14:paraId="728B77DC" w14:textId="77777777" w:rsidTr="005779B2">
        <w:trPr>
          <w:trHeight w:val="85"/>
          <w:jc w:val="center"/>
        </w:trPr>
        <w:tc>
          <w:tcPr>
            <w:tcW w:w="5027" w:type="dxa"/>
            <w:gridSpan w:val="5"/>
            <w:tcBorders>
              <w:top w:val="single" w:sz="4" w:space="0" w:color="auto"/>
              <w:left w:val="nil"/>
              <w:bottom w:val="nil"/>
              <w:right w:val="nil"/>
            </w:tcBorders>
          </w:tcPr>
          <w:p w14:paraId="3052C63A" w14:textId="77777777" w:rsidR="005779B2" w:rsidRPr="002E7D7F" w:rsidRDefault="005779B2" w:rsidP="00ED517C">
            <w:pPr>
              <w:pStyle w:val="09BodyIndent"/>
              <w:rPr>
                <w:sz w:val="16"/>
                <w:szCs w:val="16"/>
              </w:rPr>
            </w:pPr>
            <w:r w:rsidRPr="002E7D7F">
              <w:rPr>
                <w:b/>
                <w:sz w:val="16"/>
                <w:szCs w:val="16"/>
              </w:rPr>
              <w:t xml:space="preserve">SA </w:t>
            </w:r>
            <w:r w:rsidRPr="002E7D7F">
              <w:rPr>
                <w:sz w:val="16"/>
                <w:szCs w:val="16"/>
              </w:rPr>
              <w:t>= Strongly Agree,</w:t>
            </w:r>
            <w:r w:rsidRPr="002E7D7F">
              <w:rPr>
                <w:b/>
                <w:sz w:val="16"/>
                <w:szCs w:val="16"/>
              </w:rPr>
              <w:t xml:space="preserve"> A</w:t>
            </w:r>
            <w:r w:rsidRPr="002E7D7F">
              <w:rPr>
                <w:sz w:val="16"/>
                <w:szCs w:val="16"/>
              </w:rPr>
              <w:t xml:space="preserve"> = Agree, </w:t>
            </w:r>
            <w:r w:rsidRPr="002E7D7F">
              <w:rPr>
                <w:b/>
                <w:sz w:val="16"/>
                <w:szCs w:val="16"/>
              </w:rPr>
              <w:t>D</w:t>
            </w:r>
            <w:r w:rsidRPr="002E7D7F">
              <w:rPr>
                <w:sz w:val="16"/>
                <w:szCs w:val="16"/>
              </w:rPr>
              <w:t xml:space="preserve"> = Disagree, </w:t>
            </w:r>
            <w:r w:rsidRPr="002E7D7F">
              <w:rPr>
                <w:b/>
                <w:sz w:val="16"/>
                <w:szCs w:val="16"/>
              </w:rPr>
              <w:t xml:space="preserve">SD </w:t>
            </w:r>
            <w:r w:rsidRPr="002E7D7F">
              <w:rPr>
                <w:sz w:val="16"/>
                <w:szCs w:val="16"/>
              </w:rPr>
              <w:t>= Strongly Disagree.</w:t>
            </w:r>
          </w:p>
        </w:tc>
      </w:tr>
    </w:tbl>
    <w:p w14:paraId="6B821620" w14:textId="77777777" w:rsidR="0019669B" w:rsidRPr="00E95C55" w:rsidRDefault="00ED517C" w:rsidP="0019669B">
      <w:pPr>
        <w:pStyle w:val="20Heading1"/>
        <w:rPr>
          <w:sz w:val="24"/>
          <w:szCs w:val="24"/>
          <w:lang w:eastAsia="zh-CN"/>
        </w:rPr>
      </w:pPr>
      <w:r>
        <w:rPr>
          <w:sz w:val="24"/>
          <w:szCs w:val="24"/>
        </w:rPr>
        <w:t xml:space="preserve">3.4 About the assignment </w:t>
      </w:r>
    </w:p>
    <w:p w14:paraId="6C891C0E" w14:textId="07F09B77" w:rsidR="00ED517C" w:rsidRPr="002E7D7F" w:rsidRDefault="00643986" w:rsidP="002E7D7F">
      <w:pPr>
        <w:pStyle w:val="16TableBody"/>
        <w:jc w:val="both"/>
        <w:rPr>
          <w:sz w:val="20"/>
          <w:szCs w:val="20"/>
        </w:rPr>
      </w:pPr>
      <w:r>
        <w:t xml:space="preserve">     </w:t>
      </w:r>
      <w:r w:rsidRPr="002E7D7F">
        <w:rPr>
          <w:sz w:val="20"/>
          <w:szCs w:val="20"/>
        </w:rPr>
        <w:t>This section ha</w:t>
      </w:r>
      <w:r w:rsidR="008160E4">
        <w:rPr>
          <w:sz w:val="20"/>
          <w:szCs w:val="20"/>
        </w:rPr>
        <w:t>d</w:t>
      </w:r>
      <w:r w:rsidRPr="002E7D7F">
        <w:rPr>
          <w:sz w:val="20"/>
          <w:szCs w:val="20"/>
        </w:rPr>
        <w:t xml:space="preserve"> </w:t>
      </w:r>
      <w:r w:rsidR="005729D3">
        <w:rPr>
          <w:sz w:val="20"/>
          <w:szCs w:val="20"/>
        </w:rPr>
        <w:t>two</w:t>
      </w:r>
      <w:r w:rsidRPr="002E7D7F">
        <w:rPr>
          <w:sz w:val="20"/>
          <w:szCs w:val="20"/>
        </w:rPr>
        <w:t xml:space="preserve"> sets of questions</w:t>
      </w:r>
      <w:r w:rsidR="008160E4">
        <w:rPr>
          <w:sz w:val="20"/>
          <w:szCs w:val="20"/>
        </w:rPr>
        <w:t>.</w:t>
      </w:r>
      <w:r w:rsidRPr="002E7D7F">
        <w:rPr>
          <w:sz w:val="20"/>
          <w:szCs w:val="20"/>
        </w:rPr>
        <w:t xml:space="preserve"> </w:t>
      </w:r>
      <w:r w:rsidR="008160E4">
        <w:rPr>
          <w:sz w:val="20"/>
          <w:szCs w:val="20"/>
        </w:rPr>
        <w:t>T</w:t>
      </w:r>
      <w:r w:rsidRPr="002E7D7F">
        <w:rPr>
          <w:sz w:val="20"/>
          <w:szCs w:val="20"/>
        </w:rPr>
        <w:t>he objective of the first part was to gauge students</w:t>
      </w:r>
      <w:r w:rsidR="008160E4">
        <w:rPr>
          <w:sz w:val="20"/>
          <w:szCs w:val="20"/>
        </w:rPr>
        <w:t>’</w:t>
      </w:r>
      <w:r w:rsidRPr="002E7D7F">
        <w:rPr>
          <w:sz w:val="20"/>
          <w:szCs w:val="20"/>
        </w:rPr>
        <w:t xml:space="preserve"> understanding of the DMP </w:t>
      </w:r>
      <w:r w:rsidR="005729D3">
        <w:rPr>
          <w:sz w:val="20"/>
          <w:szCs w:val="20"/>
        </w:rPr>
        <w:t>task</w:t>
      </w:r>
      <w:r w:rsidRPr="002E7D7F">
        <w:rPr>
          <w:sz w:val="20"/>
          <w:szCs w:val="20"/>
        </w:rPr>
        <w:t>. Eighty-eight percent of students though</w:t>
      </w:r>
      <w:r w:rsidR="008160E4">
        <w:rPr>
          <w:sz w:val="20"/>
          <w:szCs w:val="20"/>
        </w:rPr>
        <w:t>t</w:t>
      </w:r>
      <w:r w:rsidRPr="002E7D7F">
        <w:rPr>
          <w:sz w:val="20"/>
          <w:szCs w:val="20"/>
        </w:rPr>
        <w:t xml:space="preserve"> the instructions were clearly </w:t>
      </w:r>
      <w:r w:rsidRPr="00A64400">
        <w:rPr>
          <w:sz w:val="20"/>
          <w:szCs w:val="20"/>
        </w:rPr>
        <w:t>provided</w:t>
      </w:r>
      <w:r w:rsidR="00A64400">
        <w:rPr>
          <w:sz w:val="20"/>
          <w:szCs w:val="20"/>
        </w:rPr>
        <w:t>,</w:t>
      </w:r>
      <w:r w:rsidRPr="002E7D7F">
        <w:rPr>
          <w:sz w:val="20"/>
          <w:szCs w:val="20"/>
        </w:rPr>
        <w:t xml:space="preserve"> and 99% </w:t>
      </w:r>
      <w:r w:rsidR="00D607BB">
        <w:rPr>
          <w:sz w:val="20"/>
          <w:szCs w:val="20"/>
        </w:rPr>
        <w:t>thought</w:t>
      </w:r>
      <w:r w:rsidR="00416317">
        <w:rPr>
          <w:sz w:val="20"/>
          <w:szCs w:val="20"/>
        </w:rPr>
        <w:t xml:space="preserve"> that</w:t>
      </w:r>
      <w:r w:rsidRPr="002E7D7F">
        <w:rPr>
          <w:sz w:val="20"/>
          <w:szCs w:val="20"/>
        </w:rPr>
        <w:t xml:space="preserve"> the timeframe to complete the project was </w:t>
      </w:r>
      <w:r w:rsidR="00416317">
        <w:rPr>
          <w:sz w:val="20"/>
          <w:szCs w:val="20"/>
        </w:rPr>
        <w:t>adequate</w:t>
      </w:r>
      <w:r w:rsidRPr="002E7D7F">
        <w:rPr>
          <w:sz w:val="20"/>
          <w:szCs w:val="20"/>
        </w:rPr>
        <w:t>. The second part of this section aimed to evaluate students</w:t>
      </w:r>
      <w:r w:rsidR="00416317">
        <w:rPr>
          <w:sz w:val="20"/>
          <w:szCs w:val="20"/>
        </w:rPr>
        <w:t>’</w:t>
      </w:r>
      <w:r w:rsidRPr="002E7D7F">
        <w:rPr>
          <w:sz w:val="20"/>
          <w:szCs w:val="20"/>
        </w:rPr>
        <w:t xml:space="preserve"> attitude</w:t>
      </w:r>
      <w:r w:rsidR="00416317">
        <w:rPr>
          <w:sz w:val="20"/>
          <w:szCs w:val="20"/>
        </w:rPr>
        <w:t>s</w:t>
      </w:r>
      <w:r w:rsidRPr="002E7D7F">
        <w:rPr>
          <w:sz w:val="20"/>
          <w:szCs w:val="20"/>
        </w:rPr>
        <w:t xml:space="preserve"> towards </w:t>
      </w:r>
      <w:r w:rsidR="00416317">
        <w:rPr>
          <w:sz w:val="20"/>
          <w:szCs w:val="20"/>
        </w:rPr>
        <w:t xml:space="preserve">the </w:t>
      </w:r>
      <w:r w:rsidRPr="002E7D7F">
        <w:rPr>
          <w:sz w:val="20"/>
          <w:szCs w:val="20"/>
        </w:rPr>
        <w:t>DMP as</w:t>
      </w:r>
      <w:r w:rsidR="00762FF7" w:rsidRPr="002E7D7F">
        <w:rPr>
          <w:sz w:val="20"/>
          <w:szCs w:val="20"/>
        </w:rPr>
        <w:t xml:space="preserve"> an</w:t>
      </w:r>
      <w:r w:rsidRPr="002E7D7F">
        <w:rPr>
          <w:sz w:val="20"/>
          <w:szCs w:val="20"/>
        </w:rPr>
        <w:t xml:space="preserve"> assignment. </w:t>
      </w:r>
      <w:r w:rsidR="00294764" w:rsidRPr="002E7D7F">
        <w:rPr>
          <w:sz w:val="20"/>
          <w:szCs w:val="20"/>
        </w:rPr>
        <w:t>Eighty-nine</w:t>
      </w:r>
      <w:r w:rsidRPr="002E7D7F">
        <w:rPr>
          <w:sz w:val="20"/>
          <w:szCs w:val="20"/>
        </w:rPr>
        <w:t xml:space="preserve"> percent of </w:t>
      </w:r>
      <w:r w:rsidR="00294764" w:rsidRPr="002E7D7F">
        <w:rPr>
          <w:sz w:val="20"/>
          <w:szCs w:val="20"/>
        </w:rPr>
        <w:t xml:space="preserve">students </w:t>
      </w:r>
      <w:r w:rsidR="00416317">
        <w:rPr>
          <w:sz w:val="20"/>
          <w:szCs w:val="20"/>
        </w:rPr>
        <w:t>were</w:t>
      </w:r>
      <w:r w:rsidR="00294764" w:rsidRPr="002E7D7F">
        <w:rPr>
          <w:sz w:val="20"/>
          <w:szCs w:val="20"/>
        </w:rPr>
        <w:t xml:space="preserve"> </w:t>
      </w:r>
      <w:r w:rsidRPr="002E7D7F">
        <w:rPr>
          <w:sz w:val="20"/>
          <w:szCs w:val="20"/>
        </w:rPr>
        <w:t xml:space="preserve">happy </w:t>
      </w:r>
      <w:r w:rsidR="00D607BB">
        <w:rPr>
          <w:sz w:val="20"/>
          <w:szCs w:val="20"/>
        </w:rPr>
        <w:t>with</w:t>
      </w:r>
      <w:r w:rsidRPr="002E7D7F">
        <w:rPr>
          <w:sz w:val="20"/>
          <w:szCs w:val="20"/>
        </w:rPr>
        <w:t xml:space="preserve"> the DMP assignment</w:t>
      </w:r>
      <w:r w:rsidR="00416317">
        <w:rPr>
          <w:sz w:val="20"/>
          <w:szCs w:val="20"/>
        </w:rPr>
        <w:t>,</w:t>
      </w:r>
      <w:r w:rsidR="00294764" w:rsidRPr="002E7D7F">
        <w:rPr>
          <w:sz w:val="20"/>
          <w:szCs w:val="20"/>
        </w:rPr>
        <w:t xml:space="preserve"> while 74% considered th</w:t>
      </w:r>
      <w:r w:rsidR="006D07A7">
        <w:rPr>
          <w:sz w:val="20"/>
          <w:szCs w:val="20"/>
        </w:rPr>
        <w:t>e</w:t>
      </w:r>
      <w:r w:rsidR="00294764" w:rsidRPr="002E7D7F">
        <w:rPr>
          <w:sz w:val="20"/>
          <w:szCs w:val="20"/>
        </w:rPr>
        <w:t xml:space="preserve"> </w:t>
      </w:r>
      <w:r w:rsidRPr="002E7D7F">
        <w:rPr>
          <w:sz w:val="20"/>
          <w:szCs w:val="20"/>
        </w:rPr>
        <w:t xml:space="preserve">DMP </w:t>
      </w:r>
      <w:r w:rsidR="006D07A7">
        <w:rPr>
          <w:sz w:val="20"/>
          <w:szCs w:val="20"/>
        </w:rPr>
        <w:t>to be</w:t>
      </w:r>
      <w:r w:rsidRPr="002E7D7F">
        <w:rPr>
          <w:sz w:val="20"/>
          <w:szCs w:val="20"/>
        </w:rPr>
        <w:t xml:space="preserve"> a good way to assess students</w:t>
      </w:r>
      <w:r w:rsidR="006D07A7">
        <w:rPr>
          <w:sz w:val="20"/>
          <w:szCs w:val="20"/>
        </w:rPr>
        <w:t>’</w:t>
      </w:r>
      <w:r w:rsidRPr="002E7D7F">
        <w:rPr>
          <w:sz w:val="20"/>
          <w:szCs w:val="20"/>
        </w:rPr>
        <w:t xml:space="preserve"> understanding of a topic</w:t>
      </w:r>
      <w:r w:rsidR="00294764" w:rsidRPr="002E7D7F">
        <w:rPr>
          <w:sz w:val="20"/>
          <w:szCs w:val="20"/>
        </w:rPr>
        <w:t xml:space="preserve">. Seventy-seven percent of students </w:t>
      </w:r>
      <w:r w:rsidR="006D07A7">
        <w:rPr>
          <w:sz w:val="20"/>
          <w:szCs w:val="20"/>
        </w:rPr>
        <w:t>advocated</w:t>
      </w:r>
      <w:r w:rsidR="00294764" w:rsidRPr="002E7D7F">
        <w:rPr>
          <w:sz w:val="20"/>
          <w:szCs w:val="20"/>
        </w:rPr>
        <w:t xml:space="preserve"> encourag</w:t>
      </w:r>
      <w:r w:rsidR="006D07A7">
        <w:rPr>
          <w:sz w:val="20"/>
          <w:szCs w:val="20"/>
        </w:rPr>
        <w:t>ing</w:t>
      </w:r>
      <w:r w:rsidR="00294764" w:rsidRPr="002E7D7F">
        <w:rPr>
          <w:sz w:val="20"/>
          <w:szCs w:val="20"/>
        </w:rPr>
        <w:t xml:space="preserve"> academics </w:t>
      </w:r>
      <w:r w:rsidRPr="002E7D7F">
        <w:rPr>
          <w:sz w:val="20"/>
          <w:szCs w:val="20"/>
        </w:rPr>
        <w:t>to use similar assignments in other subjects</w:t>
      </w:r>
      <w:r w:rsidR="00294764" w:rsidRPr="002E7D7F">
        <w:rPr>
          <w:sz w:val="20"/>
          <w:szCs w:val="20"/>
        </w:rPr>
        <w:t xml:space="preserve"> (Table 3).</w:t>
      </w:r>
    </w:p>
    <w:p w14:paraId="63064044" w14:textId="77777777" w:rsidR="00BA2F2F" w:rsidRDefault="00BA2F2F" w:rsidP="00E75F28">
      <w:pPr>
        <w:pStyle w:val="16TableBody"/>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567"/>
        <w:gridCol w:w="567"/>
        <w:gridCol w:w="567"/>
        <w:gridCol w:w="615"/>
      </w:tblGrid>
      <w:tr w:rsidR="00BA2F2F" w14:paraId="7EB0DF4C" w14:textId="77777777" w:rsidTr="007D052D">
        <w:trPr>
          <w:jc w:val="center"/>
        </w:trPr>
        <w:tc>
          <w:tcPr>
            <w:tcW w:w="5027" w:type="dxa"/>
            <w:gridSpan w:val="5"/>
            <w:tcBorders>
              <w:top w:val="nil"/>
              <w:left w:val="nil"/>
              <w:bottom w:val="single" w:sz="4" w:space="0" w:color="auto"/>
              <w:right w:val="nil"/>
            </w:tcBorders>
          </w:tcPr>
          <w:p w14:paraId="01DC6239" w14:textId="77777777" w:rsidR="00BA2F2F" w:rsidRPr="00E75F28" w:rsidRDefault="00BA2F2F" w:rsidP="00E75F28">
            <w:pPr>
              <w:pStyle w:val="15TableHeading"/>
              <w:rPr>
                <w:b/>
              </w:rPr>
            </w:pPr>
            <w:r w:rsidRPr="00E75F28">
              <w:rPr>
                <w:b/>
              </w:rPr>
              <w:t>T</w:t>
            </w:r>
            <w:r w:rsidRPr="00E75F28">
              <w:rPr>
                <w:rFonts w:eastAsia="SimSun" w:hint="eastAsia"/>
                <w:b/>
                <w:lang w:eastAsia="zh-CN"/>
              </w:rPr>
              <w:t>able</w:t>
            </w:r>
            <w:r w:rsidRPr="00E75F28">
              <w:rPr>
                <w:b/>
              </w:rPr>
              <w:t xml:space="preserve"> </w:t>
            </w:r>
            <w:r w:rsidRPr="00E75F28">
              <w:rPr>
                <w:rFonts w:eastAsia="SimSun" w:hint="eastAsia"/>
                <w:b/>
                <w:lang w:eastAsia="zh-CN"/>
              </w:rPr>
              <w:t>3.</w:t>
            </w:r>
            <w:r w:rsidRPr="00E75F28">
              <w:rPr>
                <w:rFonts w:hint="eastAsia"/>
                <w:b/>
              </w:rPr>
              <w:t xml:space="preserve"> </w:t>
            </w:r>
            <w:r w:rsidRPr="00E75F28">
              <w:rPr>
                <w:b/>
              </w:rPr>
              <w:t xml:space="preserve">About the </w:t>
            </w:r>
            <w:r w:rsidR="00ED517C">
              <w:rPr>
                <w:b/>
              </w:rPr>
              <w:t xml:space="preserve">DMP </w:t>
            </w:r>
            <w:r w:rsidRPr="00E75F28">
              <w:rPr>
                <w:b/>
              </w:rPr>
              <w:t>assignment (%)</w:t>
            </w:r>
          </w:p>
        </w:tc>
      </w:tr>
      <w:tr w:rsidR="00CE759A" w14:paraId="207825FB" w14:textId="77777777" w:rsidTr="005779B2">
        <w:trPr>
          <w:trHeight w:val="86"/>
          <w:jc w:val="center"/>
        </w:trPr>
        <w:tc>
          <w:tcPr>
            <w:tcW w:w="2711" w:type="dxa"/>
            <w:tcBorders>
              <w:top w:val="single" w:sz="4" w:space="0" w:color="auto"/>
            </w:tcBorders>
          </w:tcPr>
          <w:p w14:paraId="62736876" w14:textId="77777777" w:rsidR="00CE759A" w:rsidRPr="002E7D7F" w:rsidRDefault="00CE759A" w:rsidP="00E75F28">
            <w:pPr>
              <w:pStyle w:val="16TableBody"/>
              <w:rPr>
                <w:szCs w:val="16"/>
              </w:rPr>
            </w:pPr>
          </w:p>
        </w:tc>
        <w:tc>
          <w:tcPr>
            <w:tcW w:w="567" w:type="dxa"/>
            <w:tcBorders>
              <w:top w:val="single" w:sz="4" w:space="0" w:color="auto"/>
            </w:tcBorders>
          </w:tcPr>
          <w:p w14:paraId="007B5F65" w14:textId="77777777" w:rsidR="00CE759A" w:rsidRPr="002F399D" w:rsidRDefault="00CE759A" w:rsidP="00E75F28">
            <w:pPr>
              <w:pStyle w:val="09BodyIndent"/>
              <w:rPr>
                <w:b/>
                <w:sz w:val="16"/>
                <w:szCs w:val="16"/>
              </w:rPr>
            </w:pPr>
            <w:r w:rsidRPr="002F399D">
              <w:rPr>
                <w:b/>
                <w:sz w:val="16"/>
                <w:szCs w:val="16"/>
              </w:rPr>
              <w:t>SA</w:t>
            </w:r>
          </w:p>
        </w:tc>
        <w:tc>
          <w:tcPr>
            <w:tcW w:w="567" w:type="dxa"/>
            <w:tcBorders>
              <w:top w:val="single" w:sz="4" w:space="0" w:color="auto"/>
            </w:tcBorders>
          </w:tcPr>
          <w:p w14:paraId="18076815" w14:textId="77777777" w:rsidR="00CE759A" w:rsidRPr="002F399D" w:rsidRDefault="00CE759A" w:rsidP="00E75F28">
            <w:pPr>
              <w:pStyle w:val="09BodyIndent"/>
              <w:rPr>
                <w:b/>
                <w:sz w:val="16"/>
                <w:szCs w:val="16"/>
              </w:rPr>
            </w:pPr>
            <w:r w:rsidRPr="002F399D">
              <w:rPr>
                <w:b/>
                <w:sz w:val="16"/>
                <w:szCs w:val="16"/>
              </w:rPr>
              <w:t>A</w:t>
            </w:r>
          </w:p>
        </w:tc>
        <w:tc>
          <w:tcPr>
            <w:tcW w:w="567" w:type="dxa"/>
            <w:tcBorders>
              <w:top w:val="single" w:sz="4" w:space="0" w:color="auto"/>
            </w:tcBorders>
          </w:tcPr>
          <w:p w14:paraId="6F309E8E" w14:textId="77777777" w:rsidR="00CE759A" w:rsidRPr="002F399D" w:rsidRDefault="00CE759A" w:rsidP="00E75F28">
            <w:pPr>
              <w:pStyle w:val="09BodyIndent"/>
              <w:rPr>
                <w:b/>
                <w:sz w:val="16"/>
                <w:szCs w:val="16"/>
              </w:rPr>
            </w:pPr>
            <w:r w:rsidRPr="002F399D">
              <w:rPr>
                <w:b/>
                <w:sz w:val="16"/>
                <w:szCs w:val="16"/>
              </w:rPr>
              <w:t>D</w:t>
            </w:r>
          </w:p>
        </w:tc>
        <w:tc>
          <w:tcPr>
            <w:tcW w:w="615" w:type="dxa"/>
            <w:tcBorders>
              <w:top w:val="single" w:sz="4" w:space="0" w:color="auto"/>
            </w:tcBorders>
          </w:tcPr>
          <w:p w14:paraId="373FAA61" w14:textId="77777777" w:rsidR="00CE759A" w:rsidRPr="002F399D" w:rsidRDefault="00CE759A" w:rsidP="00E75F28">
            <w:pPr>
              <w:pStyle w:val="09BodyIndent"/>
              <w:rPr>
                <w:b/>
                <w:sz w:val="16"/>
                <w:szCs w:val="16"/>
              </w:rPr>
            </w:pPr>
            <w:r w:rsidRPr="002F399D">
              <w:rPr>
                <w:b/>
                <w:sz w:val="16"/>
                <w:szCs w:val="16"/>
              </w:rPr>
              <w:t>SD</w:t>
            </w:r>
          </w:p>
        </w:tc>
      </w:tr>
      <w:tr w:rsidR="00CE759A" w14:paraId="6E0EC8EC" w14:textId="77777777" w:rsidTr="007D052D">
        <w:trPr>
          <w:trHeight w:val="85"/>
          <w:jc w:val="center"/>
        </w:trPr>
        <w:tc>
          <w:tcPr>
            <w:tcW w:w="2711" w:type="dxa"/>
            <w:tcBorders>
              <w:top w:val="single" w:sz="4" w:space="0" w:color="auto"/>
            </w:tcBorders>
          </w:tcPr>
          <w:p w14:paraId="3C55C063" w14:textId="77777777" w:rsidR="00CE759A" w:rsidRPr="002E7D7F" w:rsidRDefault="00CE759A" w:rsidP="002E7D7F">
            <w:pPr>
              <w:pStyle w:val="16TableBody"/>
              <w:jc w:val="left"/>
              <w:rPr>
                <w:szCs w:val="16"/>
              </w:rPr>
            </w:pPr>
            <w:r w:rsidRPr="002E7D7F">
              <w:rPr>
                <w:szCs w:val="16"/>
              </w:rPr>
              <w:t xml:space="preserve">I believe instructions on the assignment were </w:t>
            </w:r>
            <w:r w:rsidRPr="001F311E">
              <w:rPr>
                <w:szCs w:val="16"/>
              </w:rPr>
              <w:t>clearly</w:t>
            </w:r>
            <w:r w:rsidRPr="002E7D7F">
              <w:rPr>
                <w:szCs w:val="16"/>
              </w:rPr>
              <w:t xml:space="preserve"> provided</w:t>
            </w:r>
          </w:p>
        </w:tc>
        <w:tc>
          <w:tcPr>
            <w:tcW w:w="567" w:type="dxa"/>
          </w:tcPr>
          <w:p w14:paraId="40C26444" w14:textId="77777777" w:rsidR="00CE759A" w:rsidRPr="002E7D7F" w:rsidRDefault="00CE759A" w:rsidP="00E75F28">
            <w:pPr>
              <w:pStyle w:val="09BodyIndent"/>
              <w:rPr>
                <w:sz w:val="16"/>
                <w:szCs w:val="16"/>
              </w:rPr>
            </w:pPr>
            <w:r w:rsidRPr="002E7D7F">
              <w:rPr>
                <w:sz w:val="16"/>
                <w:szCs w:val="16"/>
              </w:rPr>
              <w:t>41</w:t>
            </w:r>
          </w:p>
        </w:tc>
        <w:tc>
          <w:tcPr>
            <w:tcW w:w="567" w:type="dxa"/>
          </w:tcPr>
          <w:p w14:paraId="7C8D576C" w14:textId="77777777" w:rsidR="00CE759A" w:rsidRPr="002E7D7F" w:rsidRDefault="00CE759A" w:rsidP="00E75F28">
            <w:pPr>
              <w:pStyle w:val="09BodyIndent"/>
              <w:rPr>
                <w:sz w:val="16"/>
                <w:szCs w:val="16"/>
              </w:rPr>
            </w:pPr>
            <w:r w:rsidRPr="002E7D7F">
              <w:rPr>
                <w:sz w:val="16"/>
                <w:szCs w:val="16"/>
              </w:rPr>
              <w:t>47</w:t>
            </w:r>
          </w:p>
        </w:tc>
        <w:tc>
          <w:tcPr>
            <w:tcW w:w="567" w:type="dxa"/>
          </w:tcPr>
          <w:p w14:paraId="555FB874" w14:textId="77777777" w:rsidR="00CE759A" w:rsidRPr="002E7D7F" w:rsidRDefault="00CE759A" w:rsidP="00E75F28">
            <w:pPr>
              <w:pStyle w:val="09BodyIndent"/>
              <w:rPr>
                <w:sz w:val="16"/>
                <w:szCs w:val="16"/>
              </w:rPr>
            </w:pPr>
            <w:r w:rsidRPr="002E7D7F">
              <w:rPr>
                <w:sz w:val="16"/>
                <w:szCs w:val="16"/>
              </w:rPr>
              <w:t>11</w:t>
            </w:r>
          </w:p>
        </w:tc>
        <w:tc>
          <w:tcPr>
            <w:tcW w:w="615" w:type="dxa"/>
          </w:tcPr>
          <w:p w14:paraId="54341B79" w14:textId="77777777" w:rsidR="00CE759A" w:rsidRPr="002E7D7F" w:rsidRDefault="00CE759A" w:rsidP="00E75F28">
            <w:pPr>
              <w:pStyle w:val="09BodyIndent"/>
              <w:rPr>
                <w:sz w:val="16"/>
                <w:szCs w:val="16"/>
              </w:rPr>
            </w:pPr>
            <w:r w:rsidRPr="002E7D7F">
              <w:rPr>
                <w:sz w:val="16"/>
                <w:szCs w:val="16"/>
              </w:rPr>
              <w:t>1</w:t>
            </w:r>
          </w:p>
        </w:tc>
      </w:tr>
      <w:tr w:rsidR="00CE759A" w14:paraId="5DA3898B" w14:textId="77777777" w:rsidTr="007D052D">
        <w:trPr>
          <w:jc w:val="center"/>
        </w:trPr>
        <w:tc>
          <w:tcPr>
            <w:tcW w:w="2711" w:type="dxa"/>
          </w:tcPr>
          <w:p w14:paraId="483EE904" w14:textId="77777777" w:rsidR="00CE759A" w:rsidRPr="002E7D7F" w:rsidRDefault="00CE759A" w:rsidP="002E7D7F">
            <w:pPr>
              <w:pStyle w:val="16TableBody"/>
              <w:jc w:val="left"/>
              <w:rPr>
                <w:szCs w:val="16"/>
              </w:rPr>
            </w:pPr>
            <w:r w:rsidRPr="002E7D7F">
              <w:rPr>
                <w:szCs w:val="16"/>
              </w:rPr>
              <w:t xml:space="preserve">The timeframe to complete the project was </w:t>
            </w:r>
            <w:r w:rsidRPr="001F311E">
              <w:rPr>
                <w:szCs w:val="16"/>
              </w:rPr>
              <w:t>good</w:t>
            </w:r>
          </w:p>
        </w:tc>
        <w:tc>
          <w:tcPr>
            <w:tcW w:w="567" w:type="dxa"/>
          </w:tcPr>
          <w:p w14:paraId="307E0BDB" w14:textId="77777777" w:rsidR="00CE759A" w:rsidRPr="002E7D7F" w:rsidRDefault="00CE759A" w:rsidP="00E75F28">
            <w:pPr>
              <w:pStyle w:val="09BodyIndent"/>
              <w:rPr>
                <w:sz w:val="16"/>
                <w:szCs w:val="16"/>
              </w:rPr>
            </w:pPr>
            <w:r w:rsidRPr="002E7D7F">
              <w:rPr>
                <w:sz w:val="16"/>
                <w:szCs w:val="16"/>
              </w:rPr>
              <w:t>42</w:t>
            </w:r>
          </w:p>
        </w:tc>
        <w:tc>
          <w:tcPr>
            <w:tcW w:w="567" w:type="dxa"/>
          </w:tcPr>
          <w:p w14:paraId="6E999C62" w14:textId="77777777" w:rsidR="00CE759A" w:rsidRPr="002E7D7F" w:rsidRDefault="00CE759A" w:rsidP="00E75F28">
            <w:pPr>
              <w:pStyle w:val="09BodyIndent"/>
              <w:rPr>
                <w:sz w:val="16"/>
                <w:szCs w:val="16"/>
              </w:rPr>
            </w:pPr>
            <w:r w:rsidRPr="002E7D7F">
              <w:rPr>
                <w:sz w:val="16"/>
                <w:szCs w:val="16"/>
              </w:rPr>
              <w:t>57</w:t>
            </w:r>
          </w:p>
        </w:tc>
        <w:tc>
          <w:tcPr>
            <w:tcW w:w="567" w:type="dxa"/>
          </w:tcPr>
          <w:p w14:paraId="161154EA" w14:textId="77777777" w:rsidR="00CE759A" w:rsidRPr="002E7D7F" w:rsidRDefault="00CE759A" w:rsidP="00E75F28">
            <w:pPr>
              <w:pStyle w:val="09BodyIndent"/>
              <w:rPr>
                <w:sz w:val="16"/>
                <w:szCs w:val="16"/>
              </w:rPr>
            </w:pPr>
            <w:r w:rsidRPr="002E7D7F">
              <w:rPr>
                <w:sz w:val="16"/>
                <w:szCs w:val="16"/>
              </w:rPr>
              <w:t>1</w:t>
            </w:r>
          </w:p>
        </w:tc>
        <w:tc>
          <w:tcPr>
            <w:tcW w:w="615" w:type="dxa"/>
          </w:tcPr>
          <w:p w14:paraId="31F34B7B" w14:textId="77777777" w:rsidR="00CE759A" w:rsidRPr="002E7D7F" w:rsidRDefault="00CE759A" w:rsidP="00E75F28">
            <w:pPr>
              <w:pStyle w:val="09BodyIndent"/>
              <w:rPr>
                <w:sz w:val="16"/>
                <w:szCs w:val="16"/>
              </w:rPr>
            </w:pPr>
            <w:r w:rsidRPr="002E7D7F">
              <w:rPr>
                <w:sz w:val="16"/>
                <w:szCs w:val="16"/>
              </w:rPr>
              <w:t>0</w:t>
            </w:r>
          </w:p>
        </w:tc>
      </w:tr>
      <w:tr w:rsidR="00CE759A" w14:paraId="48FCD264" w14:textId="77777777" w:rsidTr="007D052D">
        <w:trPr>
          <w:jc w:val="center"/>
        </w:trPr>
        <w:tc>
          <w:tcPr>
            <w:tcW w:w="2711" w:type="dxa"/>
          </w:tcPr>
          <w:p w14:paraId="65E08DDC" w14:textId="77777777" w:rsidR="00CE759A" w:rsidRPr="002E7D7F" w:rsidRDefault="00CE759A" w:rsidP="002E7D7F">
            <w:pPr>
              <w:pStyle w:val="16TableBody"/>
              <w:jc w:val="left"/>
              <w:rPr>
                <w:szCs w:val="16"/>
              </w:rPr>
            </w:pPr>
            <w:r w:rsidRPr="002E7D7F">
              <w:rPr>
                <w:szCs w:val="16"/>
              </w:rPr>
              <w:t>Overall I was happy about the DMP assignment</w:t>
            </w:r>
          </w:p>
        </w:tc>
        <w:tc>
          <w:tcPr>
            <w:tcW w:w="567" w:type="dxa"/>
          </w:tcPr>
          <w:p w14:paraId="72AF0E21" w14:textId="77777777" w:rsidR="00CE759A" w:rsidRPr="002E7D7F" w:rsidRDefault="00CE759A" w:rsidP="00E75F28">
            <w:pPr>
              <w:pStyle w:val="09BodyIndent"/>
              <w:rPr>
                <w:sz w:val="16"/>
                <w:szCs w:val="16"/>
              </w:rPr>
            </w:pPr>
            <w:r w:rsidRPr="002E7D7F">
              <w:rPr>
                <w:sz w:val="16"/>
                <w:szCs w:val="16"/>
              </w:rPr>
              <w:t>42</w:t>
            </w:r>
          </w:p>
        </w:tc>
        <w:tc>
          <w:tcPr>
            <w:tcW w:w="567" w:type="dxa"/>
          </w:tcPr>
          <w:p w14:paraId="40BE06B1" w14:textId="77777777" w:rsidR="00CE759A" w:rsidRPr="002E7D7F" w:rsidRDefault="00CE759A" w:rsidP="00E75F28">
            <w:pPr>
              <w:pStyle w:val="09BodyIndent"/>
              <w:rPr>
                <w:sz w:val="16"/>
                <w:szCs w:val="16"/>
              </w:rPr>
            </w:pPr>
            <w:r w:rsidRPr="002E7D7F">
              <w:rPr>
                <w:sz w:val="16"/>
                <w:szCs w:val="16"/>
              </w:rPr>
              <w:t>47</w:t>
            </w:r>
          </w:p>
        </w:tc>
        <w:tc>
          <w:tcPr>
            <w:tcW w:w="567" w:type="dxa"/>
          </w:tcPr>
          <w:p w14:paraId="55139422" w14:textId="77777777" w:rsidR="00CE759A" w:rsidRPr="002E7D7F" w:rsidRDefault="00CE759A" w:rsidP="00E75F28">
            <w:pPr>
              <w:pStyle w:val="09BodyIndent"/>
              <w:rPr>
                <w:sz w:val="16"/>
                <w:szCs w:val="16"/>
              </w:rPr>
            </w:pPr>
            <w:r w:rsidRPr="002E7D7F">
              <w:rPr>
                <w:sz w:val="16"/>
                <w:szCs w:val="16"/>
              </w:rPr>
              <w:t>9</w:t>
            </w:r>
          </w:p>
        </w:tc>
        <w:tc>
          <w:tcPr>
            <w:tcW w:w="615" w:type="dxa"/>
          </w:tcPr>
          <w:p w14:paraId="6B26C267" w14:textId="77777777" w:rsidR="00CE759A" w:rsidRPr="002E7D7F" w:rsidRDefault="00CE759A" w:rsidP="00E75F28">
            <w:pPr>
              <w:pStyle w:val="09BodyIndent"/>
              <w:rPr>
                <w:sz w:val="16"/>
                <w:szCs w:val="16"/>
              </w:rPr>
            </w:pPr>
            <w:r w:rsidRPr="002E7D7F">
              <w:rPr>
                <w:sz w:val="16"/>
                <w:szCs w:val="16"/>
              </w:rPr>
              <w:t>2</w:t>
            </w:r>
          </w:p>
        </w:tc>
      </w:tr>
      <w:tr w:rsidR="00CE759A" w14:paraId="1B379BCD" w14:textId="77777777" w:rsidTr="007D052D">
        <w:trPr>
          <w:jc w:val="center"/>
        </w:trPr>
        <w:tc>
          <w:tcPr>
            <w:tcW w:w="2711" w:type="dxa"/>
          </w:tcPr>
          <w:p w14:paraId="2620329A" w14:textId="77777777" w:rsidR="00CE759A" w:rsidRPr="002E7D7F" w:rsidRDefault="00CE759A" w:rsidP="002E7D7F">
            <w:pPr>
              <w:pStyle w:val="16TableBody"/>
              <w:jc w:val="left"/>
              <w:rPr>
                <w:szCs w:val="16"/>
              </w:rPr>
            </w:pPr>
            <w:r w:rsidRPr="002E7D7F">
              <w:rPr>
                <w:szCs w:val="16"/>
              </w:rPr>
              <w:t>I believe DMP is a good way to assess students understanding of a topic</w:t>
            </w:r>
          </w:p>
        </w:tc>
        <w:tc>
          <w:tcPr>
            <w:tcW w:w="567" w:type="dxa"/>
          </w:tcPr>
          <w:p w14:paraId="3C42037B" w14:textId="77777777" w:rsidR="00CE759A" w:rsidRPr="002E7D7F" w:rsidRDefault="00CE759A" w:rsidP="00E75F28">
            <w:pPr>
              <w:pStyle w:val="09BodyIndent"/>
              <w:rPr>
                <w:sz w:val="16"/>
                <w:szCs w:val="16"/>
              </w:rPr>
            </w:pPr>
            <w:r w:rsidRPr="002E7D7F">
              <w:rPr>
                <w:sz w:val="16"/>
                <w:szCs w:val="16"/>
              </w:rPr>
              <w:t>39</w:t>
            </w:r>
          </w:p>
        </w:tc>
        <w:tc>
          <w:tcPr>
            <w:tcW w:w="567" w:type="dxa"/>
          </w:tcPr>
          <w:p w14:paraId="4B8C4EBD" w14:textId="77777777" w:rsidR="00CE759A" w:rsidRPr="002E7D7F" w:rsidRDefault="00CE759A" w:rsidP="00E75F28">
            <w:pPr>
              <w:pStyle w:val="09BodyIndent"/>
              <w:rPr>
                <w:sz w:val="16"/>
                <w:szCs w:val="16"/>
              </w:rPr>
            </w:pPr>
            <w:r w:rsidRPr="002E7D7F">
              <w:rPr>
                <w:sz w:val="16"/>
                <w:szCs w:val="16"/>
              </w:rPr>
              <w:t>35</w:t>
            </w:r>
          </w:p>
        </w:tc>
        <w:tc>
          <w:tcPr>
            <w:tcW w:w="567" w:type="dxa"/>
          </w:tcPr>
          <w:p w14:paraId="60B58652" w14:textId="77777777" w:rsidR="00CE759A" w:rsidRPr="002E7D7F" w:rsidRDefault="00CE759A" w:rsidP="00E75F28">
            <w:pPr>
              <w:pStyle w:val="09BodyIndent"/>
              <w:rPr>
                <w:sz w:val="16"/>
                <w:szCs w:val="16"/>
              </w:rPr>
            </w:pPr>
            <w:r w:rsidRPr="002E7D7F">
              <w:rPr>
                <w:sz w:val="16"/>
                <w:szCs w:val="16"/>
              </w:rPr>
              <w:t>21</w:t>
            </w:r>
          </w:p>
        </w:tc>
        <w:tc>
          <w:tcPr>
            <w:tcW w:w="615" w:type="dxa"/>
          </w:tcPr>
          <w:p w14:paraId="2EEED394" w14:textId="77777777" w:rsidR="00CE759A" w:rsidRPr="002E7D7F" w:rsidRDefault="00CE759A" w:rsidP="00E75F28">
            <w:pPr>
              <w:pStyle w:val="09BodyIndent"/>
              <w:rPr>
                <w:sz w:val="16"/>
                <w:szCs w:val="16"/>
              </w:rPr>
            </w:pPr>
            <w:r w:rsidRPr="002E7D7F">
              <w:rPr>
                <w:sz w:val="16"/>
                <w:szCs w:val="16"/>
              </w:rPr>
              <w:t>5</w:t>
            </w:r>
          </w:p>
        </w:tc>
      </w:tr>
      <w:tr w:rsidR="00CE759A" w14:paraId="0D960882" w14:textId="77777777" w:rsidTr="00CE759A">
        <w:trPr>
          <w:trHeight w:val="86"/>
          <w:jc w:val="center"/>
        </w:trPr>
        <w:tc>
          <w:tcPr>
            <w:tcW w:w="2711" w:type="dxa"/>
            <w:tcBorders>
              <w:bottom w:val="single" w:sz="4" w:space="0" w:color="auto"/>
            </w:tcBorders>
          </w:tcPr>
          <w:p w14:paraId="3F60C271" w14:textId="77777777" w:rsidR="00CE759A" w:rsidRPr="002E7D7F" w:rsidRDefault="00CE759A" w:rsidP="002E7D7F">
            <w:pPr>
              <w:pStyle w:val="16TableBody"/>
              <w:jc w:val="left"/>
              <w:rPr>
                <w:szCs w:val="16"/>
              </w:rPr>
            </w:pPr>
            <w:r w:rsidRPr="002E7D7F">
              <w:rPr>
                <w:szCs w:val="16"/>
              </w:rPr>
              <w:t>I will encourage academics to use similar assignments in other subjects</w:t>
            </w:r>
          </w:p>
        </w:tc>
        <w:tc>
          <w:tcPr>
            <w:tcW w:w="567" w:type="dxa"/>
            <w:tcBorders>
              <w:bottom w:val="single" w:sz="4" w:space="0" w:color="auto"/>
            </w:tcBorders>
          </w:tcPr>
          <w:p w14:paraId="7E104103" w14:textId="77777777" w:rsidR="00CE759A" w:rsidRPr="002E7D7F" w:rsidRDefault="00CE759A" w:rsidP="00E75F28">
            <w:pPr>
              <w:pStyle w:val="09BodyIndent"/>
              <w:rPr>
                <w:sz w:val="16"/>
                <w:szCs w:val="16"/>
              </w:rPr>
            </w:pPr>
            <w:r w:rsidRPr="002E7D7F">
              <w:rPr>
                <w:sz w:val="16"/>
                <w:szCs w:val="16"/>
              </w:rPr>
              <w:t>40</w:t>
            </w:r>
          </w:p>
        </w:tc>
        <w:tc>
          <w:tcPr>
            <w:tcW w:w="567" w:type="dxa"/>
            <w:tcBorders>
              <w:bottom w:val="single" w:sz="4" w:space="0" w:color="auto"/>
            </w:tcBorders>
          </w:tcPr>
          <w:p w14:paraId="509B19BC" w14:textId="77777777" w:rsidR="00CE759A" w:rsidRPr="002E7D7F" w:rsidRDefault="00CE759A" w:rsidP="00E75F28">
            <w:pPr>
              <w:pStyle w:val="09BodyIndent"/>
              <w:rPr>
                <w:sz w:val="16"/>
                <w:szCs w:val="16"/>
              </w:rPr>
            </w:pPr>
            <w:r w:rsidRPr="002E7D7F">
              <w:rPr>
                <w:sz w:val="16"/>
                <w:szCs w:val="16"/>
              </w:rPr>
              <w:t>37</w:t>
            </w:r>
          </w:p>
        </w:tc>
        <w:tc>
          <w:tcPr>
            <w:tcW w:w="567" w:type="dxa"/>
            <w:tcBorders>
              <w:bottom w:val="single" w:sz="4" w:space="0" w:color="auto"/>
            </w:tcBorders>
          </w:tcPr>
          <w:p w14:paraId="69370EB2" w14:textId="77777777" w:rsidR="00CE759A" w:rsidRPr="002E7D7F" w:rsidRDefault="00CE759A" w:rsidP="00E75F28">
            <w:pPr>
              <w:pStyle w:val="09BodyIndent"/>
              <w:rPr>
                <w:sz w:val="16"/>
                <w:szCs w:val="16"/>
              </w:rPr>
            </w:pPr>
            <w:r w:rsidRPr="002E7D7F">
              <w:rPr>
                <w:sz w:val="16"/>
                <w:szCs w:val="16"/>
              </w:rPr>
              <w:t>18</w:t>
            </w:r>
          </w:p>
        </w:tc>
        <w:tc>
          <w:tcPr>
            <w:tcW w:w="615" w:type="dxa"/>
            <w:tcBorders>
              <w:bottom w:val="single" w:sz="4" w:space="0" w:color="auto"/>
            </w:tcBorders>
          </w:tcPr>
          <w:p w14:paraId="003BB4DC" w14:textId="77777777" w:rsidR="00CE759A" w:rsidRPr="002E7D7F" w:rsidRDefault="00CE759A" w:rsidP="00E75F28">
            <w:pPr>
              <w:pStyle w:val="09BodyIndent"/>
              <w:rPr>
                <w:sz w:val="16"/>
                <w:szCs w:val="16"/>
              </w:rPr>
            </w:pPr>
            <w:r w:rsidRPr="002E7D7F">
              <w:rPr>
                <w:sz w:val="16"/>
                <w:szCs w:val="16"/>
              </w:rPr>
              <w:t>5</w:t>
            </w:r>
          </w:p>
        </w:tc>
      </w:tr>
      <w:tr w:rsidR="00CE759A" w14:paraId="23D0F263" w14:textId="77777777" w:rsidTr="00CE759A">
        <w:trPr>
          <w:trHeight w:val="85"/>
          <w:jc w:val="center"/>
        </w:trPr>
        <w:tc>
          <w:tcPr>
            <w:tcW w:w="5027" w:type="dxa"/>
            <w:gridSpan w:val="5"/>
            <w:tcBorders>
              <w:top w:val="single" w:sz="4" w:space="0" w:color="auto"/>
              <w:left w:val="nil"/>
              <w:bottom w:val="nil"/>
              <w:right w:val="nil"/>
            </w:tcBorders>
          </w:tcPr>
          <w:p w14:paraId="4FD119A0" w14:textId="77777777" w:rsidR="00CE759A" w:rsidRPr="002E7D7F" w:rsidRDefault="00CE759A" w:rsidP="00E75F28">
            <w:pPr>
              <w:pStyle w:val="09BodyIndent"/>
              <w:rPr>
                <w:sz w:val="16"/>
                <w:szCs w:val="16"/>
              </w:rPr>
            </w:pPr>
            <w:r w:rsidRPr="002E7D7F">
              <w:rPr>
                <w:b/>
                <w:sz w:val="16"/>
                <w:szCs w:val="16"/>
              </w:rPr>
              <w:t xml:space="preserve">SA </w:t>
            </w:r>
            <w:r w:rsidRPr="002E7D7F">
              <w:rPr>
                <w:sz w:val="16"/>
                <w:szCs w:val="16"/>
              </w:rPr>
              <w:t>= Strongly Agree,</w:t>
            </w:r>
            <w:r w:rsidRPr="002E7D7F">
              <w:rPr>
                <w:b/>
                <w:sz w:val="16"/>
                <w:szCs w:val="16"/>
              </w:rPr>
              <w:t xml:space="preserve"> A</w:t>
            </w:r>
            <w:r w:rsidRPr="002E7D7F">
              <w:rPr>
                <w:sz w:val="16"/>
                <w:szCs w:val="16"/>
              </w:rPr>
              <w:t xml:space="preserve"> = Agree, </w:t>
            </w:r>
            <w:r w:rsidRPr="002E7D7F">
              <w:rPr>
                <w:b/>
                <w:sz w:val="16"/>
                <w:szCs w:val="16"/>
              </w:rPr>
              <w:t>D</w:t>
            </w:r>
            <w:r w:rsidRPr="002E7D7F">
              <w:rPr>
                <w:sz w:val="16"/>
                <w:szCs w:val="16"/>
              </w:rPr>
              <w:t xml:space="preserve"> = Disagree, </w:t>
            </w:r>
            <w:r w:rsidRPr="002E7D7F">
              <w:rPr>
                <w:b/>
                <w:sz w:val="16"/>
                <w:szCs w:val="16"/>
              </w:rPr>
              <w:t xml:space="preserve">SD </w:t>
            </w:r>
            <w:r w:rsidRPr="002E7D7F">
              <w:rPr>
                <w:sz w:val="16"/>
                <w:szCs w:val="16"/>
              </w:rPr>
              <w:t>= Strongly Disagree.</w:t>
            </w:r>
          </w:p>
        </w:tc>
      </w:tr>
    </w:tbl>
    <w:p w14:paraId="30068B85" w14:textId="22940A05" w:rsidR="00537D26" w:rsidRDefault="0019669B" w:rsidP="0019669B">
      <w:pPr>
        <w:pStyle w:val="20Heading1"/>
        <w:rPr>
          <w:b w:val="0"/>
          <w:sz w:val="20"/>
          <w:szCs w:val="20"/>
        </w:rPr>
      </w:pPr>
      <w:r>
        <w:rPr>
          <w:sz w:val="24"/>
          <w:szCs w:val="24"/>
        </w:rPr>
        <w:t>3.5 Digital Media Project contri</w:t>
      </w:r>
      <w:r w:rsidR="00ED517C">
        <w:rPr>
          <w:sz w:val="24"/>
          <w:szCs w:val="24"/>
        </w:rPr>
        <w:t xml:space="preserve">bution to skill development </w:t>
      </w:r>
      <w:r w:rsidR="00AB0671">
        <w:rPr>
          <w:b w:val="0"/>
          <w:sz w:val="20"/>
          <w:szCs w:val="20"/>
        </w:rPr>
        <w:t xml:space="preserve">  </w:t>
      </w:r>
    </w:p>
    <w:p w14:paraId="7F3A0D86" w14:textId="3488D649" w:rsidR="00000A41" w:rsidRPr="00537D26" w:rsidRDefault="00537D26" w:rsidP="0019669B">
      <w:pPr>
        <w:pStyle w:val="20Heading1"/>
        <w:rPr>
          <w:sz w:val="24"/>
          <w:szCs w:val="24"/>
        </w:rPr>
      </w:pPr>
      <w:r>
        <w:rPr>
          <w:b w:val="0"/>
          <w:sz w:val="20"/>
          <w:szCs w:val="20"/>
        </w:rPr>
        <w:t xml:space="preserve">     Th</w:t>
      </w:r>
      <w:r w:rsidR="00DB4D77">
        <w:rPr>
          <w:b w:val="0"/>
          <w:sz w:val="20"/>
          <w:szCs w:val="20"/>
        </w:rPr>
        <w:t>i</w:t>
      </w:r>
      <w:r>
        <w:rPr>
          <w:b w:val="0"/>
          <w:sz w:val="20"/>
          <w:szCs w:val="20"/>
        </w:rPr>
        <w:t>s</w:t>
      </w:r>
      <w:r w:rsidR="00530FDD">
        <w:rPr>
          <w:b w:val="0"/>
          <w:sz w:val="20"/>
          <w:szCs w:val="20"/>
        </w:rPr>
        <w:t xml:space="preserve"> set of questions w</w:t>
      </w:r>
      <w:r w:rsidR="00DB4D77">
        <w:rPr>
          <w:b w:val="0"/>
          <w:sz w:val="20"/>
          <w:szCs w:val="20"/>
        </w:rPr>
        <w:t>as</w:t>
      </w:r>
      <w:r w:rsidR="00530FDD">
        <w:rPr>
          <w:b w:val="0"/>
          <w:sz w:val="20"/>
          <w:szCs w:val="20"/>
        </w:rPr>
        <w:t xml:space="preserve"> designed to gauge students</w:t>
      </w:r>
      <w:r w:rsidR="00DB4D77">
        <w:rPr>
          <w:b w:val="0"/>
          <w:sz w:val="20"/>
          <w:szCs w:val="20"/>
        </w:rPr>
        <w:t>’</w:t>
      </w:r>
      <w:r w:rsidR="00530FDD">
        <w:rPr>
          <w:b w:val="0"/>
          <w:sz w:val="20"/>
          <w:szCs w:val="20"/>
        </w:rPr>
        <w:t xml:space="preserve"> perception</w:t>
      </w:r>
      <w:r w:rsidR="00DB4D77">
        <w:rPr>
          <w:b w:val="0"/>
          <w:sz w:val="20"/>
          <w:szCs w:val="20"/>
        </w:rPr>
        <w:t>s</w:t>
      </w:r>
      <w:r w:rsidR="00530FDD">
        <w:rPr>
          <w:b w:val="0"/>
          <w:sz w:val="20"/>
          <w:szCs w:val="20"/>
        </w:rPr>
        <w:t xml:space="preserve"> o</w:t>
      </w:r>
      <w:r w:rsidR="00DB4D77">
        <w:rPr>
          <w:b w:val="0"/>
          <w:sz w:val="20"/>
          <w:szCs w:val="20"/>
        </w:rPr>
        <w:t>f</w:t>
      </w:r>
      <w:r w:rsidR="00530FDD">
        <w:rPr>
          <w:b w:val="0"/>
          <w:sz w:val="20"/>
          <w:szCs w:val="20"/>
        </w:rPr>
        <w:t xml:space="preserve"> skill development </w:t>
      </w:r>
      <w:r w:rsidR="00DB4D77">
        <w:rPr>
          <w:b w:val="0"/>
          <w:sz w:val="20"/>
          <w:szCs w:val="20"/>
        </w:rPr>
        <w:t>through</w:t>
      </w:r>
      <w:r w:rsidR="00530FDD">
        <w:rPr>
          <w:b w:val="0"/>
          <w:sz w:val="20"/>
          <w:szCs w:val="20"/>
        </w:rPr>
        <w:t xml:space="preserve"> the DMP assignment.</w:t>
      </w:r>
      <w:r w:rsidR="00860E77">
        <w:rPr>
          <w:b w:val="0"/>
          <w:sz w:val="20"/>
          <w:szCs w:val="20"/>
        </w:rPr>
        <w:t xml:space="preserve"> Eighty percent of students believe</w:t>
      </w:r>
      <w:r w:rsidR="00D607BB">
        <w:rPr>
          <w:b w:val="0"/>
          <w:sz w:val="20"/>
          <w:szCs w:val="20"/>
        </w:rPr>
        <w:t>d</w:t>
      </w:r>
      <w:r w:rsidR="00860E77">
        <w:rPr>
          <w:b w:val="0"/>
          <w:sz w:val="20"/>
          <w:szCs w:val="20"/>
        </w:rPr>
        <w:t xml:space="preserve"> the DMP helped them to understand the topic</w:t>
      </w:r>
      <w:r w:rsidR="00DB4D77">
        <w:rPr>
          <w:b w:val="0"/>
          <w:sz w:val="20"/>
          <w:szCs w:val="20"/>
        </w:rPr>
        <w:t>,</w:t>
      </w:r>
      <w:r w:rsidR="00860E77">
        <w:rPr>
          <w:b w:val="0"/>
          <w:sz w:val="20"/>
          <w:szCs w:val="20"/>
        </w:rPr>
        <w:t xml:space="preserve"> while 78% and 88% though</w:t>
      </w:r>
      <w:r w:rsidR="00DB4D77">
        <w:rPr>
          <w:b w:val="0"/>
          <w:sz w:val="20"/>
          <w:szCs w:val="20"/>
        </w:rPr>
        <w:t>t</w:t>
      </w:r>
      <w:r w:rsidR="00860E77">
        <w:rPr>
          <w:b w:val="0"/>
          <w:sz w:val="20"/>
          <w:szCs w:val="20"/>
        </w:rPr>
        <w:t xml:space="preserve"> it helped them to develop critical thinking and communication skills, </w:t>
      </w:r>
      <w:r w:rsidR="00860E77">
        <w:rPr>
          <w:b w:val="0"/>
          <w:sz w:val="20"/>
          <w:szCs w:val="20"/>
        </w:rPr>
        <w:t xml:space="preserve">respectively. Ninety-one percent of students </w:t>
      </w:r>
      <w:r w:rsidR="00D607BB">
        <w:rPr>
          <w:b w:val="0"/>
          <w:sz w:val="20"/>
          <w:szCs w:val="20"/>
        </w:rPr>
        <w:t>thought</w:t>
      </w:r>
      <w:r w:rsidR="00DB4D77">
        <w:rPr>
          <w:b w:val="0"/>
          <w:sz w:val="20"/>
          <w:szCs w:val="20"/>
        </w:rPr>
        <w:t xml:space="preserve"> that</w:t>
      </w:r>
      <w:r w:rsidR="00860E77">
        <w:rPr>
          <w:b w:val="0"/>
          <w:sz w:val="20"/>
          <w:szCs w:val="20"/>
        </w:rPr>
        <w:t xml:space="preserve"> the DMP helped them to exercise their creative </w:t>
      </w:r>
      <w:r w:rsidR="00860E77" w:rsidRPr="005729D3">
        <w:rPr>
          <w:b w:val="0"/>
          <w:noProof/>
          <w:sz w:val="20"/>
          <w:szCs w:val="20"/>
        </w:rPr>
        <w:t>side</w:t>
      </w:r>
      <w:r w:rsidR="005729D3">
        <w:rPr>
          <w:b w:val="0"/>
          <w:noProof/>
          <w:sz w:val="20"/>
          <w:szCs w:val="20"/>
        </w:rPr>
        <w:t>,</w:t>
      </w:r>
      <w:r w:rsidR="00860E77">
        <w:rPr>
          <w:b w:val="0"/>
          <w:sz w:val="20"/>
          <w:szCs w:val="20"/>
        </w:rPr>
        <w:t xml:space="preserve"> and</w:t>
      </w:r>
      <w:r w:rsidR="004C0703">
        <w:rPr>
          <w:b w:val="0"/>
          <w:sz w:val="20"/>
          <w:szCs w:val="20"/>
        </w:rPr>
        <w:t xml:space="preserve"> 74% thought </w:t>
      </w:r>
      <w:r w:rsidR="00DB4D77">
        <w:rPr>
          <w:b w:val="0"/>
          <w:sz w:val="20"/>
          <w:szCs w:val="20"/>
        </w:rPr>
        <w:t xml:space="preserve">that </w:t>
      </w:r>
      <w:r w:rsidR="004C0703">
        <w:rPr>
          <w:b w:val="0"/>
          <w:sz w:val="20"/>
          <w:szCs w:val="20"/>
        </w:rPr>
        <w:t>they</w:t>
      </w:r>
      <w:r w:rsidR="00860E77">
        <w:rPr>
          <w:b w:val="0"/>
          <w:sz w:val="20"/>
          <w:szCs w:val="20"/>
        </w:rPr>
        <w:t xml:space="preserve"> </w:t>
      </w:r>
      <w:r w:rsidR="00860E77" w:rsidRPr="0018130A">
        <w:rPr>
          <w:b w:val="0"/>
          <w:noProof/>
          <w:sz w:val="20"/>
          <w:szCs w:val="20"/>
        </w:rPr>
        <w:t>learn</w:t>
      </w:r>
      <w:r w:rsidR="0018130A">
        <w:rPr>
          <w:b w:val="0"/>
          <w:noProof/>
          <w:sz w:val="20"/>
          <w:szCs w:val="20"/>
        </w:rPr>
        <w:t>ed</w:t>
      </w:r>
      <w:r w:rsidR="00860E77">
        <w:rPr>
          <w:b w:val="0"/>
          <w:sz w:val="20"/>
          <w:szCs w:val="20"/>
        </w:rPr>
        <w:t xml:space="preserve"> additional skills (Table 4).</w:t>
      </w: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567"/>
        <w:gridCol w:w="567"/>
        <w:gridCol w:w="567"/>
        <w:gridCol w:w="615"/>
      </w:tblGrid>
      <w:tr w:rsidR="005779B2" w14:paraId="5052C020" w14:textId="77777777" w:rsidTr="007D052D">
        <w:trPr>
          <w:jc w:val="center"/>
        </w:trPr>
        <w:tc>
          <w:tcPr>
            <w:tcW w:w="5027" w:type="dxa"/>
            <w:gridSpan w:val="5"/>
            <w:tcBorders>
              <w:top w:val="nil"/>
              <w:left w:val="nil"/>
              <w:bottom w:val="single" w:sz="4" w:space="0" w:color="auto"/>
              <w:right w:val="nil"/>
            </w:tcBorders>
          </w:tcPr>
          <w:p w14:paraId="7125C064" w14:textId="77777777" w:rsidR="005779B2" w:rsidRPr="002E7D7F" w:rsidRDefault="005779B2" w:rsidP="00E75F28">
            <w:pPr>
              <w:pStyle w:val="15TableHeading"/>
              <w:rPr>
                <w:b/>
                <w:szCs w:val="16"/>
              </w:rPr>
            </w:pPr>
            <w:r w:rsidRPr="002E7D7F">
              <w:rPr>
                <w:b/>
                <w:szCs w:val="16"/>
              </w:rPr>
              <w:t>T</w:t>
            </w:r>
            <w:r w:rsidRPr="002E7D7F">
              <w:rPr>
                <w:rFonts w:eastAsia="SimSun" w:hint="eastAsia"/>
                <w:b/>
                <w:szCs w:val="16"/>
                <w:lang w:eastAsia="zh-CN"/>
              </w:rPr>
              <w:t>able</w:t>
            </w:r>
            <w:r w:rsidRPr="002E7D7F">
              <w:rPr>
                <w:b/>
                <w:szCs w:val="16"/>
              </w:rPr>
              <w:t xml:space="preserve"> </w:t>
            </w:r>
            <w:r w:rsidRPr="002E7D7F">
              <w:rPr>
                <w:rFonts w:eastAsia="SimSun" w:hint="eastAsia"/>
                <w:b/>
                <w:szCs w:val="16"/>
                <w:lang w:eastAsia="zh-CN"/>
              </w:rPr>
              <w:t>4.</w:t>
            </w:r>
            <w:r w:rsidRPr="002E7D7F">
              <w:rPr>
                <w:rFonts w:hint="eastAsia"/>
                <w:b/>
                <w:szCs w:val="16"/>
              </w:rPr>
              <w:t xml:space="preserve"> </w:t>
            </w:r>
            <w:r w:rsidR="00ED517C">
              <w:rPr>
                <w:b/>
                <w:szCs w:val="16"/>
              </w:rPr>
              <w:t>Digital Media P</w:t>
            </w:r>
            <w:r w:rsidRPr="002E7D7F">
              <w:rPr>
                <w:b/>
                <w:szCs w:val="16"/>
              </w:rPr>
              <w:t>roject</w:t>
            </w:r>
            <w:r w:rsidR="00ED517C">
              <w:rPr>
                <w:b/>
                <w:szCs w:val="16"/>
              </w:rPr>
              <w:t xml:space="preserve"> (DMP)</w:t>
            </w:r>
            <w:r w:rsidRPr="002E7D7F">
              <w:rPr>
                <w:b/>
                <w:szCs w:val="16"/>
              </w:rPr>
              <w:t xml:space="preserve"> contribution to skill development (%)</w:t>
            </w:r>
          </w:p>
        </w:tc>
      </w:tr>
      <w:tr w:rsidR="005779B2" w14:paraId="5A4EA5BD" w14:textId="77777777" w:rsidTr="005779B2">
        <w:trPr>
          <w:trHeight w:val="86"/>
          <w:jc w:val="center"/>
        </w:trPr>
        <w:tc>
          <w:tcPr>
            <w:tcW w:w="2711" w:type="dxa"/>
            <w:tcBorders>
              <w:top w:val="single" w:sz="4" w:space="0" w:color="auto"/>
            </w:tcBorders>
          </w:tcPr>
          <w:p w14:paraId="11A178F3" w14:textId="77777777" w:rsidR="005779B2" w:rsidRPr="002E7D7F" w:rsidRDefault="005779B2" w:rsidP="00E75F28">
            <w:pPr>
              <w:pStyle w:val="16TableBody"/>
              <w:rPr>
                <w:szCs w:val="16"/>
              </w:rPr>
            </w:pPr>
          </w:p>
        </w:tc>
        <w:tc>
          <w:tcPr>
            <w:tcW w:w="567" w:type="dxa"/>
            <w:tcBorders>
              <w:top w:val="single" w:sz="4" w:space="0" w:color="auto"/>
            </w:tcBorders>
          </w:tcPr>
          <w:p w14:paraId="7AA9B646" w14:textId="77777777" w:rsidR="005779B2" w:rsidRPr="002F399D" w:rsidRDefault="005779B2" w:rsidP="00E75F28">
            <w:pPr>
              <w:pStyle w:val="09BodyIndent"/>
              <w:rPr>
                <w:b/>
                <w:sz w:val="16"/>
                <w:szCs w:val="16"/>
              </w:rPr>
            </w:pPr>
            <w:r w:rsidRPr="002F399D">
              <w:rPr>
                <w:b/>
                <w:sz w:val="16"/>
                <w:szCs w:val="16"/>
              </w:rPr>
              <w:t>SA</w:t>
            </w:r>
          </w:p>
        </w:tc>
        <w:tc>
          <w:tcPr>
            <w:tcW w:w="567" w:type="dxa"/>
            <w:tcBorders>
              <w:top w:val="single" w:sz="4" w:space="0" w:color="auto"/>
            </w:tcBorders>
          </w:tcPr>
          <w:p w14:paraId="5BC29DE1" w14:textId="77777777" w:rsidR="005779B2" w:rsidRPr="002F399D" w:rsidRDefault="005779B2" w:rsidP="00E75F28">
            <w:pPr>
              <w:pStyle w:val="09BodyIndent"/>
              <w:rPr>
                <w:b/>
                <w:sz w:val="16"/>
                <w:szCs w:val="16"/>
              </w:rPr>
            </w:pPr>
            <w:r w:rsidRPr="002F399D">
              <w:rPr>
                <w:b/>
                <w:sz w:val="16"/>
                <w:szCs w:val="16"/>
              </w:rPr>
              <w:t>A</w:t>
            </w:r>
          </w:p>
        </w:tc>
        <w:tc>
          <w:tcPr>
            <w:tcW w:w="567" w:type="dxa"/>
            <w:tcBorders>
              <w:top w:val="single" w:sz="4" w:space="0" w:color="auto"/>
            </w:tcBorders>
          </w:tcPr>
          <w:p w14:paraId="542FA3B8" w14:textId="77777777" w:rsidR="005779B2" w:rsidRPr="002F399D" w:rsidRDefault="005779B2" w:rsidP="00E75F28">
            <w:pPr>
              <w:pStyle w:val="09BodyIndent"/>
              <w:rPr>
                <w:b/>
                <w:sz w:val="16"/>
                <w:szCs w:val="16"/>
              </w:rPr>
            </w:pPr>
            <w:r w:rsidRPr="002F399D">
              <w:rPr>
                <w:b/>
                <w:sz w:val="16"/>
                <w:szCs w:val="16"/>
              </w:rPr>
              <w:t>D</w:t>
            </w:r>
          </w:p>
        </w:tc>
        <w:tc>
          <w:tcPr>
            <w:tcW w:w="615" w:type="dxa"/>
            <w:tcBorders>
              <w:top w:val="single" w:sz="4" w:space="0" w:color="auto"/>
            </w:tcBorders>
          </w:tcPr>
          <w:p w14:paraId="42A8A1A9" w14:textId="77777777" w:rsidR="005779B2" w:rsidRPr="002F399D" w:rsidRDefault="005779B2" w:rsidP="00E75F28">
            <w:pPr>
              <w:pStyle w:val="09BodyIndent"/>
              <w:rPr>
                <w:b/>
                <w:sz w:val="16"/>
                <w:szCs w:val="16"/>
              </w:rPr>
            </w:pPr>
            <w:r w:rsidRPr="002F399D">
              <w:rPr>
                <w:b/>
                <w:sz w:val="16"/>
                <w:szCs w:val="16"/>
              </w:rPr>
              <w:t>SD</w:t>
            </w:r>
          </w:p>
        </w:tc>
      </w:tr>
      <w:tr w:rsidR="005779B2" w14:paraId="50215EFD" w14:textId="77777777" w:rsidTr="007D052D">
        <w:trPr>
          <w:trHeight w:val="85"/>
          <w:jc w:val="center"/>
        </w:trPr>
        <w:tc>
          <w:tcPr>
            <w:tcW w:w="2711" w:type="dxa"/>
            <w:tcBorders>
              <w:top w:val="single" w:sz="4" w:space="0" w:color="auto"/>
            </w:tcBorders>
          </w:tcPr>
          <w:p w14:paraId="1639193B" w14:textId="1DA72B62" w:rsidR="005779B2" w:rsidRPr="002E7D7F" w:rsidRDefault="005779B2" w:rsidP="002E7D7F">
            <w:pPr>
              <w:pStyle w:val="16TableBody"/>
              <w:jc w:val="left"/>
              <w:rPr>
                <w:szCs w:val="16"/>
              </w:rPr>
            </w:pPr>
            <w:r w:rsidRPr="002E7D7F">
              <w:rPr>
                <w:szCs w:val="16"/>
              </w:rPr>
              <w:t xml:space="preserve">I </w:t>
            </w:r>
            <w:r w:rsidRPr="005729D3">
              <w:rPr>
                <w:szCs w:val="16"/>
              </w:rPr>
              <w:t>believe</w:t>
            </w:r>
            <w:r w:rsidR="005729D3">
              <w:rPr>
                <w:szCs w:val="16"/>
              </w:rPr>
              <w:t xml:space="preserve"> the</w:t>
            </w:r>
            <w:r w:rsidRPr="002E7D7F">
              <w:rPr>
                <w:szCs w:val="16"/>
              </w:rPr>
              <w:t xml:space="preserve"> DMP helped me to understand the topic</w:t>
            </w:r>
          </w:p>
        </w:tc>
        <w:tc>
          <w:tcPr>
            <w:tcW w:w="567" w:type="dxa"/>
          </w:tcPr>
          <w:p w14:paraId="2789B08C" w14:textId="77777777" w:rsidR="005779B2" w:rsidRPr="002E7D7F" w:rsidRDefault="005779B2" w:rsidP="00E75F28">
            <w:pPr>
              <w:pStyle w:val="09BodyIndent"/>
              <w:rPr>
                <w:sz w:val="16"/>
                <w:szCs w:val="16"/>
              </w:rPr>
            </w:pPr>
            <w:r w:rsidRPr="002E7D7F">
              <w:rPr>
                <w:sz w:val="16"/>
                <w:szCs w:val="16"/>
              </w:rPr>
              <w:t>41</w:t>
            </w:r>
          </w:p>
        </w:tc>
        <w:tc>
          <w:tcPr>
            <w:tcW w:w="567" w:type="dxa"/>
          </w:tcPr>
          <w:p w14:paraId="6846A29B" w14:textId="77777777" w:rsidR="005779B2" w:rsidRPr="002E7D7F" w:rsidRDefault="005779B2" w:rsidP="00E75F28">
            <w:pPr>
              <w:pStyle w:val="09BodyIndent"/>
              <w:rPr>
                <w:sz w:val="16"/>
                <w:szCs w:val="16"/>
              </w:rPr>
            </w:pPr>
            <w:r w:rsidRPr="002E7D7F">
              <w:rPr>
                <w:sz w:val="16"/>
                <w:szCs w:val="16"/>
              </w:rPr>
              <w:t>39</w:t>
            </w:r>
          </w:p>
        </w:tc>
        <w:tc>
          <w:tcPr>
            <w:tcW w:w="567" w:type="dxa"/>
          </w:tcPr>
          <w:p w14:paraId="78D8F38A" w14:textId="77777777" w:rsidR="005779B2" w:rsidRPr="002E7D7F" w:rsidRDefault="005779B2" w:rsidP="00E75F28">
            <w:pPr>
              <w:pStyle w:val="09BodyIndent"/>
              <w:rPr>
                <w:sz w:val="16"/>
                <w:szCs w:val="16"/>
              </w:rPr>
            </w:pPr>
            <w:r w:rsidRPr="002E7D7F">
              <w:rPr>
                <w:sz w:val="16"/>
                <w:szCs w:val="16"/>
              </w:rPr>
              <w:t>18</w:t>
            </w:r>
          </w:p>
        </w:tc>
        <w:tc>
          <w:tcPr>
            <w:tcW w:w="615" w:type="dxa"/>
          </w:tcPr>
          <w:p w14:paraId="3603F02A" w14:textId="77777777" w:rsidR="005779B2" w:rsidRPr="002E7D7F" w:rsidRDefault="005779B2" w:rsidP="00E75F28">
            <w:pPr>
              <w:pStyle w:val="09BodyIndent"/>
              <w:rPr>
                <w:sz w:val="16"/>
                <w:szCs w:val="16"/>
              </w:rPr>
            </w:pPr>
            <w:r w:rsidRPr="002E7D7F">
              <w:rPr>
                <w:sz w:val="16"/>
                <w:szCs w:val="16"/>
              </w:rPr>
              <w:t>2</w:t>
            </w:r>
          </w:p>
        </w:tc>
      </w:tr>
      <w:tr w:rsidR="005779B2" w14:paraId="2CEB9BF3" w14:textId="77777777" w:rsidTr="007D052D">
        <w:trPr>
          <w:jc w:val="center"/>
        </w:trPr>
        <w:tc>
          <w:tcPr>
            <w:tcW w:w="2711" w:type="dxa"/>
          </w:tcPr>
          <w:p w14:paraId="2B45E0AF" w14:textId="77777777" w:rsidR="005779B2" w:rsidRPr="002E7D7F" w:rsidRDefault="005779B2" w:rsidP="002E7D7F">
            <w:pPr>
              <w:pStyle w:val="16TableBody"/>
              <w:jc w:val="left"/>
              <w:rPr>
                <w:szCs w:val="16"/>
              </w:rPr>
            </w:pPr>
            <w:r w:rsidRPr="002E7D7F">
              <w:rPr>
                <w:szCs w:val="16"/>
              </w:rPr>
              <w:t>The DMP helped me to develop critical thinking skills</w:t>
            </w:r>
          </w:p>
        </w:tc>
        <w:tc>
          <w:tcPr>
            <w:tcW w:w="567" w:type="dxa"/>
          </w:tcPr>
          <w:p w14:paraId="32C96C12" w14:textId="77777777" w:rsidR="005779B2" w:rsidRPr="002E7D7F" w:rsidRDefault="005779B2" w:rsidP="00E75F28">
            <w:pPr>
              <w:pStyle w:val="09BodyIndent"/>
              <w:rPr>
                <w:sz w:val="16"/>
                <w:szCs w:val="16"/>
              </w:rPr>
            </w:pPr>
            <w:r w:rsidRPr="002E7D7F">
              <w:rPr>
                <w:sz w:val="16"/>
                <w:szCs w:val="16"/>
              </w:rPr>
              <w:t>46</w:t>
            </w:r>
          </w:p>
        </w:tc>
        <w:tc>
          <w:tcPr>
            <w:tcW w:w="567" w:type="dxa"/>
          </w:tcPr>
          <w:p w14:paraId="7443C7DA" w14:textId="77777777" w:rsidR="005779B2" w:rsidRPr="002E7D7F" w:rsidRDefault="005779B2" w:rsidP="00E75F28">
            <w:pPr>
              <w:pStyle w:val="09BodyIndent"/>
              <w:rPr>
                <w:sz w:val="16"/>
                <w:szCs w:val="16"/>
              </w:rPr>
            </w:pPr>
            <w:r w:rsidRPr="002E7D7F">
              <w:rPr>
                <w:sz w:val="16"/>
                <w:szCs w:val="16"/>
              </w:rPr>
              <w:t>32</w:t>
            </w:r>
          </w:p>
        </w:tc>
        <w:tc>
          <w:tcPr>
            <w:tcW w:w="567" w:type="dxa"/>
          </w:tcPr>
          <w:p w14:paraId="6756E3D0" w14:textId="77777777" w:rsidR="005779B2" w:rsidRPr="002E7D7F" w:rsidRDefault="005779B2" w:rsidP="00E75F28">
            <w:pPr>
              <w:pStyle w:val="09BodyIndent"/>
              <w:rPr>
                <w:sz w:val="16"/>
                <w:szCs w:val="16"/>
              </w:rPr>
            </w:pPr>
            <w:r w:rsidRPr="002E7D7F">
              <w:rPr>
                <w:sz w:val="16"/>
                <w:szCs w:val="16"/>
              </w:rPr>
              <w:t>19</w:t>
            </w:r>
          </w:p>
        </w:tc>
        <w:tc>
          <w:tcPr>
            <w:tcW w:w="615" w:type="dxa"/>
          </w:tcPr>
          <w:p w14:paraId="0B6E98E1" w14:textId="77777777" w:rsidR="005779B2" w:rsidRPr="002E7D7F" w:rsidRDefault="005779B2" w:rsidP="00E75F28">
            <w:pPr>
              <w:pStyle w:val="09BodyIndent"/>
              <w:rPr>
                <w:sz w:val="16"/>
                <w:szCs w:val="16"/>
              </w:rPr>
            </w:pPr>
            <w:r w:rsidRPr="002E7D7F">
              <w:rPr>
                <w:sz w:val="16"/>
                <w:szCs w:val="16"/>
              </w:rPr>
              <w:t>3</w:t>
            </w:r>
          </w:p>
        </w:tc>
      </w:tr>
      <w:tr w:rsidR="005779B2" w14:paraId="0028D9A3" w14:textId="77777777" w:rsidTr="007D052D">
        <w:trPr>
          <w:jc w:val="center"/>
        </w:trPr>
        <w:tc>
          <w:tcPr>
            <w:tcW w:w="2711" w:type="dxa"/>
          </w:tcPr>
          <w:p w14:paraId="65CA7332" w14:textId="77777777" w:rsidR="005779B2" w:rsidRPr="002E7D7F" w:rsidRDefault="005779B2" w:rsidP="002E7D7F">
            <w:pPr>
              <w:pStyle w:val="16TableBody"/>
              <w:jc w:val="left"/>
              <w:rPr>
                <w:szCs w:val="16"/>
              </w:rPr>
            </w:pPr>
            <w:r w:rsidRPr="002E7D7F">
              <w:rPr>
                <w:szCs w:val="16"/>
              </w:rPr>
              <w:t>The DMP helped me to develop communication skills</w:t>
            </w:r>
          </w:p>
        </w:tc>
        <w:tc>
          <w:tcPr>
            <w:tcW w:w="567" w:type="dxa"/>
          </w:tcPr>
          <w:p w14:paraId="22B22EAA" w14:textId="77777777" w:rsidR="005779B2" w:rsidRPr="002E7D7F" w:rsidRDefault="005779B2" w:rsidP="00E75F28">
            <w:pPr>
              <w:pStyle w:val="09BodyIndent"/>
              <w:rPr>
                <w:sz w:val="16"/>
                <w:szCs w:val="16"/>
              </w:rPr>
            </w:pPr>
            <w:r w:rsidRPr="002E7D7F">
              <w:rPr>
                <w:sz w:val="16"/>
                <w:szCs w:val="16"/>
              </w:rPr>
              <w:t>41</w:t>
            </w:r>
          </w:p>
        </w:tc>
        <w:tc>
          <w:tcPr>
            <w:tcW w:w="567" w:type="dxa"/>
          </w:tcPr>
          <w:p w14:paraId="28B50002" w14:textId="77777777" w:rsidR="005779B2" w:rsidRPr="002E7D7F" w:rsidRDefault="005779B2" w:rsidP="00E75F28">
            <w:pPr>
              <w:pStyle w:val="09BodyIndent"/>
              <w:rPr>
                <w:sz w:val="16"/>
                <w:szCs w:val="16"/>
              </w:rPr>
            </w:pPr>
            <w:r w:rsidRPr="002E7D7F">
              <w:rPr>
                <w:sz w:val="16"/>
                <w:szCs w:val="16"/>
              </w:rPr>
              <w:t>47</w:t>
            </w:r>
          </w:p>
        </w:tc>
        <w:tc>
          <w:tcPr>
            <w:tcW w:w="567" w:type="dxa"/>
          </w:tcPr>
          <w:p w14:paraId="42CE14CF" w14:textId="77777777" w:rsidR="005779B2" w:rsidRPr="002E7D7F" w:rsidRDefault="005779B2" w:rsidP="00E75F28">
            <w:pPr>
              <w:pStyle w:val="09BodyIndent"/>
              <w:rPr>
                <w:sz w:val="16"/>
                <w:szCs w:val="16"/>
              </w:rPr>
            </w:pPr>
            <w:r w:rsidRPr="002E7D7F">
              <w:rPr>
                <w:sz w:val="16"/>
                <w:szCs w:val="16"/>
              </w:rPr>
              <w:t>9</w:t>
            </w:r>
          </w:p>
        </w:tc>
        <w:tc>
          <w:tcPr>
            <w:tcW w:w="615" w:type="dxa"/>
          </w:tcPr>
          <w:p w14:paraId="770118FF" w14:textId="77777777" w:rsidR="005779B2" w:rsidRPr="002E7D7F" w:rsidRDefault="005779B2" w:rsidP="00E75F28">
            <w:pPr>
              <w:pStyle w:val="09BodyIndent"/>
              <w:rPr>
                <w:sz w:val="16"/>
                <w:szCs w:val="16"/>
              </w:rPr>
            </w:pPr>
            <w:r w:rsidRPr="002E7D7F">
              <w:rPr>
                <w:sz w:val="16"/>
                <w:szCs w:val="16"/>
              </w:rPr>
              <w:t>3</w:t>
            </w:r>
          </w:p>
        </w:tc>
      </w:tr>
      <w:tr w:rsidR="005779B2" w14:paraId="44DFC676" w14:textId="77777777" w:rsidTr="007D052D">
        <w:trPr>
          <w:jc w:val="center"/>
        </w:trPr>
        <w:tc>
          <w:tcPr>
            <w:tcW w:w="2711" w:type="dxa"/>
          </w:tcPr>
          <w:p w14:paraId="3A320461" w14:textId="77777777" w:rsidR="005779B2" w:rsidRPr="002E7D7F" w:rsidRDefault="005779B2" w:rsidP="002E7D7F">
            <w:pPr>
              <w:pStyle w:val="16TableBody"/>
              <w:jc w:val="left"/>
              <w:rPr>
                <w:szCs w:val="16"/>
              </w:rPr>
            </w:pPr>
            <w:r w:rsidRPr="002E7D7F">
              <w:rPr>
                <w:szCs w:val="16"/>
              </w:rPr>
              <w:t>The DMP helped me to work as a part of a team</w:t>
            </w:r>
          </w:p>
        </w:tc>
        <w:tc>
          <w:tcPr>
            <w:tcW w:w="567" w:type="dxa"/>
          </w:tcPr>
          <w:p w14:paraId="2BDEBFA1" w14:textId="77777777" w:rsidR="005779B2" w:rsidRPr="002E7D7F" w:rsidRDefault="005779B2" w:rsidP="00E75F28">
            <w:pPr>
              <w:pStyle w:val="09BodyIndent"/>
              <w:rPr>
                <w:sz w:val="16"/>
                <w:szCs w:val="16"/>
              </w:rPr>
            </w:pPr>
            <w:r w:rsidRPr="002E7D7F">
              <w:rPr>
                <w:sz w:val="16"/>
                <w:szCs w:val="16"/>
              </w:rPr>
              <w:t>37</w:t>
            </w:r>
          </w:p>
        </w:tc>
        <w:tc>
          <w:tcPr>
            <w:tcW w:w="567" w:type="dxa"/>
          </w:tcPr>
          <w:p w14:paraId="1B6A42CE" w14:textId="77777777" w:rsidR="005779B2" w:rsidRPr="002E7D7F" w:rsidRDefault="005779B2" w:rsidP="00E75F28">
            <w:pPr>
              <w:pStyle w:val="09BodyIndent"/>
              <w:rPr>
                <w:sz w:val="16"/>
                <w:szCs w:val="16"/>
              </w:rPr>
            </w:pPr>
            <w:r w:rsidRPr="002E7D7F">
              <w:rPr>
                <w:sz w:val="16"/>
                <w:szCs w:val="16"/>
              </w:rPr>
              <w:t>54</w:t>
            </w:r>
          </w:p>
        </w:tc>
        <w:tc>
          <w:tcPr>
            <w:tcW w:w="567" w:type="dxa"/>
          </w:tcPr>
          <w:p w14:paraId="56919EF8" w14:textId="77777777" w:rsidR="005779B2" w:rsidRPr="002E7D7F" w:rsidRDefault="005779B2" w:rsidP="00E75F28">
            <w:pPr>
              <w:pStyle w:val="09BodyIndent"/>
              <w:rPr>
                <w:sz w:val="16"/>
                <w:szCs w:val="16"/>
              </w:rPr>
            </w:pPr>
            <w:r w:rsidRPr="002E7D7F">
              <w:rPr>
                <w:sz w:val="16"/>
                <w:szCs w:val="16"/>
              </w:rPr>
              <w:t>8</w:t>
            </w:r>
          </w:p>
        </w:tc>
        <w:tc>
          <w:tcPr>
            <w:tcW w:w="615" w:type="dxa"/>
          </w:tcPr>
          <w:p w14:paraId="2B8C6A89" w14:textId="77777777" w:rsidR="005779B2" w:rsidRPr="002E7D7F" w:rsidRDefault="005779B2" w:rsidP="00E75F28">
            <w:pPr>
              <w:pStyle w:val="09BodyIndent"/>
              <w:rPr>
                <w:sz w:val="16"/>
                <w:szCs w:val="16"/>
              </w:rPr>
            </w:pPr>
            <w:r w:rsidRPr="002E7D7F">
              <w:rPr>
                <w:sz w:val="16"/>
                <w:szCs w:val="16"/>
              </w:rPr>
              <w:t>1</w:t>
            </w:r>
          </w:p>
        </w:tc>
      </w:tr>
      <w:tr w:rsidR="005779B2" w14:paraId="59DDB27B" w14:textId="77777777" w:rsidTr="007D052D">
        <w:trPr>
          <w:trHeight w:val="223"/>
          <w:jc w:val="center"/>
        </w:trPr>
        <w:tc>
          <w:tcPr>
            <w:tcW w:w="2711" w:type="dxa"/>
          </w:tcPr>
          <w:p w14:paraId="57CD7BA6" w14:textId="77777777" w:rsidR="005779B2" w:rsidRPr="002E7D7F" w:rsidRDefault="005779B2" w:rsidP="002E7D7F">
            <w:pPr>
              <w:pStyle w:val="16TableBody"/>
              <w:jc w:val="left"/>
              <w:rPr>
                <w:szCs w:val="16"/>
              </w:rPr>
            </w:pPr>
            <w:r w:rsidRPr="002E7D7F">
              <w:rPr>
                <w:szCs w:val="16"/>
              </w:rPr>
              <w:t>The DMP helped me to exercise my creativity</w:t>
            </w:r>
          </w:p>
        </w:tc>
        <w:tc>
          <w:tcPr>
            <w:tcW w:w="567" w:type="dxa"/>
          </w:tcPr>
          <w:p w14:paraId="010D86E5" w14:textId="77777777" w:rsidR="005779B2" w:rsidRPr="002E7D7F" w:rsidRDefault="005779B2" w:rsidP="00E75F28">
            <w:pPr>
              <w:pStyle w:val="09BodyIndent"/>
              <w:rPr>
                <w:sz w:val="16"/>
                <w:szCs w:val="16"/>
              </w:rPr>
            </w:pPr>
            <w:r w:rsidRPr="002E7D7F">
              <w:rPr>
                <w:sz w:val="16"/>
                <w:szCs w:val="16"/>
              </w:rPr>
              <w:t>37</w:t>
            </w:r>
          </w:p>
        </w:tc>
        <w:tc>
          <w:tcPr>
            <w:tcW w:w="567" w:type="dxa"/>
          </w:tcPr>
          <w:p w14:paraId="7EFCAEC4" w14:textId="77777777" w:rsidR="005779B2" w:rsidRPr="002E7D7F" w:rsidRDefault="005779B2" w:rsidP="00E75F28">
            <w:pPr>
              <w:pStyle w:val="09BodyIndent"/>
              <w:rPr>
                <w:sz w:val="16"/>
                <w:szCs w:val="16"/>
              </w:rPr>
            </w:pPr>
            <w:r w:rsidRPr="002E7D7F">
              <w:rPr>
                <w:sz w:val="16"/>
                <w:szCs w:val="16"/>
              </w:rPr>
              <w:t>54</w:t>
            </w:r>
          </w:p>
        </w:tc>
        <w:tc>
          <w:tcPr>
            <w:tcW w:w="567" w:type="dxa"/>
          </w:tcPr>
          <w:p w14:paraId="3EC9A285" w14:textId="77777777" w:rsidR="005779B2" w:rsidRPr="002E7D7F" w:rsidRDefault="005779B2" w:rsidP="00E75F28">
            <w:pPr>
              <w:pStyle w:val="09BodyIndent"/>
              <w:rPr>
                <w:sz w:val="16"/>
                <w:szCs w:val="16"/>
              </w:rPr>
            </w:pPr>
            <w:r w:rsidRPr="002E7D7F">
              <w:rPr>
                <w:sz w:val="16"/>
                <w:szCs w:val="16"/>
              </w:rPr>
              <w:t>7</w:t>
            </w:r>
          </w:p>
        </w:tc>
        <w:tc>
          <w:tcPr>
            <w:tcW w:w="615" w:type="dxa"/>
          </w:tcPr>
          <w:p w14:paraId="586C9D5C" w14:textId="77777777" w:rsidR="005779B2" w:rsidRPr="002E7D7F" w:rsidRDefault="005779B2" w:rsidP="00E75F28">
            <w:pPr>
              <w:pStyle w:val="09BodyIndent"/>
              <w:rPr>
                <w:sz w:val="16"/>
                <w:szCs w:val="16"/>
              </w:rPr>
            </w:pPr>
            <w:r w:rsidRPr="002E7D7F">
              <w:rPr>
                <w:sz w:val="16"/>
                <w:szCs w:val="16"/>
              </w:rPr>
              <w:t>2</w:t>
            </w:r>
          </w:p>
        </w:tc>
      </w:tr>
      <w:tr w:rsidR="005779B2" w14:paraId="58FE5759" w14:textId="77777777" w:rsidTr="005779B2">
        <w:trPr>
          <w:trHeight w:val="86"/>
          <w:jc w:val="center"/>
        </w:trPr>
        <w:tc>
          <w:tcPr>
            <w:tcW w:w="2711" w:type="dxa"/>
            <w:tcBorders>
              <w:bottom w:val="single" w:sz="4" w:space="0" w:color="auto"/>
            </w:tcBorders>
          </w:tcPr>
          <w:p w14:paraId="2914ED48" w14:textId="77777777" w:rsidR="005779B2" w:rsidRPr="002E7D7F" w:rsidRDefault="005779B2" w:rsidP="002E7D7F">
            <w:pPr>
              <w:pStyle w:val="16TableBody"/>
              <w:jc w:val="left"/>
              <w:rPr>
                <w:szCs w:val="16"/>
              </w:rPr>
            </w:pPr>
            <w:r w:rsidRPr="002E7D7F">
              <w:rPr>
                <w:szCs w:val="16"/>
              </w:rPr>
              <w:t>I believe I learned additional skills by doing this assignment</w:t>
            </w:r>
          </w:p>
        </w:tc>
        <w:tc>
          <w:tcPr>
            <w:tcW w:w="567" w:type="dxa"/>
            <w:tcBorders>
              <w:bottom w:val="single" w:sz="4" w:space="0" w:color="auto"/>
            </w:tcBorders>
          </w:tcPr>
          <w:p w14:paraId="22DF9968" w14:textId="77777777" w:rsidR="005779B2" w:rsidRPr="002E7D7F" w:rsidRDefault="005779B2" w:rsidP="00E75F28">
            <w:pPr>
              <w:pStyle w:val="09BodyIndent"/>
              <w:rPr>
                <w:sz w:val="16"/>
                <w:szCs w:val="16"/>
              </w:rPr>
            </w:pPr>
            <w:r w:rsidRPr="002E7D7F">
              <w:rPr>
                <w:sz w:val="16"/>
                <w:szCs w:val="16"/>
              </w:rPr>
              <w:t>39</w:t>
            </w:r>
          </w:p>
        </w:tc>
        <w:tc>
          <w:tcPr>
            <w:tcW w:w="567" w:type="dxa"/>
            <w:tcBorders>
              <w:bottom w:val="single" w:sz="4" w:space="0" w:color="auto"/>
            </w:tcBorders>
          </w:tcPr>
          <w:p w14:paraId="770CF1BC" w14:textId="77777777" w:rsidR="005779B2" w:rsidRPr="002E7D7F" w:rsidRDefault="005779B2" w:rsidP="00E75F28">
            <w:pPr>
              <w:pStyle w:val="09BodyIndent"/>
              <w:rPr>
                <w:sz w:val="16"/>
                <w:szCs w:val="16"/>
              </w:rPr>
            </w:pPr>
            <w:r w:rsidRPr="002E7D7F">
              <w:rPr>
                <w:sz w:val="16"/>
                <w:szCs w:val="16"/>
              </w:rPr>
              <w:t>35</w:t>
            </w:r>
          </w:p>
        </w:tc>
        <w:tc>
          <w:tcPr>
            <w:tcW w:w="567" w:type="dxa"/>
            <w:tcBorders>
              <w:bottom w:val="single" w:sz="4" w:space="0" w:color="auto"/>
            </w:tcBorders>
          </w:tcPr>
          <w:p w14:paraId="46A2BA06" w14:textId="77777777" w:rsidR="005779B2" w:rsidRPr="002E7D7F" w:rsidRDefault="005779B2" w:rsidP="00E75F28">
            <w:pPr>
              <w:pStyle w:val="09BodyIndent"/>
              <w:rPr>
                <w:sz w:val="16"/>
                <w:szCs w:val="16"/>
              </w:rPr>
            </w:pPr>
            <w:r w:rsidRPr="002E7D7F">
              <w:rPr>
                <w:sz w:val="16"/>
                <w:szCs w:val="16"/>
              </w:rPr>
              <w:t>21</w:t>
            </w:r>
          </w:p>
        </w:tc>
        <w:tc>
          <w:tcPr>
            <w:tcW w:w="615" w:type="dxa"/>
            <w:tcBorders>
              <w:bottom w:val="single" w:sz="4" w:space="0" w:color="auto"/>
            </w:tcBorders>
          </w:tcPr>
          <w:p w14:paraId="6BC7546A" w14:textId="77777777" w:rsidR="005779B2" w:rsidRPr="002E7D7F" w:rsidRDefault="005779B2" w:rsidP="00E75F28">
            <w:pPr>
              <w:pStyle w:val="09BodyIndent"/>
              <w:rPr>
                <w:sz w:val="16"/>
                <w:szCs w:val="16"/>
              </w:rPr>
            </w:pPr>
            <w:r w:rsidRPr="002E7D7F">
              <w:rPr>
                <w:sz w:val="16"/>
                <w:szCs w:val="16"/>
              </w:rPr>
              <w:t>5</w:t>
            </w:r>
          </w:p>
        </w:tc>
      </w:tr>
      <w:tr w:rsidR="005779B2" w14:paraId="68D483ED" w14:textId="77777777" w:rsidTr="005779B2">
        <w:trPr>
          <w:trHeight w:val="85"/>
          <w:jc w:val="center"/>
        </w:trPr>
        <w:tc>
          <w:tcPr>
            <w:tcW w:w="5027" w:type="dxa"/>
            <w:gridSpan w:val="5"/>
            <w:tcBorders>
              <w:top w:val="single" w:sz="4" w:space="0" w:color="auto"/>
              <w:left w:val="nil"/>
              <w:bottom w:val="nil"/>
              <w:right w:val="nil"/>
            </w:tcBorders>
          </w:tcPr>
          <w:p w14:paraId="3069E074" w14:textId="77777777" w:rsidR="005779B2" w:rsidRPr="002E7D7F" w:rsidRDefault="005779B2" w:rsidP="00E75F28">
            <w:pPr>
              <w:pStyle w:val="09BodyIndent"/>
              <w:rPr>
                <w:sz w:val="16"/>
                <w:szCs w:val="16"/>
              </w:rPr>
            </w:pPr>
            <w:r w:rsidRPr="005729D3">
              <w:rPr>
                <w:b/>
                <w:sz w:val="16"/>
                <w:szCs w:val="16"/>
              </w:rPr>
              <w:t xml:space="preserve">SA </w:t>
            </w:r>
            <w:r w:rsidRPr="005729D3">
              <w:rPr>
                <w:sz w:val="16"/>
                <w:szCs w:val="16"/>
              </w:rPr>
              <w:t>= Strongly Agree,</w:t>
            </w:r>
            <w:r w:rsidRPr="005729D3">
              <w:rPr>
                <w:b/>
                <w:sz w:val="16"/>
                <w:szCs w:val="16"/>
              </w:rPr>
              <w:t xml:space="preserve"> A</w:t>
            </w:r>
            <w:r w:rsidRPr="005729D3">
              <w:rPr>
                <w:sz w:val="16"/>
                <w:szCs w:val="16"/>
              </w:rPr>
              <w:t xml:space="preserve"> = Agree, </w:t>
            </w:r>
            <w:r w:rsidRPr="005729D3">
              <w:rPr>
                <w:b/>
                <w:sz w:val="16"/>
                <w:szCs w:val="16"/>
              </w:rPr>
              <w:t>D</w:t>
            </w:r>
            <w:r w:rsidRPr="005729D3">
              <w:rPr>
                <w:sz w:val="16"/>
                <w:szCs w:val="16"/>
              </w:rPr>
              <w:t xml:space="preserve"> = Disagree, </w:t>
            </w:r>
            <w:r w:rsidRPr="005729D3">
              <w:rPr>
                <w:b/>
                <w:sz w:val="16"/>
                <w:szCs w:val="16"/>
              </w:rPr>
              <w:t xml:space="preserve">SD </w:t>
            </w:r>
            <w:r w:rsidRPr="005729D3">
              <w:rPr>
                <w:sz w:val="16"/>
                <w:szCs w:val="16"/>
              </w:rPr>
              <w:t>= Strongly Disagree.</w:t>
            </w:r>
          </w:p>
        </w:tc>
      </w:tr>
    </w:tbl>
    <w:p w14:paraId="3BD6075F" w14:textId="77777777" w:rsidR="0019669B" w:rsidRDefault="0019669B" w:rsidP="0019669B">
      <w:pPr>
        <w:pStyle w:val="20Heading1"/>
        <w:rPr>
          <w:sz w:val="24"/>
          <w:szCs w:val="24"/>
        </w:rPr>
      </w:pPr>
      <w:r>
        <w:rPr>
          <w:sz w:val="24"/>
          <w:szCs w:val="24"/>
        </w:rPr>
        <w:t xml:space="preserve">3.6 </w:t>
      </w:r>
      <w:r w:rsidRPr="001A0F98">
        <w:rPr>
          <w:noProof/>
          <w:sz w:val="24"/>
          <w:szCs w:val="24"/>
        </w:rPr>
        <w:t>Open</w:t>
      </w:r>
      <w:r w:rsidR="001A0F98">
        <w:rPr>
          <w:noProof/>
          <w:sz w:val="24"/>
          <w:szCs w:val="24"/>
        </w:rPr>
        <w:t>-</w:t>
      </w:r>
      <w:r w:rsidRPr="001A0F98">
        <w:rPr>
          <w:noProof/>
          <w:sz w:val="24"/>
          <w:szCs w:val="24"/>
        </w:rPr>
        <w:t>ended</w:t>
      </w:r>
      <w:r w:rsidR="00ED517C">
        <w:rPr>
          <w:sz w:val="24"/>
          <w:szCs w:val="24"/>
        </w:rPr>
        <w:t xml:space="preserve"> questions</w:t>
      </w:r>
    </w:p>
    <w:p w14:paraId="1CE58D0C" w14:textId="22320F7D" w:rsidR="00860E77" w:rsidRDefault="00967562" w:rsidP="00967562">
      <w:pPr>
        <w:pStyle w:val="20Heading1"/>
        <w:rPr>
          <w:b w:val="0"/>
          <w:sz w:val="20"/>
          <w:szCs w:val="20"/>
        </w:rPr>
      </w:pPr>
      <w:r>
        <w:rPr>
          <w:b w:val="0"/>
          <w:sz w:val="20"/>
          <w:szCs w:val="20"/>
        </w:rPr>
        <w:t xml:space="preserve">     The following open-ended questions </w:t>
      </w:r>
      <w:r w:rsidRPr="00A64400">
        <w:rPr>
          <w:b w:val="0"/>
          <w:noProof/>
          <w:sz w:val="20"/>
          <w:szCs w:val="20"/>
        </w:rPr>
        <w:t>were asked</w:t>
      </w:r>
      <w:r>
        <w:rPr>
          <w:b w:val="0"/>
          <w:sz w:val="20"/>
          <w:szCs w:val="20"/>
        </w:rPr>
        <w:t xml:space="preserve"> </w:t>
      </w:r>
      <w:r w:rsidR="00DB4D77">
        <w:rPr>
          <w:b w:val="0"/>
          <w:sz w:val="20"/>
          <w:szCs w:val="20"/>
        </w:rPr>
        <w:t>of</w:t>
      </w:r>
      <w:r>
        <w:rPr>
          <w:b w:val="0"/>
          <w:sz w:val="20"/>
          <w:szCs w:val="20"/>
        </w:rPr>
        <w:t xml:space="preserve"> the students: (1) </w:t>
      </w:r>
      <w:r w:rsidR="00DB4D77">
        <w:rPr>
          <w:b w:val="0"/>
          <w:sz w:val="20"/>
          <w:szCs w:val="20"/>
        </w:rPr>
        <w:t>D</w:t>
      </w:r>
      <w:r w:rsidRPr="00967562">
        <w:rPr>
          <w:b w:val="0"/>
          <w:sz w:val="20"/>
          <w:szCs w:val="20"/>
        </w:rPr>
        <w:t xml:space="preserve">id you experience any </w:t>
      </w:r>
      <w:r w:rsidR="00DB4D77">
        <w:rPr>
          <w:b w:val="0"/>
          <w:sz w:val="20"/>
          <w:szCs w:val="20"/>
        </w:rPr>
        <w:t>problems</w:t>
      </w:r>
      <w:r w:rsidRPr="00967562">
        <w:rPr>
          <w:b w:val="0"/>
          <w:sz w:val="20"/>
          <w:szCs w:val="20"/>
        </w:rPr>
        <w:t xml:space="preserve"> with the assignment?</w:t>
      </w:r>
      <w:r w:rsidR="00DB4D77">
        <w:rPr>
          <w:b w:val="0"/>
          <w:sz w:val="20"/>
          <w:szCs w:val="20"/>
        </w:rPr>
        <w:t xml:space="preserve">; </w:t>
      </w:r>
      <w:r>
        <w:rPr>
          <w:b w:val="0"/>
          <w:sz w:val="20"/>
          <w:szCs w:val="20"/>
        </w:rPr>
        <w:t xml:space="preserve">(2) </w:t>
      </w:r>
      <w:r w:rsidR="00502DF6">
        <w:rPr>
          <w:b w:val="0"/>
          <w:sz w:val="20"/>
          <w:szCs w:val="20"/>
        </w:rPr>
        <w:t>What</w:t>
      </w:r>
      <w:r w:rsidRPr="00967562">
        <w:rPr>
          <w:b w:val="0"/>
          <w:sz w:val="20"/>
          <w:szCs w:val="20"/>
        </w:rPr>
        <w:t xml:space="preserve"> did you like most about the assignment?</w:t>
      </w:r>
      <w:r>
        <w:rPr>
          <w:b w:val="0"/>
          <w:sz w:val="20"/>
          <w:szCs w:val="20"/>
        </w:rPr>
        <w:t xml:space="preserve"> (3) </w:t>
      </w:r>
      <w:r w:rsidR="00502DF6">
        <w:rPr>
          <w:b w:val="0"/>
          <w:sz w:val="20"/>
          <w:szCs w:val="20"/>
        </w:rPr>
        <w:t>What</w:t>
      </w:r>
      <w:r w:rsidRPr="00967562">
        <w:rPr>
          <w:b w:val="0"/>
          <w:sz w:val="20"/>
          <w:szCs w:val="20"/>
        </w:rPr>
        <w:t xml:space="preserve"> did you like least about the assignment?</w:t>
      </w:r>
      <w:r w:rsidR="00DB4D77">
        <w:rPr>
          <w:b w:val="0"/>
          <w:sz w:val="20"/>
          <w:szCs w:val="20"/>
        </w:rPr>
        <w:t>;</w:t>
      </w:r>
      <w:r w:rsidR="005406DE">
        <w:rPr>
          <w:b w:val="0"/>
          <w:sz w:val="20"/>
          <w:szCs w:val="20"/>
        </w:rPr>
        <w:t xml:space="preserve"> </w:t>
      </w:r>
      <w:r>
        <w:rPr>
          <w:b w:val="0"/>
          <w:sz w:val="20"/>
          <w:szCs w:val="20"/>
        </w:rPr>
        <w:t xml:space="preserve">(4) </w:t>
      </w:r>
      <w:r w:rsidR="00502DF6">
        <w:rPr>
          <w:b w:val="0"/>
          <w:sz w:val="20"/>
          <w:szCs w:val="20"/>
        </w:rPr>
        <w:t>Do</w:t>
      </w:r>
      <w:r w:rsidRPr="00967562">
        <w:rPr>
          <w:b w:val="0"/>
          <w:sz w:val="20"/>
          <w:szCs w:val="20"/>
        </w:rPr>
        <w:t xml:space="preserve"> you have any feedback on how to improve this </w:t>
      </w:r>
      <w:r w:rsidR="005729D3">
        <w:rPr>
          <w:b w:val="0"/>
          <w:noProof/>
          <w:sz w:val="20"/>
          <w:szCs w:val="20"/>
        </w:rPr>
        <w:t>task</w:t>
      </w:r>
      <w:r w:rsidRPr="00967562">
        <w:rPr>
          <w:b w:val="0"/>
          <w:sz w:val="20"/>
          <w:szCs w:val="20"/>
        </w:rPr>
        <w:t>?</w:t>
      </w:r>
      <w:r>
        <w:rPr>
          <w:b w:val="0"/>
          <w:sz w:val="20"/>
          <w:szCs w:val="20"/>
        </w:rPr>
        <w:t xml:space="preserve"> </w:t>
      </w:r>
      <w:r w:rsidR="00DB4D77">
        <w:rPr>
          <w:b w:val="0"/>
          <w:noProof/>
          <w:sz w:val="20"/>
          <w:szCs w:val="20"/>
        </w:rPr>
        <w:t>a</w:t>
      </w:r>
      <w:r w:rsidRPr="005729D3">
        <w:rPr>
          <w:b w:val="0"/>
          <w:noProof/>
          <w:sz w:val="20"/>
          <w:szCs w:val="20"/>
        </w:rPr>
        <w:t>nd</w:t>
      </w:r>
      <w:r>
        <w:rPr>
          <w:b w:val="0"/>
          <w:sz w:val="20"/>
          <w:szCs w:val="20"/>
        </w:rPr>
        <w:t xml:space="preserve">; (5) </w:t>
      </w:r>
      <w:r w:rsidR="00DB4D77">
        <w:rPr>
          <w:b w:val="0"/>
          <w:sz w:val="20"/>
          <w:szCs w:val="20"/>
        </w:rPr>
        <w:t>I</w:t>
      </w:r>
      <w:r w:rsidRPr="00967562">
        <w:rPr>
          <w:b w:val="0"/>
          <w:sz w:val="20"/>
          <w:szCs w:val="20"/>
        </w:rPr>
        <w:t xml:space="preserve">s there anything that you would like to say that has not </w:t>
      </w:r>
      <w:r w:rsidRPr="00A64400">
        <w:rPr>
          <w:b w:val="0"/>
          <w:noProof/>
          <w:sz w:val="20"/>
          <w:szCs w:val="20"/>
        </w:rPr>
        <w:t>been covered</w:t>
      </w:r>
      <w:r w:rsidRPr="00967562">
        <w:rPr>
          <w:b w:val="0"/>
          <w:sz w:val="20"/>
          <w:szCs w:val="20"/>
        </w:rPr>
        <w:t xml:space="preserve"> in the previous questions?</w:t>
      </w:r>
    </w:p>
    <w:p w14:paraId="2D60CE6A" w14:textId="329B6890" w:rsidR="00360052" w:rsidRDefault="00360052" w:rsidP="00967562">
      <w:pPr>
        <w:pStyle w:val="20Heading1"/>
        <w:rPr>
          <w:b w:val="0"/>
          <w:sz w:val="20"/>
          <w:szCs w:val="20"/>
        </w:rPr>
      </w:pPr>
      <w:r>
        <w:rPr>
          <w:b w:val="0"/>
          <w:sz w:val="20"/>
          <w:szCs w:val="20"/>
        </w:rPr>
        <w:t xml:space="preserve">     </w:t>
      </w:r>
      <w:r w:rsidR="00DB4D77">
        <w:rPr>
          <w:b w:val="0"/>
          <w:noProof/>
          <w:sz w:val="20"/>
          <w:szCs w:val="20"/>
        </w:rPr>
        <w:t>On</w:t>
      </w:r>
      <w:r w:rsidRPr="005729D3">
        <w:rPr>
          <w:b w:val="0"/>
          <w:noProof/>
          <w:sz w:val="20"/>
          <w:szCs w:val="20"/>
        </w:rPr>
        <w:t xml:space="preserve"> question 1</w:t>
      </w:r>
      <w:r w:rsidR="00CE759A" w:rsidRPr="005729D3">
        <w:rPr>
          <w:b w:val="0"/>
          <w:noProof/>
          <w:sz w:val="20"/>
          <w:szCs w:val="20"/>
        </w:rPr>
        <w:t>,</w:t>
      </w:r>
      <w:r w:rsidRPr="005729D3">
        <w:rPr>
          <w:b w:val="0"/>
          <w:noProof/>
          <w:sz w:val="20"/>
          <w:szCs w:val="20"/>
        </w:rPr>
        <w:t xml:space="preserve"> about issues with the assignment, </w:t>
      </w:r>
      <w:r w:rsidR="00087A76" w:rsidRPr="005729D3">
        <w:rPr>
          <w:b w:val="0"/>
          <w:noProof/>
          <w:sz w:val="20"/>
          <w:szCs w:val="20"/>
        </w:rPr>
        <w:t xml:space="preserve">(n=54), 43% of </w:t>
      </w:r>
      <w:r w:rsidRPr="005729D3">
        <w:rPr>
          <w:b w:val="0"/>
          <w:noProof/>
          <w:sz w:val="20"/>
          <w:szCs w:val="20"/>
        </w:rPr>
        <w:t xml:space="preserve">responses </w:t>
      </w:r>
      <w:r w:rsidR="00DB4D77" w:rsidRPr="00A64400">
        <w:rPr>
          <w:b w:val="0"/>
          <w:noProof/>
          <w:sz w:val="20"/>
          <w:szCs w:val="20"/>
        </w:rPr>
        <w:t>said</w:t>
      </w:r>
      <w:r w:rsidR="00087A76" w:rsidRPr="00A64400">
        <w:rPr>
          <w:b w:val="0"/>
          <w:noProof/>
          <w:sz w:val="20"/>
          <w:szCs w:val="20"/>
        </w:rPr>
        <w:t xml:space="preserve"> no</w:t>
      </w:r>
      <w:r w:rsidR="00087A76" w:rsidRPr="005729D3">
        <w:rPr>
          <w:b w:val="0"/>
          <w:noProof/>
          <w:sz w:val="20"/>
          <w:szCs w:val="20"/>
        </w:rPr>
        <w:t xml:space="preserve"> issu</w:t>
      </w:r>
      <w:r w:rsidR="005729D3" w:rsidRPr="005729D3">
        <w:rPr>
          <w:b w:val="0"/>
          <w:noProof/>
          <w:sz w:val="20"/>
          <w:szCs w:val="20"/>
        </w:rPr>
        <w:t xml:space="preserve">es </w:t>
      </w:r>
      <w:r w:rsidR="00DB4D77" w:rsidRPr="00A64400">
        <w:rPr>
          <w:b w:val="0"/>
          <w:noProof/>
          <w:sz w:val="20"/>
          <w:szCs w:val="20"/>
        </w:rPr>
        <w:t xml:space="preserve">were </w:t>
      </w:r>
      <w:r w:rsidR="005729D3" w:rsidRPr="00A64400">
        <w:rPr>
          <w:b w:val="0"/>
          <w:noProof/>
          <w:sz w:val="20"/>
          <w:szCs w:val="20"/>
        </w:rPr>
        <w:t>encountered</w:t>
      </w:r>
      <w:r w:rsidR="005306D4">
        <w:rPr>
          <w:b w:val="0"/>
          <w:noProof/>
          <w:sz w:val="20"/>
          <w:szCs w:val="20"/>
        </w:rPr>
        <w:t>,</w:t>
      </w:r>
      <w:r w:rsidR="005729D3" w:rsidRPr="005729D3">
        <w:rPr>
          <w:b w:val="0"/>
          <w:noProof/>
          <w:sz w:val="20"/>
          <w:szCs w:val="20"/>
        </w:rPr>
        <w:t xml:space="preserve"> while </w:t>
      </w:r>
      <w:r w:rsidR="00087A76" w:rsidRPr="005729D3">
        <w:rPr>
          <w:b w:val="0"/>
          <w:noProof/>
          <w:sz w:val="20"/>
          <w:szCs w:val="20"/>
        </w:rPr>
        <w:t xml:space="preserve">15% </w:t>
      </w:r>
      <w:r w:rsidR="005306D4">
        <w:rPr>
          <w:b w:val="0"/>
          <w:noProof/>
          <w:sz w:val="20"/>
          <w:szCs w:val="20"/>
        </w:rPr>
        <w:t>said</w:t>
      </w:r>
      <w:r w:rsidR="005729D3" w:rsidRPr="005729D3">
        <w:rPr>
          <w:b w:val="0"/>
          <w:noProof/>
          <w:sz w:val="20"/>
          <w:szCs w:val="20"/>
        </w:rPr>
        <w:t xml:space="preserve"> some issues</w:t>
      </w:r>
      <w:r w:rsidR="005306D4">
        <w:rPr>
          <w:b w:val="0"/>
          <w:noProof/>
          <w:sz w:val="20"/>
          <w:szCs w:val="20"/>
        </w:rPr>
        <w:t xml:space="preserve"> </w:t>
      </w:r>
      <w:r w:rsidR="005306D4" w:rsidRPr="00A64400">
        <w:rPr>
          <w:b w:val="0"/>
          <w:noProof/>
          <w:sz w:val="20"/>
          <w:szCs w:val="20"/>
        </w:rPr>
        <w:t>were encountered</w:t>
      </w:r>
      <w:r w:rsidR="005729D3" w:rsidRPr="005729D3">
        <w:rPr>
          <w:b w:val="0"/>
          <w:noProof/>
          <w:sz w:val="20"/>
          <w:szCs w:val="20"/>
        </w:rPr>
        <w:t xml:space="preserve"> with group work</w:t>
      </w:r>
      <w:r w:rsidR="00D607BB">
        <w:rPr>
          <w:b w:val="0"/>
          <w:noProof/>
          <w:sz w:val="20"/>
          <w:szCs w:val="20"/>
        </w:rPr>
        <w:t xml:space="preserve">, naming </w:t>
      </w:r>
      <w:r w:rsidR="00CF7C18" w:rsidRPr="005729D3">
        <w:rPr>
          <w:b w:val="0"/>
          <w:noProof/>
          <w:sz w:val="20"/>
          <w:szCs w:val="20"/>
        </w:rPr>
        <w:t xml:space="preserve">technical </w:t>
      </w:r>
      <w:r w:rsidR="005306D4">
        <w:rPr>
          <w:b w:val="0"/>
          <w:noProof/>
          <w:sz w:val="20"/>
          <w:szCs w:val="20"/>
        </w:rPr>
        <w:t>issue</w:t>
      </w:r>
      <w:r w:rsidR="00CF7C18" w:rsidRPr="005729D3">
        <w:rPr>
          <w:b w:val="0"/>
          <w:noProof/>
          <w:sz w:val="20"/>
          <w:szCs w:val="20"/>
        </w:rPr>
        <w:t>s such</w:t>
      </w:r>
      <w:r w:rsidR="005306D4">
        <w:rPr>
          <w:b w:val="0"/>
          <w:noProof/>
          <w:sz w:val="20"/>
          <w:szCs w:val="20"/>
        </w:rPr>
        <w:t xml:space="preserve"> as</w:t>
      </w:r>
      <w:r w:rsidR="00CF7C18" w:rsidRPr="005729D3">
        <w:rPr>
          <w:b w:val="0"/>
          <w:noProof/>
          <w:sz w:val="20"/>
          <w:szCs w:val="20"/>
        </w:rPr>
        <w:t xml:space="preserve"> audio, editing </w:t>
      </w:r>
      <w:r w:rsidR="005306D4">
        <w:rPr>
          <w:b w:val="0"/>
          <w:noProof/>
          <w:sz w:val="20"/>
          <w:szCs w:val="20"/>
        </w:rPr>
        <w:t xml:space="preserve">the </w:t>
      </w:r>
      <w:r w:rsidR="00CF7C18" w:rsidRPr="005729D3">
        <w:rPr>
          <w:b w:val="0"/>
          <w:noProof/>
          <w:sz w:val="20"/>
          <w:szCs w:val="20"/>
        </w:rPr>
        <w:t>video, uploading</w:t>
      </w:r>
      <w:r w:rsidR="005306D4">
        <w:rPr>
          <w:b w:val="0"/>
          <w:noProof/>
          <w:sz w:val="20"/>
          <w:szCs w:val="20"/>
        </w:rPr>
        <w:t xml:space="preserve"> the</w:t>
      </w:r>
      <w:r w:rsidR="00CF7C18" w:rsidRPr="005729D3">
        <w:rPr>
          <w:b w:val="0"/>
          <w:noProof/>
          <w:sz w:val="20"/>
          <w:szCs w:val="20"/>
        </w:rPr>
        <w:t xml:space="preserve"> video, etc. </w:t>
      </w:r>
      <w:r w:rsidR="00D607BB">
        <w:rPr>
          <w:b w:val="0"/>
          <w:noProof/>
          <w:sz w:val="20"/>
          <w:szCs w:val="20"/>
        </w:rPr>
        <w:t>Twenty-seven percent made</w:t>
      </w:r>
      <w:r w:rsidR="00087A76" w:rsidRPr="005729D3">
        <w:rPr>
          <w:b w:val="0"/>
          <w:noProof/>
          <w:sz w:val="20"/>
          <w:szCs w:val="20"/>
        </w:rPr>
        <w:t xml:space="preserve"> positive comments on group work, learning new skills, etc.</w:t>
      </w:r>
      <w:r w:rsidR="00087A76">
        <w:rPr>
          <w:b w:val="0"/>
          <w:sz w:val="20"/>
          <w:szCs w:val="20"/>
        </w:rPr>
        <w:t xml:space="preserve"> </w:t>
      </w:r>
      <w:r w:rsidR="00CF7C18">
        <w:rPr>
          <w:b w:val="0"/>
          <w:sz w:val="20"/>
          <w:szCs w:val="20"/>
        </w:rPr>
        <w:t>A couple of quotes showcase how students felt about the assignment:</w:t>
      </w:r>
    </w:p>
    <w:p w14:paraId="75DB962A" w14:textId="72D37A5B" w:rsidR="00CF7C18" w:rsidRDefault="00CF7C18" w:rsidP="00967562">
      <w:pPr>
        <w:pStyle w:val="20Heading1"/>
        <w:rPr>
          <w:b w:val="0"/>
          <w:i/>
          <w:sz w:val="20"/>
          <w:szCs w:val="20"/>
        </w:rPr>
      </w:pPr>
      <w:r>
        <w:rPr>
          <w:b w:val="0"/>
          <w:sz w:val="20"/>
          <w:szCs w:val="20"/>
        </w:rPr>
        <w:t xml:space="preserve">     </w:t>
      </w:r>
      <w:r w:rsidRPr="00CF7C18">
        <w:rPr>
          <w:b w:val="0"/>
          <w:i/>
          <w:sz w:val="20"/>
          <w:szCs w:val="20"/>
        </w:rPr>
        <w:t>“</w:t>
      </w:r>
      <w:r w:rsidRPr="005729D3">
        <w:rPr>
          <w:b w:val="0"/>
          <w:i/>
          <w:noProof/>
          <w:sz w:val="20"/>
          <w:szCs w:val="20"/>
        </w:rPr>
        <w:t>It is not easy to pull together a</w:t>
      </w:r>
      <w:r w:rsidRPr="00CF7C18">
        <w:rPr>
          <w:b w:val="0"/>
          <w:i/>
          <w:sz w:val="20"/>
          <w:szCs w:val="20"/>
        </w:rPr>
        <w:t xml:space="preserve"> professional looking video in that timeframe if you have never done it </w:t>
      </w:r>
      <w:r w:rsidRPr="005729D3">
        <w:rPr>
          <w:b w:val="0"/>
          <w:i/>
          <w:noProof/>
          <w:sz w:val="20"/>
          <w:szCs w:val="20"/>
        </w:rPr>
        <w:t>before</w:t>
      </w:r>
      <w:r w:rsidR="005729D3">
        <w:rPr>
          <w:b w:val="0"/>
          <w:i/>
          <w:noProof/>
          <w:sz w:val="20"/>
          <w:szCs w:val="20"/>
        </w:rPr>
        <w:t>,</w:t>
      </w:r>
      <w:r w:rsidRPr="00CF7C18">
        <w:rPr>
          <w:b w:val="0"/>
          <w:i/>
          <w:sz w:val="20"/>
          <w:szCs w:val="20"/>
        </w:rPr>
        <w:t xml:space="preserve"> and I wasn't as</w:t>
      </w:r>
      <w:r w:rsidRPr="00CF7C18">
        <w:rPr>
          <w:b w:val="0"/>
          <w:sz w:val="20"/>
          <w:szCs w:val="20"/>
        </w:rPr>
        <w:t xml:space="preserve"> </w:t>
      </w:r>
      <w:r w:rsidRPr="00CF7C18">
        <w:rPr>
          <w:b w:val="0"/>
          <w:i/>
          <w:sz w:val="20"/>
          <w:szCs w:val="20"/>
        </w:rPr>
        <w:t xml:space="preserve">happy with the video in the end. </w:t>
      </w:r>
      <w:r w:rsidRPr="00A64400">
        <w:rPr>
          <w:b w:val="0"/>
          <w:i/>
          <w:noProof/>
          <w:sz w:val="20"/>
          <w:szCs w:val="20"/>
        </w:rPr>
        <w:t>I understand that it's necessary to be able to do this in the science profession because we are incredibly bad at communicating to the general public so being able to create an engaging and informative presentation is actually really fundamental I just wish this was something we had to do more often because it would have forced a lot of us to learn how to do it better”.</w:t>
      </w:r>
    </w:p>
    <w:p w14:paraId="041CCB6A" w14:textId="25EFBA5C" w:rsidR="00103BFB" w:rsidRDefault="00103BFB" w:rsidP="00967562">
      <w:pPr>
        <w:pStyle w:val="20Heading1"/>
        <w:rPr>
          <w:b w:val="0"/>
          <w:i/>
          <w:sz w:val="20"/>
          <w:szCs w:val="20"/>
        </w:rPr>
      </w:pPr>
      <w:r>
        <w:rPr>
          <w:b w:val="0"/>
          <w:i/>
          <w:sz w:val="20"/>
          <w:szCs w:val="20"/>
        </w:rPr>
        <w:t xml:space="preserve">     “</w:t>
      </w:r>
      <w:r w:rsidRPr="00103BFB">
        <w:rPr>
          <w:b w:val="0"/>
          <w:i/>
          <w:sz w:val="20"/>
          <w:szCs w:val="20"/>
        </w:rPr>
        <w:t xml:space="preserve">One of the </w:t>
      </w:r>
      <w:r w:rsidRPr="001F311E">
        <w:rPr>
          <w:b w:val="0"/>
          <w:i/>
          <w:noProof/>
          <w:sz w:val="20"/>
          <w:szCs w:val="20"/>
        </w:rPr>
        <w:t>major</w:t>
      </w:r>
      <w:r w:rsidRPr="00103BFB">
        <w:rPr>
          <w:b w:val="0"/>
          <w:i/>
          <w:sz w:val="20"/>
          <w:szCs w:val="20"/>
        </w:rPr>
        <w:t xml:space="preserve"> problems we faced with this assessment was the difficulty in actually understanding who our target audience was. We wanted to present the topic (oxy) as a pressing social issue but at the same time, we were constrained by the fact we also had to discuss its pharmacology. </w:t>
      </w:r>
      <w:r w:rsidRPr="001F311E">
        <w:rPr>
          <w:b w:val="0"/>
          <w:i/>
          <w:noProof/>
          <w:sz w:val="20"/>
          <w:szCs w:val="20"/>
        </w:rPr>
        <w:t>It was difficult to balance the science with the problem presented to society.</w:t>
      </w:r>
      <w:r w:rsidRPr="00103BFB">
        <w:rPr>
          <w:b w:val="0"/>
          <w:i/>
          <w:sz w:val="20"/>
          <w:szCs w:val="20"/>
        </w:rPr>
        <w:t xml:space="preserve"> The task would have been much more enjoyable and engaging if the underlying pharmacology (that is the pharmacokinetics and pharmacodynamics) was not needed to be part of the presentation. The lectures cover this </w:t>
      </w:r>
      <w:r w:rsidRPr="005729D3">
        <w:rPr>
          <w:b w:val="0"/>
          <w:i/>
          <w:noProof/>
          <w:sz w:val="20"/>
          <w:szCs w:val="20"/>
        </w:rPr>
        <w:t>enough</w:t>
      </w:r>
      <w:r w:rsidR="005729D3">
        <w:rPr>
          <w:b w:val="0"/>
          <w:i/>
          <w:noProof/>
          <w:sz w:val="20"/>
          <w:szCs w:val="20"/>
        </w:rPr>
        <w:t>,</w:t>
      </w:r>
      <w:r w:rsidRPr="00103BFB">
        <w:rPr>
          <w:b w:val="0"/>
          <w:i/>
          <w:sz w:val="20"/>
          <w:szCs w:val="20"/>
        </w:rPr>
        <w:t xml:space="preserve"> and it seemed redundant at times talking about which receptor the drug binds to</w:t>
      </w:r>
      <w:r>
        <w:rPr>
          <w:b w:val="0"/>
          <w:i/>
          <w:sz w:val="20"/>
          <w:szCs w:val="20"/>
        </w:rPr>
        <w:t>,</w:t>
      </w:r>
      <w:r w:rsidRPr="00103BFB">
        <w:rPr>
          <w:b w:val="0"/>
          <w:i/>
          <w:sz w:val="20"/>
          <w:szCs w:val="20"/>
        </w:rPr>
        <w:t xml:space="preserve"> </w:t>
      </w:r>
      <w:r w:rsidR="00107E12" w:rsidRPr="00103BFB">
        <w:rPr>
          <w:b w:val="0"/>
          <w:i/>
          <w:sz w:val="20"/>
          <w:szCs w:val="20"/>
        </w:rPr>
        <w:t>etc.</w:t>
      </w:r>
      <w:r>
        <w:rPr>
          <w:b w:val="0"/>
          <w:i/>
          <w:sz w:val="20"/>
          <w:szCs w:val="20"/>
        </w:rPr>
        <w:t>”.</w:t>
      </w:r>
    </w:p>
    <w:p w14:paraId="5FB44240" w14:textId="7A54F3D7" w:rsidR="00054913" w:rsidRDefault="00054913" w:rsidP="00967562">
      <w:pPr>
        <w:pStyle w:val="20Heading1"/>
        <w:rPr>
          <w:b w:val="0"/>
          <w:sz w:val="20"/>
          <w:szCs w:val="20"/>
        </w:rPr>
      </w:pPr>
      <w:r>
        <w:rPr>
          <w:b w:val="0"/>
          <w:sz w:val="20"/>
          <w:szCs w:val="20"/>
        </w:rPr>
        <w:t xml:space="preserve">     </w:t>
      </w:r>
      <w:r w:rsidR="005306D4">
        <w:rPr>
          <w:b w:val="0"/>
          <w:sz w:val="20"/>
          <w:szCs w:val="20"/>
        </w:rPr>
        <w:t>On</w:t>
      </w:r>
      <w:r>
        <w:rPr>
          <w:b w:val="0"/>
          <w:sz w:val="20"/>
          <w:szCs w:val="20"/>
        </w:rPr>
        <w:t xml:space="preserve"> question 2</w:t>
      </w:r>
      <w:r w:rsidR="00D607BB">
        <w:rPr>
          <w:b w:val="0"/>
          <w:sz w:val="20"/>
          <w:szCs w:val="20"/>
        </w:rPr>
        <w:t xml:space="preserve"> (W</w:t>
      </w:r>
      <w:r>
        <w:rPr>
          <w:b w:val="0"/>
          <w:sz w:val="20"/>
          <w:szCs w:val="20"/>
        </w:rPr>
        <w:t>hat did you like about the DMP?</w:t>
      </w:r>
      <w:r w:rsidR="00D607BB">
        <w:rPr>
          <w:b w:val="0"/>
          <w:sz w:val="20"/>
          <w:szCs w:val="20"/>
        </w:rPr>
        <w:t>,</w:t>
      </w:r>
      <w:r>
        <w:rPr>
          <w:b w:val="0"/>
          <w:sz w:val="20"/>
          <w:szCs w:val="20"/>
        </w:rPr>
        <w:t xml:space="preserve"> </w:t>
      </w:r>
      <w:r w:rsidR="001438ED">
        <w:rPr>
          <w:b w:val="0"/>
          <w:sz w:val="20"/>
          <w:szCs w:val="20"/>
        </w:rPr>
        <w:t>n=60)</w:t>
      </w:r>
      <w:r w:rsidR="005306D4">
        <w:rPr>
          <w:b w:val="0"/>
          <w:sz w:val="20"/>
          <w:szCs w:val="20"/>
        </w:rPr>
        <w:t>,</w:t>
      </w:r>
      <w:r w:rsidR="001438ED">
        <w:rPr>
          <w:b w:val="0"/>
          <w:sz w:val="20"/>
          <w:szCs w:val="20"/>
        </w:rPr>
        <w:t xml:space="preserve"> </w:t>
      </w:r>
      <w:r w:rsidR="005306D4">
        <w:rPr>
          <w:b w:val="0"/>
          <w:noProof/>
          <w:sz w:val="20"/>
          <w:szCs w:val="20"/>
        </w:rPr>
        <w:t>t</w:t>
      </w:r>
      <w:r w:rsidR="003E5B53" w:rsidRPr="005729D3">
        <w:rPr>
          <w:b w:val="0"/>
          <w:noProof/>
          <w:sz w:val="20"/>
          <w:szCs w:val="20"/>
        </w:rPr>
        <w:t>he</w:t>
      </w:r>
      <w:r w:rsidR="003E5B53">
        <w:rPr>
          <w:b w:val="0"/>
          <w:sz w:val="20"/>
          <w:szCs w:val="20"/>
        </w:rPr>
        <w:t xml:space="preserve"> main theme</w:t>
      </w:r>
      <w:r w:rsidR="005306D4">
        <w:rPr>
          <w:b w:val="0"/>
          <w:sz w:val="20"/>
          <w:szCs w:val="20"/>
        </w:rPr>
        <w:t>s</w:t>
      </w:r>
      <w:r>
        <w:rPr>
          <w:b w:val="0"/>
          <w:sz w:val="20"/>
          <w:szCs w:val="20"/>
        </w:rPr>
        <w:t xml:space="preserve"> w</w:t>
      </w:r>
      <w:r w:rsidR="005306D4">
        <w:rPr>
          <w:b w:val="0"/>
          <w:sz w:val="20"/>
          <w:szCs w:val="20"/>
        </w:rPr>
        <w:t>ere</w:t>
      </w:r>
      <w:r>
        <w:rPr>
          <w:b w:val="0"/>
          <w:sz w:val="20"/>
          <w:szCs w:val="20"/>
        </w:rPr>
        <w:t xml:space="preserve"> being able to exercise creativity</w:t>
      </w:r>
      <w:r w:rsidR="003E5B53">
        <w:rPr>
          <w:b w:val="0"/>
          <w:sz w:val="20"/>
          <w:szCs w:val="20"/>
        </w:rPr>
        <w:t xml:space="preserve"> </w:t>
      </w:r>
      <w:r>
        <w:rPr>
          <w:b w:val="0"/>
          <w:sz w:val="20"/>
          <w:szCs w:val="20"/>
        </w:rPr>
        <w:t xml:space="preserve">while learning </w:t>
      </w:r>
      <w:r w:rsidR="001438ED">
        <w:rPr>
          <w:b w:val="0"/>
          <w:sz w:val="20"/>
          <w:szCs w:val="20"/>
        </w:rPr>
        <w:t>(33%), group work (27%</w:t>
      </w:r>
      <w:r w:rsidR="003E5B53">
        <w:rPr>
          <w:b w:val="0"/>
          <w:sz w:val="20"/>
          <w:szCs w:val="20"/>
        </w:rPr>
        <w:t xml:space="preserve">), </w:t>
      </w:r>
      <w:r w:rsidR="00FF0D32">
        <w:rPr>
          <w:b w:val="0"/>
          <w:sz w:val="20"/>
          <w:szCs w:val="20"/>
        </w:rPr>
        <w:t>freedom to use differe</w:t>
      </w:r>
      <w:r w:rsidR="001438ED">
        <w:rPr>
          <w:b w:val="0"/>
          <w:sz w:val="20"/>
          <w:szCs w:val="20"/>
        </w:rPr>
        <w:t xml:space="preserve">nt tools for the </w:t>
      </w:r>
      <w:r w:rsidR="001438ED">
        <w:rPr>
          <w:b w:val="0"/>
          <w:sz w:val="20"/>
          <w:szCs w:val="20"/>
        </w:rPr>
        <w:lastRenderedPageBreak/>
        <w:t>assignment (13%</w:t>
      </w:r>
      <w:r w:rsidR="00FF0D32">
        <w:rPr>
          <w:b w:val="0"/>
          <w:sz w:val="20"/>
          <w:szCs w:val="20"/>
        </w:rPr>
        <w:t>)</w:t>
      </w:r>
      <w:r w:rsidR="001438ED">
        <w:rPr>
          <w:b w:val="0"/>
          <w:sz w:val="20"/>
          <w:szCs w:val="20"/>
        </w:rPr>
        <w:t xml:space="preserve">, and </w:t>
      </w:r>
      <w:r w:rsidR="005306D4">
        <w:rPr>
          <w:b w:val="0"/>
          <w:sz w:val="20"/>
          <w:szCs w:val="20"/>
        </w:rPr>
        <w:t xml:space="preserve">the experience being </w:t>
      </w:r>
      <w:r w:rsidR="001438ED">
        <w:rPr>
          <w:b w:val="0"/>
          <w:sz w:val="20"/>
          <w:szCs w:val="20"/>
        </w:rPr>
        <w:t>fun, engag</w:t>
      </w:r>
      <w:r w:rsidR="005306D4">
        <w:rPr>
          <w:b w:val="0"/>
          <w:sz w:val="20"/>
          <w:szCs w:val="20"/>
        </w:rPr>
        <w:t>ing</w:t>
      </w:r>
      <w:r w:rsidR="001438ED">
        <w:rPr>
          <w:b w:val="0"/>
          <w:sz w:val="20"/>
          <w:szCs w:val="20"/>
        </w:rPr>
        <w:t xml:space="preserve">, </w:t>
      </w:r>
      <w:r w:rsidR="005306D4">
        <w:rPr>
          <w:b w:val="0"/>
          <w:sz w:val="20"/>
          <w:szCs w:val="20"/>
        </w:rPr>
        <w:t xml:space="preserve">and </w:t>
      </w:r>
      <w:r w:rsidR="001438ED">
        <w:rPr>
          <w:b w:val="0"/>
          <w:sz w:val="20"/>
          <w:szCs w:val="20"/>
        </w:rPr>
        <w:t xml:space="preserve">different </w:t>
      </w:r>
      <w:r w:rsidR="009466F0">
        <w:rPr>
          <w:b w:val="0"/>
          <w:sz w:val="20"/>
          <w:szCs w:val="20"/>
        </w:rPr>
        <w:t xml:space="preserve">as well as educational </w:t>
      </w:r>
      <w:r w:rsidR="001438ED">
        <w:rPr>
          <w:b w:val="0"/>
          <w:sz w:val="20"/>
          <w:szCs w:val="20"/>
        </w:rPr>
        <w:t>(27%).</w:t>
      </w:r>
      <w:r w:rsidR="004A36A6">
        <w:rPr>
          <w:b w:val="0"/>
          <w:sz w:val="20"/>
          <w:szCs w:val="20"/>
        </w:rPr>
        <w:t xml:space="preserve"> Some of the relevant comments from the </w:t>
      </w:r>
      <w:r w:rsidR="004A36A6" w:rsidRPr="0018130A">
        <w:rPr>
          <w:b w:val="0"/>
          <w:noProof/>
          <w:sz w:val="20"/>
          <w:szCs w:val="20"/>
        </w:rPr>
        <w:t>students</w:t>
      </w:r>
      <w:r w:rsidR="004A36A6">
        <w:rPr>
          <w:b w:val="0"/>
          <w:sz w:val="20"/>
          <w:szCs w:val="20"/>
        </w:rPr>
        <w:t xml:space="preserve"> </w:t>
      </w:r>
      <w:r w:rsidR="004A36A6" w:rsidRPr="005729D3">
        <w:rPr>
          <w:b w:val="0"/>
          <w:noProof/>
          <w:sz w:val="20"/>
          <w:szCs w:val="20"/>
        </w:rPr>
        <w:t xml:space="preserve">are </w:t>
      </w:r>
      <w:r w:rsidR="005729D3" w:rsidRPr="005729D3">
        <w:rPr>
          <w:b w:val="0"/>
          <w:noProof/>
          <w:sz w:val="20"/>
          <w:szCs w:val="20"/>
        </w:rPr>
        <w:t>presented</w:t>
      </w:r>
      <w:r w:rsidR="005729D3">
        <w:rPr>
          <w:b w:val="0"/>
          <w:sz w:val="20"/>
          <w:szCs w:val="20"/>
        </w:rPr>
        <w:t xml:space="preserve"> </w:t>
      </w:r>
      <w:r w:rsidR="004A36A6">
        <w:rPr>
          <w:b w:val="0"/>
          <w:sz w:val="20"/>
          <w:szCs w:val="20"/>
        </w:rPr>
        <w:t>b</w:t>
      </w:r>
      <w:r w:rsidR="00ED517C">
        <w:rPr>
          <w:b w:val="0"/>
          <w:sz w:val="20"/>
          <w:szCs w:val="20"/>
        </w:rPr>
        <w:t>e</w:t>
      </w:r>
      <w:r w:rsidR="004A36A6">
        <w:rPr>
          <w:b w:val="0"/>
          <w:sz w:val="20"/>
          <w:szCs w:val="20"/>
        </w:rPr>
        <w:t>low:</w:t>
      </w:r>
    </w:p>
    <w:p w14:paraId="215E798D" w14:textId="77777777" w:rsidR="004A36A6" w:rsidRDefault="004A36A6" w:rsidP="00032367">
      <w:pPr>
        <w:pStyle w:val="20Heading1"/>
        <w:rPr>
          <w:b w:val="0"/>
          <w:i/>
          <w:sz w:val="20"/>
          <w:szCs w:val="20"/>
        </w:rPr>
      </w:pPr>
      <w:r w:rsidRPr="004A36A6">
        <w:rPr>
          <w:b w:val="0"/>
          <w:i/>
          <w:sz w:val="20"/>
          <w:szCs w:val="20"/>
        </w:rPr>
        <w:t xml:space="preserve">     “In the whole three years of my medical science degree, </w:t>
      </w:r>
      <w:r w:rsidR="0018130A">
        <w:rPr>
          <w:b w:val="0"/>
          <w:i/>
          <w:noProof/>
          <w:sz w:val="20"/>
          <w:szCs w:val="20"/>
        </w:rPr>
        <w:t>I</w:t>
      </w:r>
      <w:r w:rsidRPr="004A36A6">
        <w:rPr>
          <w:b w:val="0"/>
          <w:i/>
          <w:sz w:val="20"/>
          <w:szCs w:val="20"/>
        </w:rPr>
        <w:t xml:space="preserve"> had never had the chance to use any creativity in any assessments. As a creative person, </w:t>
      </w:r>
      <w:r w:rsidR="0018130A">
        <w:rPr>
          <w:b w:val="0"/>
          <w:i/>
          <w:noProof/>
          <w:sz w:val="20"/>
          <w:szCs w:val="20"/>
        </w:rPr>
        <w:t>I</w:t>
      </w:r>
      <w:r w:rsidRPr="004A36A6">
        <w:rPr>
          <w:b w:val="0"/>
          <w:i/>
          <w:sz w:val="20"/>
          <w:szCs w:val="20"/>
        </w:rPr>
        <w:t xml:space="preserve"> </w:t>
      </w:r>
      <w:r w:rsidRPr="00A64400">
        <w:rPr>
          <w:b w:val="0"/>
          <w:i/>
          <w:noProof/>
          <w:sz w:val="20"/>
          <w:szCs w:val="20"/>
        </w:rPr>
        <w:t>really</w:t>
      </w:r>
      <w:r w:rsidRPr="004A36A6">
        <w:rPr>
          <w:b w:val="0"/>
          <w:i/>
          <w:sz w:val="20"/>
          <w:szCs w:val="20"/>
        </w:rPr>
        <w:t xml:space="preserve"> enjoyed the chance to apply some of my other less "</w:t>
      </w:r>
      <w:r w:rsidRPr="003F6042">
        <w:rPr>
          <w:b w:val="0"/>
          <w:i/>
          <w:noProof/>
          <w:sz w:val="20"/>
          <w:szCs w:val="20"/>
        </w:rPr>
        <w:t>sciency</w:t>
      </w:r>
      <w:r w:rsidRPr="004A36A6">
        <w:rPr>
          <w:b w:val="0"/>
          <w:i/>
          <w:sz w:val="20"/>
          <w:szCs w:val="20"/>
        </w:rPr>
        <w:t>" skills into an assignment”.</w:t>
      </w:r>
    </w:p>
    <w:p w14:paraId="4069EA11" w14:textId="602E086E" w:rsidR="00767542" w:rsidRDefault="00767542" w:rsidP="00967562">
      <w:pPr>
        <w:pStyle w:val="20Heading1"/>
        <w:rPr>
          <w:b w:val="0"/>
          <w:i/>
          <w:sz w:val="20"/>
          <w:szCs w:val="20"/>
        </w:rPr>
      </w:pPr>
      <w:r w:rsidRPr="00767542">
        <w:rPr>
          <w:b w:val="0"/>
          <w:i/>
          <w:sz w:val="20"/>
          <w:szCs w:val="20"/>
        </w:rPr>
        <w:t>“</w:t>
      </w:r>
      <w:r w:rsidRPr="005729D3">
        <w:rPr>
          <w:b w:val="0"/>
          <w:i/>
          <w:noProof/>
          <w:sz w:val="20"/>
          <w:szCs w:val="20"/>
        </w:rPr>
        <w:t>I enjoyed working as a team with my</w:t>
      </w:r>
      <w:r w:rsidRPr="00767542">
        <w:rPr>
          <w:b w:val="0"/>
          <w:i/>
          <w:sz w:val="20"/>
          <w:szCs w:val="20"/>
        </w:rPr>
        <w:t xml:space="preserve"> group and understanding the concept of our topic very well, this </w:t>
      </w:r>
      <w:r w:rsidRPr="001F311E">
        <w:rPr>
          <w:b w:val="0"/>
          <w:i/>
          <w:noProof/>
          <w:sz w:val="20"/>
          <w:szCs w:val="20"/>
        </w:rPr>
        <w:t>assignment</w:t>
      </w:r>
      <w:r w:rsidRPr="00767542">
        <w:rPr>
          <w:b w:val="0"/>
          <w:i/>
          <w:sz w:val="20"/>
          <w:szCs w:val="20"/>
        </w:rPr>
        <w:t xml:space="preserve"> stimulated our creative side which most </w:t>
      </w:r>
      <w:r w:rsidRPr="001F311E">
        <w:rPr>
          <w:b w:val="0"/>
          <w:i/>
          <w:noProof/>
          <w:sz w:val="20"/>
          <w:szCs w:val="20"/>
        </w:rPr>
        <w:t>assignments</w:t>
      </w:r>
      <w:r w:rsidRPr="00767542">
        <w:rPr>
          <w:b w:val="0"/>
          <w:i/>
          <w:sz w:val="20"/>
          <w:szCs w:val="20"/>
        </w:rPr>
        <w:t xml:space="preserve"> I've experienced so far have not. It was enjoyable as my </w:t>
      </w:r>
      <w:r w:rsidRPr="00A64400">
        <w:rPr>
          <w:b w:val="0"/>
          <w:i/>
          <w:noProof/>
          <w:sz w:val="20"/>
          <w:szCs w:val="20"/>
        </w:rPr>
        <w:t>group</w:t>
      </w:r>
      <w:r w:rsidR="00A64400">
        <w:rPr>
          <w:b w:val="0"/>
          <w:i/>
          <w:noProof/>
          <w:sz w:val="20"/>
          <w:szCs w:val="20"/>
        </w:rPr>
        <w:t>,</w:t>
      </w:r>
      <w:r w:rsidRPr="00767542">
        <w:rPr>
          <w:b w:val="0"/>
          <w:i/>
          <w:sz w:val="20"/>
          <w:szCs w:val="20"/>
        </w:rPr>
        <w:t xml:space="preserve"> and I got to explore animating and programs to help us achieve our video”. </w:t>
      </w:r>
      <w:r>
        <w:rPr>
          <w:b w:val="0"/>
          <w:i/>
          <w:sz w:val="20"/>
          <w:szCs w:val="20"/>
        </w:rPr>
        <w:t xml:space="preserve"> </w:t>
      </w:r>
    </w:p>
    <w:p w14:paraId="3A4571D5" w14:textId="77777777" w:rsidR="004A36A6" w:rsidRDefault="004A36A6" w:rsidP="00967562">
      <w:pPr>
        <w:pStyle w:val="20Heading1"/>
        <w:rPr>
          <w:b w:val="0"/>
          <w:i/>
          <w:sz w:val="20"/>
          <w:szCs w:val="20"/>
        </w:rPr>
      </w:pPr>
      <w:r>
        <w:rPr>
          <w:b w:val="0"/>
          <w:i/>
          <w:sz w:val="20"/>
          <w:szCs w:val="20"/>
        </w:rPr>
        <w:t>“</w:t>
      </w:r>
      <w:r w:rsidRPr="004A36A6">
        <w:rPr>
          <w:b w:val="0"/>
          <w:i/>
          <w:sz w:val="20"/>
          <w:szCs w:val="20"/>
        </w:rPr>
        <w:t xml:space="preserve">It allowed for creativity that allowed for something different from most other written assessments and gave us a break from report writing. It was </w:t>
      </w:r>
      <w:r w:rsidRPr="001F311E">
        <w:rPr>
          <w:b w:val="0"/>
          <w:i/>
          <w:noProof/>
          <w:sz w:val="20"/>
          <w:szCs w:val="20"/>
        </w:rPr>
        <w:t>an interesting</w:t>
      </w:r>
      <w:r w:rsidRPr="004A36A6">
        <w:rPr>
          <w:b w:val="0"/>
          <w:i/>
          <w:sz w:val="20"/>
          <w:szCs w:val="20"/>
        </w:rPr>
        <w:t xml:space="preserve"> format to work with while still covering all aspects of the pharmacology and health issue. It was much easier to learn via this visual method of presentation and a good way to collaborate with other students</w:t>
      </w:r>
      <w:r>
        <w:rPr>
          <w:b w:val="0"/>
          <w:i/>
          <w:sz w:val="20"/>
          <w:szCs w:val="20"/>
        </w:rPr>
        <w:t>”</w:t>
      </w:r>
      <w:r w:rsidRPr="004A36A6">
        <w:rPr>
          <w:b w:val="0"/>
          <w:i/>
          <w:sz w:val="20"/>
          <w:szCs w:val="20"/>
        </w:rPr>
        <w:t>.</w:t>
      </w:r>
    </w:p>
    <w:p w14:paraId="152CC230" w14:textId="12A5E2CD" w:rsidR="000F67D3" w:rsidRDefault="000F67D3" w:rsidP="00967562">
      <w:pPr>
        <w:pStyle w:val="20Heading1"/>
        <w:rPr>
          <w:b w:val="0"/>
          <w:sz w:val="20"/>
          <w:szCs w:val="20"/>
        </w:rPr>
      </w:pPr>
      <w:r>
        <w:rPr>
          <w:b w:val="0"/>
          <w:sz w:val="20"/>
          <w:szCs w:val="20"/>
        </w:rPr>
        <w:t xml:space="preserve">     </w:t>
      </w:r>
      <w:r w:rsidR="009466F0">
        <w:rPr>
          <w:b w:val="0"/>
          <w:noProof/>
          <w:sz w:val="20"/>
          <w:szCs w:val="20"/>
        </w:rPr>
        <w:t>On</w:t>
      </w:r>
      <w:r w:rsidRPr="005729D3">
        <w:rPr>
          <w:b w:val="0"/>
          <w:noProof/>
          <w:sz w:val="20"/>
          <w:szCs w:val="20"/>
        </w:rPr>
        <w:t xml:space="preserve"> question 3 </w:t>
      </w:r>
      <w:r w:rsidR="009466F0">
        <w:rPr>
          <w:b w:val="0"/>
          <w:noProof/>
          <w:sz w:val="20"/>
          <w:szCs w:val="20"/>
        </w:rPr>
        <w:t>(W</w:t>
      </w:r>
      <w:r w:rsidRPr="005729D3">
        <w:rPr>
          <w:b w:val="0"/>
          <w:noProof/>
          <w:sz w:val="20"/>
          <w:szCs w:val="20"/>
        </w:rPr>
        <w:t>hat did you like le</w:t>
      </w:r>
      <w:r w:rsidR="001438ED" w:rsidRPr="005729D3">
        <w:rPr>
          <w:b w:val="0"/>
          <w:noProof/>
          <w:sz w:val="20"/>
          <w:szCs w:val="20"/>
        </w:rPr>
        <w:t>ast about the assignment</w:t>
      </w:r>
      <w:r w:rsidR="005729D3" w:rsidRPr="005729D3">
        <w:rPr>
          <w:b w:val="0"/>
          <w:noProof/>
          <w:sz w:val="20"/>
          <w:szCs w:val="20"/>
        </w:rPr>
        <w:t>?</w:t>
      </w:r>
      <w:r w:rsidR="009466F0">
        <w:rPr>
          <w:b w:val="0"/>
          <w:noProof/>
          <w:sz w:val="20"/>
          <w:szCs w:val="20"/>
        </w:rPr>
        <w:t xml:space="preserve">, </w:t>
      </w:r>
      <w:r w:rsidR="001438ED" w:rsidRPr="005729D3">
        <w:rPr>
          <w:b w:val="0"/>
          <w:noProof/>
          <w:sz w:val="20"/>
          <w:szCs w:val="20"/>
        </w:rPr>
        <w:t xml:space="preserve">n=51), </w:t>
      </w:r>
      <w:r w:rsidR="005729D3">
        <w:rPr>
          <w:b w:val="0"/>
          <w:noProof/>
          <w:sz w:val="20"/>
          <w:szCs w:val="20"/>
        </w:rPr>
        <w:t>s</w:t>
      </w:r>
      <w:r w:rsidR="005729D3" w:rsidRPr="005729D3">
        <w:rPr>
          <w:b w:val="0"/>
          <w:noProof/>
          <w:sz w:val="20"/>
          <w:szCs w:val="20"/>
        </w:rPr>
        <w:t xml:space="preserve">tudents mentioned </w:t>
      </w:r>
      <w:r w:rsidR="005306D4">
        <w:rPr>
          <w:b w:val="0"/>
          <w:noProof/>
          <w:sz w:val="20"/>
          <w:szCs w:val="20"/>
        </w:rPr>
        <w:t xml:space="preserve">the </w:t>
      </w:r>
      <w:r w:rsidRPr="005729D3">
        <w:rPr>
          <w:b w:val="0"/>
          <w:noProof/>
          <w:sz w:val="20"/>
          <w:szCs w:val="20"/>
        </w:rPr>
        <w:t>time</w:t>
      </w:r>
      <w:r w:rsidR="00762FF7" w:rsidRPr="005729D3">
        <w:rPr>
          <w:b w:val="0"/>
          <w:noProof/>
          <w:sz w:val="20"/>
          <w:szCs w:val="20"/>
        </w:rPr>
        <w:t>-</w:t>
      </w:r>
      <w:r w:rsidRPr="005729D3">
        <w:rPr>
          <w:b w:val="0"/>
          <w:noProof/>
          <w:sz w:val="20"/>
          <w:szCs w:val="20"/>
        </w:rPr>
        <w:t>consuming nature of the task</w:t>
      </w:r>
      <w:r w:rsidR="001438ED" w:rsidRPr="005729D3">
        <w:rPr>
          <w:b w:val="0"/>
          <w:noProof/>
          <w:sz w:val="20"/>
          <w:szCs w:val="20"/>
        </w:rPr>
        <w:t xml:space="preserve"> (12%)</w:t>
      </w:r>
      <w:r w:rsidR="005729D3">
        <w:rPr>
          <w:b w:val="0"/>
          <w:noProof/>
          <w:sz w:val="20"/>
          <w:szCs w:val="20"/>
        </w:rPr>
        <w:t xml:space="preserve"> and </w:t>
      </w:r>
      <w:r w:rsidR="005306D4">
        <w:rPr>
          <w:b w:val="0"/>
          <w:noProof/>
          <w:sz w:val="20"/>
          <w:szCs w:val="20"/>
        </w:rPr>
        <w:t xml:space="preserve">the poor </w:t>
      </w:r>
      <w:r w:rsidR="00BE1231" w:rsidRPr="005729D3">
        <w:rPr>
          <w:b w:val="0"/>
          <w:noProof/>
          <w:sz w:val="20"/>
          <w:szCs w:val="20"/>
        </w:rPr>
        <w:t>availability of equipment to produce the DMP</w:t>
      </w:r>
      <w:r w:rsidR="005729D3">
        <w:rPr>
          <w:b w:val="0"/>
          <w:noProof/>
          <w:sz w:val="20"/>
          <w:szCs w:val="20"/>
        </w:rPr>
        <w:t xml:space="preserve"> (6%). </w:t>
      </w:r>
      <w:r w:rsidR="001438ED" w:rsidRPr="005729D3">
        <w:rPr>
          <w:b w:val="0"/>
          <w:noProof/>
          <w:sz w:val="20"/>
          <w:szCs w:val="20"/>
        </w:rPr>
        <w:t xml:space="preserve"> </w:t>
      </w:r>
      <w:r w:rsidR="005306D4">
        <w:rPr>
          <w:b w:val="0"/>
          <w:noProof/>
          <w:sz w:val="20"/>
          <w:szCs w:val="20"/>
        </w:rPr>
        <w:t>Eighteen percent</w:t>
      </w:r>
      <w:r w:rsidR="005729D3">
        <w:rPr>
          <w:b w:val="0"/>
          <w:noProof/>
          <w:sz w:val="20"/>
          <w:szCs w:val="20"/>
        </w:rPr>
        <w:t xml:space="preserve"> mentioned technical </w:t>
      </w:r>
      <w:r w:rsidR="00170CB4">
        <w:rPr>
          <w:b w:val="0"/>
          <w:noProof/>
          <w:sz w:val="20"/>
          <w:szCs w:val="20"/>
        </w:rPr>
        <w:t>problem</w:t>
      </w:r>
      <w:r w:rsidR="005729D3">
        <w:rPr>
          <w:b w:val="0"/>
          <w:noProof/>
          <w:sz w:val="20"/>
          <w:szCs w:val="20"/>
        </w:rPr>
        <w:t>s</w:t>
      </w:r>
      <w:r w:rsidR="00C176F6" w:rsidRPr="005729D3">
        <w:rPr>
          <w:b w:val="0"/>
          <w:noProof/>
          <w:sz w:val="20"/>
          <w:szCs w:val="20"/>
        </w:rPr>
        <w:t>, and 46%</w:t>
      </w:r>
      <w:r w:rsidR="005306D4">
        <w:rPr>
          <w:b w:val="0"/>
          <w:noProof/>
          <w:sz w:val="20"/>
          <w:szCs w:val="20"/>
        </w:rPr>
        <w:t xml:space="preserve"> complained about</w:t>
      </w:r>
      <w:r w:rsidR="00C176F6" w:rsidRPr="005729D3">
        <w:rPr>
          <w:b w:val="0"/>
          <w:noProof/>
          <w:sz w:val="20"/>
          <w:szCs w:val="20"/>
        </w:rPr>
        <w:t xml:space="preserve"> other</w:t>
      </w:r>
      <w:r w:rsidR="005729D3">
        <w:rPr>
          <w:b w:val="0"/>
          <w:noProof/>
          <w:sz w:val="20"/>
          <w:szCs w:val="20"/>
        </w:rPr>
        <w:t xml:space="preserve"> issues</w:t>
      </w:r>
      <w:r w:rsidR="005306D4">
        <w:rPr>
          <w:b w:val="0"/>
          <w:noProof/>
          <w:sz w:val="20"/>
          <w:szCs w:val="20"/>
        </w:rPr>
        <w:t>,</w:t>
      </w:r>
      <w:r w:rsidR="00C176F6" w:rsidRPr="005729D3">
        <w:rPr>
          <w:b w:val="0"/>
          <w:noProof/>
          <w:sz w:val="20"/>
          <w:szCs w:val="20"/>
        </w:rPr>
        <w:t xml:space="preserve"> including </w:t>
      </w:r>
      <w:r w:rsidR="005306D4">
        <w:rPr>
          <w:b w:val="0"/>
          <w:noProof/>
          <w:sz w:val="20"/>
          <w:szCs w:val="20"/>
        </w:rPr>
        <w:t xml:space="preserve">not </w:t>
      </w:r>
      <w:r w:rsidR="005729D3">
        <w:rPr>
          <w:b w:val="0"/>
          <w:noProof/>
          <w:sz w:val="20"/>
          <w:szCs w:val="20"/>
        </w:rPr>
        <w:t>being able to choose</w:t>
      </w:r>
      <w:r w:rsidR="00C176F6" w:rsidRPr="005729D3">
        <w:rPr>
          <w:b w:val="0"/>
          <w:noProof/>
          <w:sz w:val="20"/>
          <w:szCs w:val="20"/>
        </w:rPr>
        <w:t xml:space="preserve"> the topic, </w:t>
      </w:r>
      <w:r w:rsidR="00170CB4">
        <w:rPr>
          <w:b w:val="0"/>
          <w:noProof/>
          <w:sz w:val="20"/>
          <w:szCs w:val="20"/>
        </w:rPr>
        <w:t xml:space="preserve">the </w:t>
      </w:r>
      <w:r w:rsidR="00C176F6" w:rsidRPr="005729D3">
        <w:rPr>
          <w:b w:val="0"/>
          <w:noProof/>
          <w:sz w:val="20"/>
          <w:szCs w:val="20"/>
        </w:rPr>
        <w:t>length of</w:t>
      </w:r>
      <w:r w:rsidR="00170CB4">
        <w:rPr>
          <w:b w:val="0"/>
          <w:noProof/>
          <w:sz w:val="20"/>
          <w:szCs w:val="20"/>
        </w:rPr>
        <w:t xml:space="preserve"> the</w:t>
      </w:r>
      <w:r w:rsidR="00C176F6" w:rsidRPr="005729D3">
        <w:rPr>
          <w:b w:val="0"/>
          <w:noProof/>
          <w:sz w:val="20"/>
          <w:szCs w:val="20"/>
        </w:rPr>
        <w:t xml:space="preserve"> presentation, issues with specific tools, etc.</w:t>
      </w:r>
      <w:r w:rsidR="005729D3">
        <w:rPr>
          <w:b w:val="0"/>
          <w:noProof/>
          <w:sz w:val="20"/>
          <w:szCs w:val="20"/>
        </w:rPr>
        <w:t xml:space="preserve"> Eighteen percent of respondents </w:t>
      </w:r>
      <w:r w:rsidR="009466F0">
        <w:rPr>
          <w:b w:val="0"/>
          <w:noProof/>
          <w:sz w:val="20"/>
          <w:szCs w:val="20"/>
        </w:rPr>
        <w:t>answer</w:t>
      </w:r>
      <w:r w:rsidR="005729D3">
        <w:rPr>
          <w:b w:val="0"/>
          <w:noProof/>
          <w:sz w:val="20"/>
          <w:szCs w:val="20"/>
        </w:rPr>
        <w:t>ed</w:t>
      </w:r>
      <w:r w:rsidR="00C176F6">
        <w:rPr>
          <w:b w:val="0"/>
          <w:sz w:val="20"/>
          <w:szCs w:val="20"/>
        </w:rPr>
        <w:t xml:space="preserve"> </w:t>
      </w:r>
      <w:r w:rsidR="005729D3" w:rsidRPr="005729D3">
        <w:rPr>
          <w:b w:val="0"/>
          <w:noProof/>
          <w:sz w:val="20"/>
          <w:szCs w:val="20"/>
        </w:rPr>
        <w:t>‘nothing, NIL or N/A</w:t>
      </w:r>
      <w:r w:rsidR="005729D3">
        <w:rPr>
          <w:b w:val="0"/>
          <w:noProof/>
          <w:sz w:val="20"/>
          <w:szCs w:val="20"/>
        </w:rPr>
        <w:t xml:space="preserve">.' </w:t>
      </w:r>
      <w:r w:rsidR="00BE1231">
        <w:rPr>
          <w:b w:val="0"/>
          <w:sz w:val="20"/>
          <w:szCs w:val="20"/>
        </w:rPr>
        <w:t xml:space="preserve">Relevant comments </w:t>
      </w:r>
      <w:r w:rsidR="00170CB4">
        <w:rPr>
          <w:b w:val="0"/>
          <w:sz w:val="20"/>
          <w:szCs w:val="20"/>
        </w:rPr>
        <w:t xml:space="preserve">are </w:t>
      </w:r>
      <w:r w:rsidR="00BE1231">
        <w:rPr>
          <w:b w:val="0"/>
          <w:sz w:val="20"/>
          <w:szCs w:val="20"/>
        </w:rPr>
        <w:t>below:</w:t>
      </w:r>
    </w:p>
    <w:p w14:paraId="71225BB0" w14:textId="77777777" w:rsidR="00BE1231" w:rsidRPr="00BE1231" w:rsidRDefault="00BE1231" w:rsidP="00967562">
      <w:pPr>
        <w:pStyle w:val="20Heading1"/>
        <w:rPr>
          <w:b w:val="0"/>
          <w:i/>
          <w:sz w:val="20"/>
          <w:szCs w:val="20"/>
        </w:rPr>
      </w:pPr>
      <w:r w:rsidRPr="00BE1231">
        <w:rPr>
          <w:b w:val="0"/>
          <w:i/>
          <w:sz w:val="20"/>
          <w:szCs w:val="20"/>
        </w:rPr>
        <w:t xml:space="preserve">     “The time </w:t>
      </w:r>
      <w:r w:rsidRPr="00A64400">
        <w:rPr>
          <w:b w:val="0"/>
          <w:i/>
          <w:noProof/>
          <w:sz w:val="20"/>
          <w:szCs w:val="20"/>
        </w:rPr>
        <w:t>is consumed</w:t>
      </w:r>
      <w:r w:rsidRPr="00BE1231">
        <w:rPr>
          <w:b w:val="0"/>
          <w:i/>
          <w:sz w:val="20"/>
          <w:szCs w:val="20"/>
        </w:rPr>
        <w:t xml:space="preserve"> we worked on the assignment for weeks and had to put a lot of hours into making and editing the video. When the group has a mixture of people in it all studying different subjects it was hard to all meet up at the one time as well”.</w:t>
      </w:r>
    </w:p>
    <w:p w14:paraId="4E246E3D" w14:textId="77777777" w:rsidR="00BE1231" w:rsidRDefault="00BE1231" w:rsidP="00967562">
      <w:pPr>
        <w:pStyle w:val="20Heading1"/>
        <w:rPr>
          <w:b w:val="0"/>
          <w:i/>
          <w:sz w:val="20"/>
          <w:szCs w:val="20"/>
        </w:rPr>
      </w:pPr>
      <w:r>
        <w:rPr>
          <w:b w:val="0"/>
          <w:sz w:val="20"/>
          <w:szCs w:val="20"/>
        </w:rPr>
        <w:t xml:space="preserve">     </w:t>
      </w:r>
      <w:r w:rsidRPr="00BE1231">
        <w:rPr>
          <w:b w:val="0"/>
          <w:i/>
          <w:sz w:val="20"/>
          <w:szCs w:val="20"/>
        </w:rPr>
        <w:t xml:space="preserve">“Making a video without any prior experience or direction. This lead to many of us being worried about the marking scheme when the video </w:t>
      </w:r>
      <w:r w:rsidRPr="00A64400">
        <w:rPr>
          <w:b w:val="0"/>
          <w:i/>
          <w:noProof/>
          <w:sz w:val="20"/>
          <w:szCs w:val="20"/>
        </w:rPr>
        <w:t>is assessed</w:t>
      </w:r>
      <w:r w:rsidRPr="00BE1231">
        <w:rPr>
          <w:b w:val="0"/>
          <w:i/>
          <w:sz w:val="20"/>
          <w:szCs w:val="20"/>
        </w:rPr>
        <w:t>.  Not sure on what the ideal outcome would be, not sure on how to convey the idea, with seriousness, satire, or a mix”.</w:t>
      </w:r>
    </w:p>
    <w:p w14:paraId="66A60B60" w14:textId="768BED82" w:rsidR="00B13744" w:rsidRDefault="00B13744" w:rsidP="00967562">
      <w:pPr>
        <w:pStyle w:val="20Heading1"/>
        <w:rPr>
          <w:b w:val="0"/>
          <w:sz w:val="20"/>
          <w:szCs w:val="20"/>
        </w:rPr>
      </w:pPr>
      <w:r>
        <w:rPr>
          <w:b w:val="0"/>
          <w:sz w:val="20"/>
          <w:szCs w:val="20"/>
        </w:rPr>
        <w:t xml:space="preserve">     </w:t>
      </w:r>
      <w:r w:rsidR="00170CB4">
        <w:rPr>
          <w:b w:val="0"/>
          <w:noProof/>
          <w:sz w:val="20"/>
          <w:szCs w:val="20"/>
        </w:rPr>
        <w:t>On</w:t>
      </w:r>
      <w:r w:rsidRPr="005729D3">
        <w:rPr>
          <w:b w:val="0"/>
          <w:noProof/>
          <w:sz w:val="20"/>
          <w:szCs w:val="20"/>
        </w:rPr>
        <w:t xml:space="preserve"> question 4 </w:t>
      </w:r>
      <w:r w:rsidR="009466F0">
        <w:rPr>
          <w:b w:val="0"/>
          <w:noProof/>
          <w:sz w:val="20"/>
          <w:szCs w:val="20"/>
        </w:rPr>
        <w:t>(D</w:t>
      </w:r>
      <w:r w:rsidRPr="005729D3">
        <w:rPr>
          <w:b w:val="0"/>
          <w:noProof/>
          <w:sz w:val="20"/>
          <w:szCs w:val="20"/>
        </w:rPr>
        <w:t>o you have any feedback on how t</w:t>
      </w:r>
      <w:r w:rsidR="005729D3" w:rsidRPr="005729D3">
        <w:rPr>
          <w:b w:val="0"/>
          <w:noProof/>
          <w:sz w:val="20"/>
          <w:szCs w:val="20"/>
        </w:rPr>
        <w:t>o improve this assignment?</w:t>
      </w:r>
      <w:r w:rsidR="009466F0">
        <w:rPr>
          <w:b w:val="0"/>
          <w:noProof/>
          <w:sz w:val="20"/>
          <w:szCs w:val="20"/>
        </w:rPr>
        <w:t xml:space="preserve">, </w:t>
      </w:r>
      <w:r w:rsidR="00C176F6" w:rsidRPr="005729D3">
        <w:rPr>
          <w:b w:val="0"/>
          <w:noProof/>
          <w:sz w:val="20"/>
          <w:szCs w:val="20"/>
        </w:rPr>
        <w:t>n=45)</w:t>
      </w:r>
      <w:r w:rsidR="005729D3" w:rsidRPr="005729D3">
        <w:rPr>
          <w:b w:val="0"/>
          <w:noProof/>
          <w:sz w:val="20"/>
          <w:szCs w:val="20"/>
        </w:rPr>
        <w:t>,</w:t>
      </w:r>
      <w:r w:rsidRPr="005729D3">
        <w:rPr>
          <w:b w:val="0"/>
          <w:noProof/>
          <w:sz w:val="20"/>
          <w:szCs w:val="20"/>
        </w:rPr>
        <w:t xml:space="preserve"> stu</w:t>
      </w:r>
      <w:r w:rsidR="00F766D5" w:rsidRPr="005729D3">
        <w:rPr>
          <w:b w:val="0"/>
          <w:noProof/>
          <w:sz w:val="20"/>
          <w:szCs w:val="20"/>
        </w:rPr>
        <w:t>dents highlight</w:t>
      </w:r>
      <w:r w:rsidR="00170CB4">
        <w:rPr>
          <w:b w:val="0"/>
          <w:noProof/>
          <w:sz w:val="20"/>
          <w:szCs w:val="20"/>
        </w:rPr>
        <w:t>ed</w:t>
      </w:r>
      <w:r w:rsidR="00C176F6" w:rsidRPr="005729D3">
        <w:rPr>
          <w:b w:val="0"/>
          <w:noProof/>
          <w:sz w:val="20"/>
          <w:szCs w:val="20"/>
        </w:rPr>
        <w:t xml:space="preserve"> the need </w:t>
      </w:r>
      <w:r w:rsidR="00B65ADD" w:rsidRPr="005729D3">
        <w:rPr>
          <w:b w:val="0"/>
          <w:noProof/>
          <w:sz w:val="20"/>
          <w:szCs w:val="20"/>
        </w:rPr>
        <w:t>for</w:t>
      </w:r>
      <w:r w:rsidR="00C176F6" w:rsidRPr="005729D3">
        <w:rPr>
          <w:b w:val="0"/>
          <w:noProof/>
          <w:sz w:val="20"/>
          <w:szCs w:val="20"/>
        </w:rPr>
        <w:t xml:space="preserve"> more feedback (16%</w:t>
      </w:r>
      <w:r w:rsidR="00F766D5" w:rsidRPr="005729D3">
        <w:rPr>
          <w:b w:val="0"/>
          <w:noProof/>
          <w:sz w:val="20"/>
          <w:szCs w:val="20"/>
        </w:rPr>
        <w:t>)</w:t>
      </w:r>
      <w:r w:rsidR="005729D3" w:rsidRPr="005729D3">
        <w:rPr>
          <w:b w:val="0"/>
          <w:noProof/>
          <w:sz w:val="20"/>
          <w:szCs w:val="20"/>
        </w:rPr>
        <w:t xml:space="preserve"> and</w:t>
      </w:r>
      <w:r w:rsidR="00F766D5" w:rsidRPr="005729D3">
        <w:rPr>
          <w:b w:val="0"/>
          <w:noProof/>
          <w:sz w:val="20"/>
          <w:szCs w:val="20"/>
        </w:rPr>
        <w:t xml:space="preserve"> additional trainin</w:t>
      </w:r>
      <w:r w:rsidR="00C176F6" w:rsidRPr="005729D3">
        <w:rPr>
          <w:b w:val="0"/>
          <w:noProof/>
          <w:sz w:val="20"/>
          <w:szCs w:val="20"/>
        </w:rPr>
        <w:t>g on video editing (22%</w:t>
      </w:r>
      <w:r w:rsidR="005729D3" w:rsidRPr="005729D3">
        <w:rPr>
          <w:b w:val="0"/>
          <w:noProof/>
          <w:sz w:val="20"/>
          <w:szCs w:val="20"/>
        </w:rPr>
        <w:t>)</w:t>
      </w:r>
      <w:r w:rsidR="005729D3">
        <w:rPr>
          <w:b w:val="0"/>
          <w:noProof/>
          <w:sz w:val="20"/>
          <w:szCs w:val="20"/>
        </w:rPr>
        <w:t>. Answers also highlighted the</w:t>
      </w:r>
      <w:r w:rsidR="00F766D5" w:rsidRPr="005729D3">
        <w:rPr>
          <w:b w:val="0"/>
          <w:noProof/>
          <w:sz w:val="20"/>
          <w:szCs w:val="20"/>
        </w:rPr>
        <w:t xml:space="preserve"> </w:t>
      </w:r>
      <w:r w:rsidR="00170CB4">
        <w:rPr>
          <w:b w:val="0"/>
          <w:noProof/>
          <w:sz w:val="20"/>
          <w:szCs w:val="20"/>
        </w:rPr>
        <w:t>difficulty of</w:t>
      </w:r>
      <w:r w:rsidR="00F766D5" w:rsidRPr="005729D3">
        <w:rPr>
          <w:b w:val="0"/>
          <w:noProof/>
          <w:sz w:val="20"/>
          <w:szCs w:val="20"/>
        </w:rPr>
        <w:t xml:space="preserve"> borrow</w:t>
      </w:r>
      <w:r w:rsidR="00170CB4">
        <w:rPr>
          <w:b w:val="0"/>
          <w:noProof/>
          <w:sz w:val="20"/>
          <w:szCs w:val="20"/>
        </w:rPr>
        <w:t>ing</w:t>
      </w:r>
      <w:r w:rsidR="00F766D5" w:rsidRPr="005729D3">
        <w:rPr>
          <w:b w:val="0"/>
          <w:noProof/>
          <w:sz w:val="20"/>
          <w:szCs w:val="20"/>
        </w:rPr>
        <w:t xml:space="preserve"> </w:t>
      </w:r>
      <w:r w:rsidR="00C176F6" w:rsidRPr="005729D3">
        <w:rPr>
          <w:b w:val="0"/>
          <w:noProof/>
          <w:sz w:val="20"/>
          <w:szCs w:val="20"/>
        </w:rPr>
        <w:t>equipment from the university (9%</w:t>
      </w:r>
      <w:r w:rsidR="005729D3">
        <w:rPr>
          <w:b w:val="0"/>
          <w:noProof/>
          <w:sz w:val="20"/>
          <w:szCs w:val="20"/>
        </w:rPr>
        <w:t>) and</w:t>
      </w:r>
      <w:r w:rsidR="00F766D5" w:rsidRPr="005729D3">
        <w:rPr>
          <w:b w:val="0"/>
          <w:noProof/>
          <w:sz w:val="20"/>
          <w:szCs w:val="20"/>
        </w:rPr>
        <w:t xml:space="preserve"> </w:t>
      </w:r>
      <w:r w:rsidR="00170CB4">
        <w:rPr>
          <w:b w:val="0"/>
          <w:noProof/>
          <w:sz w:val="20"/>
          <w:szCs w:val="20"/>
        </w:rPr>
        <w:t xml:space="preserve">the need for a </w:t>
      </w:r>
      <w:r w:rsidR="00F766D5" w:rsidRPr="005729D3">
        <w:rPr>
          <w:b w:val="0"/>
          <w:noProof/>
          <w:sz w:val="20"/>
          <w:szCs w:val="20"/>
        </w:rPr>
        <w:t>lo</w:t>
      </w:r>
      <w:r w:rsidR="00C176F6" w:rsidRPr="005729D3">
        <w:rPr>
          <w:b w:val="0"/>
          <w:noProof/>
          <w:sz w:val="20"/>
          <w:szCs w:val="20"/>
        </w:rPr>
        <w:t>nger time limit for the video (11%</w:t>
      </w:r>
      <w:r w:rsidR="005729D3">
        <w:rPr>
          <w:b w:val="0"/>
          <w:noProof/>
          <w:sz w:val="20"/>
          <w:szCs w:val="20"/>
        </w:rPr>
        <w:t>). Forty-two percent of the answers were</w:t>
      </w:r>
      <w:r w:rsidR="00F766D5" w:rsidRPr="005729D3">
        <w:rPr>
          <w:b w:val="0"/>
          <w:noProof/>
          <w:sz w:val="20"/>
          <w:szCs w:val="20"/>
        </w:rPr>
        <w:t xml:space="preserve"> </w:t>
      </w:r>
      <w:r w:rsidR="005729D3">
        <w:rPr>
          <w:b w:val="0"/>
          <w:noProof/>
          <w:sz w:val="20"/>
          <w:szCs w:val="20"/>
        </w:rPr>
        <w:t>‘</w:t>
      </w:r>
      <w:r w:rsidR="00FC24DA" w:rsidRPr="005729D3">
        <w:rPr>
          <w:b w:val="0"/>
          <w:noProof/>
          <w:sz w:val="20"/>
          <w:szCs w:val="20"/>
        </w:rPr>
        <w:t>no</w:t>
      </w:r>
      <w:r w:rsidR="005729D3">
        <w:rPr>
          <w:b w:val="0"/>
          <w:noProof/>
          <w:sz w:val="20"/>
          <w:szCs w:val="20"/>
        </w:rPr>
        <w:t>’</w:t>
      </w:r>
      <w:r w:rsidR="00FC24DA" w:rsidRPr="005729D3">
        <w:rPr>
          <w:b w:val="0"/>
          <w:noProof/>
          <w:sz w:val="20"/>
          <w:szCs w:val="20"/>
        </w:rPr>
        <w:t xml:space="preserve">, </w:t>
      </w:r>
      <w:r w:rsidR="005729D3">
        <w:rPr>
          <w:b w:val="0"/>
          <w:noProof/>
          <w:sz w:val="20"/>
          <w:szCs w:val="20"/>
        </w:rPr>
        <w:t>‘</w:t>
      </w:r>
      <w:r w:rsidR="00FC24DA" w:rsidRPr="005729D3">
        <w:rPr>
          <w:b w:val="0"/>
          <w:noProof/>
          <w:sz w:val="20"/>
          <w:szCs w:val="20"/>
        </w:rPr>
        <w:t>not really</w:t>
      </w:r>
      <w:r w:rsidR="005729D3">
        <w:rPr>
          <w:b w:val="0"/>
          <w:noProof/>
          <w:sz w:val="20"/>
          <w:szCs w:val="20"/>
        </w:rPr>
        <w:t>’</w:t>
      </w:r>
      <w:r w:rsidR="00FC24DA" w:rsidRPr="005729D3">
        <w:rPr>
          <w:b w:val="0"/>
          <w:noProof/>
          <w:sz w:val="20"/>
          <w:szCs w:val="20"/>
        </w:rPr>
        <w:t xml:space="preserve"> or </w:t>
      </w:r>
      <w:r w:rsidR="005729D3">
        <w:rPr>
          <w:b w:val="0"/>
          <w:noProof/>
          <w:sz w:val="20"/>
          <w:szCs w:val="20"/>
        </w:rPr>
        <w:t>‘</w:t>
      </w:r>
      <w:r w:rsidR="00FC24DA" w:rsidRPr="005729D3">
        <w:rPr>
          <w:b w:val="0"/>
          <w:noProof/>
          <w:sz w:val="20"/>
          <w:szCs w:val="20"/>
        </w:rPr>
        <w:t>nothing</w:t>
      </w:r>
      <w:r w:rsidR="005729D3">
        <w:rPr>
          <w:b w:val="0"/>
          <w:noProof/>
          <w:sz w:val="20"/>
          <w:szCs w:val="20"/>
        </w:rPr>
        <w:t>’</w:t>
      </w:r>
      <w:r w:rsidR="00F766D5" w:rsidRPr="005729D3">
        <w:rPr>
          <w:b w:val="0"/>
          <w:noProof/>
          <w:sz w:val="20"/>
          <w:szCs w:val="20"/>
        </w:rPr>
        <w:t>.</w:t>
      </w:r>
      <w:r w:rsidR="005729D3">
        <w:rPr>
          <w:b w:val="0"/>
          <w:sz w:val="20"/>
          <w:szCs w:val="20"/>
        </w:rPr>
        <w:t xml:space="preserve"> Relevant </w:t>
      </w:r>
      <w:r w:rsidR="00F766D5">
        <w:rPr>
          <w:b w:val="0"/>
          <w:sz w:val="20"/>
          <w:szCs w:val="20"/>
        </w:rPr>
        <w:t>comments:</w:t>
      </w:r>
    </w:p>
    <w:p w14:paraId="0B0F4D53" w14:textId="77777777" w:rsidR="00F766D5" w:rsidRPr="00F766D5" w:rsidRDefault="00F766D5" w:rsidP="00967562">
      <w:pPr>
        <w:pStyle w:val="20Heading1"/>
        <w:rPr>
          <w:b w:val="0"/>
          <w:i/>
          <w:sz w:val="20"/>
          <w:szCs w:val="20"/>
        </w:rPr>
      </w:pPr>
      <w:r>
        <w:rPr>
          <w:b w:val="0"/>
          <w:sz w:val="20"/>
          <w:szCs w:val="20"/>
        </w:rPr>
        <w:t xml:space="preserve">     </w:t>
      </w:r>
      <w:r w:rsidRPr="00F766D5">
        <w:rPr>
          <w:b w:val="0"/>
          <w:i/>
          <w:sz w:val="20"/>
          <w:szCs w:val="20"/>
        </w:rPr>
        <w:t xml:space="preserve">“The DMP it seemed </w:t>
      </w:r>
      <w:r w:rsidRPr="005729D3">
        <w:rPr>
          <w:b w:val="0"/>
          <w:i/>
          <w:noProof/>
          <w:sz w:val="20"/>
          <w:szCs w:val="20"/>
        </w:rPr>
        <w:t>extremely</w:t>
      </w:r>
      <w:r w:rsidRPr="00F766D5">
        <w:rPr>
          <w:b w:val="0"/>
          <w:i/>
          <w:sz w:val="20"/>
          <w:szCs w:val="20"/>
        </w:rPr>
        <w:t xml:space="preserve"> fluid and was easy to understand what was needed to </w:t>
      </w:r>
      <w:r w:rsidRPr="00A64400">
        <w:rPr>
          <w:b w:val="0"/>
          <w:i/>
          <w:noProof/>
          <w:sz w:val="20"/>
          <w:szCs w:val="20"/>
        </w:rPr>
        <w:t>be done</w:t>
      </w:r>
      <w:r w:rsidRPr="00F766D5">
        <w:rPr>
          <w:b w:val="0"/>
          <w:i/>
          <w:sz w:val="20"/>
          <w:szCs w:val="20"/>
        </w:rPr>
        <w:t xml:space="preserve">, the assignment allowed students to take control of their learning which I believed got us to be more engaged and keen to produce </w:t>
      </w:r>
      <w:r w:rsidRPr="005729D3">
        <w:rPr>
          <w:b w:val="0"/>
          <w:i/>
          <w:noProof/>
          <w:sz w:val="20"/>
          <w:szCs w:val="20"/>
        </w:rPr>
        <w:t>a good</w:t>
      </w:r>
      <w:r w:rsidRPr="00F766D5">
        <w:rPr>
          <w:b w:val="0"/>
          <w:i/>
          <w:sz w:val="20"/>
          <w:szCs w:val="20"/>
        </w:rPr>
        <w:t xml:space="preserve"> piece of work. It helped in my case in particular that I was quite interested in the topic chosen”.</w:t>
      </w:r>
    </w:p>
    <w:p w14:paraId="65162EC2" w14:textId="77777777" w:rsidR="00F766D5" w:rsidRPr="00F766D5" w:rsidRDefault="00F766D5" w:rsidP="00967562">
      <w:pPr>
        <w:pStyle w:val="20Heading1"/>
        <w:rPr>
          <w:b w:val="0"/>
          <w:i/>
          <w:sz w:val="20"/>
          <w:szCs w:val="20"/>
        </w:rPr>
      </w:pPr>
      <w:r>
        <w:rPr>
          <w:b w:val="0"/>
          <w:sz w:val="20"/>
          <w:szCs w:val="20"/>
        </w:rPr>
        <w:t xml:space="preserve">   </w:t>
      </w:r>
      <w:r w:rsidRPr="00F766D5">
        <w:rPr>
          <w:b w:val="0"/>
          <w:i/>
          <w:sz w:val="20"/>
          <w:szCs w:val="20"/>
        </w:rPr>
        <w:t xml:space="preserve">  “I </w:t>
      </w:r>
      <w:r w:rsidRPr="00A64400">
        <w:rPr>
          <w:b w:val="0"/>
          <w:i/>
          <w:noProof/>
          <w:sz w:val="20"/>
          <w:szCs w:val="20"/>
        </w:rPr>
        <w:t>personally</w:t>
      </w:r>
      <w:r w:rsidRPr="00F766D5">
        <w:rPr>
          <w:b w:val="0"/>
          <w:i/>
          <w:sz w:val="20"/>
          <w:szCs w:val="20"/>
        </w:rPr>
        <w:t xml:space="preserve"> think that allowing the students to focus on the social issues associated with drug use and prescription results in a much greater level of critical thinking on the issues. It is too easy </w:t>
      </w:r>
      <w:r w:rsidRPr="00F766D5">
        <w:rPr>
          <w:b w:val="0"/>
          <w:i/>
          <w:sz w:val="20"/>
          <w:szCs w:val="20"/>
        </w:rPr>
        <w:t xml:space="preserve">to ask a student to present how a drug functions. </w:t>
      </w:r>
      <w:r w:rsidRPr="00A64400">
        <w:rPr>
          <w:b w:val="0"/>
          <w:i/>
          <w:noProof/>
          <w:sz w:val="20"/>
          <w:szCs w:val="20"/>
        </w:rPr>
        <w:t>Asking ethical questions</w:t>
      </w:r>
      <w:r w:rsidRPr="00F766D5">
        <w:rPr>
          <w:b w:val="0"/>
          <w:i/>
          <w:sz w:val="20"/>
          <w:szCs w:val="20"/>
        </w:rPr>
        <w:t xml:space="preserve">, the answers to which aren't clear cut or can be found with a simple google </w:t>
      </w:r>
      <w:r w:rsidRPr="001B0CF4">
        <w:rPr>
          <w:b w:val="0"/>
          <w:i/>
          <w:noProof/>
          <w:sz w:val="20"/>
          <w:szCs w:val="20"/>
        </w:rPr>
        <w:t>search</w:t>
      </w:r>
      <w:r w:rsidRPr="00F766D5">
        <w:rPr>
          <w:b w:val="0"/>
          <w:i/>
          <w:sz w:val="20"/>
          <w:szCs w:val="20"/>
        </w:rPr>
        <w:t xml:space="preserve"> ensures a greater level of engagement”.</w:t>
      </w:r>
    </w:p>
    <w:p w14:paraId="1F0CBEDE" w14:textId="461E894B" w:rsidR="00BE1231" w:rsidRDefault="00B13744" w:rsidP="00967562">
      <w:pPr>
        <w:pStyle w:val="20Heading1"/>
        <w:rPr>
          <w:b w:val="0"/>
          <w:sz w:val="20"/>
          <w:szCs w:val="20"/>
        </w:rPr>
      </w:pPr>
      <w:r>
        <w:rPr>
          <w:b w:val="0"/>
          <w:sz w:val="20"/>
          <w:szCs w:val="20"/>
        </w:rPr>
        <w:t xml:space="preserve">     </w:t>
      </w:r>
      <w:r w:rsidR="00170CB4">
        <w:rPr>
          <w:b w:val="0"/>
          <w:sz w:val="20"/>
          <w:szCs w:val="20"/>
        </w:rPr>
        <w:t>On</w:t>
      </w:r>
      <w:r>
        <w:rPr>
          <w:b w:val="0"/>
          <w:sz w:val="20"/>
          <w:szCs w:val="20"/>
        </w:rPr>
        <w:t xml:space="preserve"> question 5, we received 12 </w:t>
      </w:r>
      <w:r w:rsidRPr="005729D3">
        <w:rPr>
          <w:b w:val="0"/>
          <w:noProof/>
          <w:sz w:val="20"/>
          <w:szCs w:val="20"/>
        </w:rPr>
        <w:t>responses</w:t>
      </w:r>
      <w:r w:rsidR="005729D3">
        <w:rPr>
          <w:b w:val="0"/>
          <w:noProof/>
          <w:sz w:val="20"/>
          <w:szCs w:val="20"/>
        </w:rPr>
        <w:t>,</w:t>
      </w:r>
      <w:r>
        <w:rPr>
          <w:b w:val="0"/>
          <w:sz w:val="20"/>
          <w:szCs w:val="20"/>
        </w:rPr>
        <w:t xml:space="preserve"> and all were positive. Some examples:</w:t>
      </w:r>
    </w:p>
    <w:p w14:paraId="4702FDD3" w14:textId="77777777" w:rsidR="00B13744" w:rsidRDefault="00B13744" w:rsidP="00967562">
      <w:pPr>
        <w:pStyle w:val="20Heading1"/>
        <w:rPr>
          <w:b w:val="0"/>
          <w:i/>
          <w:sz w:val="20"/>
          <w:szCs w:val="20"/>
        </w:rPr>
      </w:pPr>
      <w:r w:rsidRPr="00B13744">
        <w:rPr>
          <w:b w:val="0"/>
          <w:i/>
          <w:sz w:val="20"/>
          <w:szCs w:val="20"/>
        </w:rPr>
        <w:t xml:space="preserve">     “</w:t>
      </w:r>
      <w:r w:rsidRPr="00A64400">
        <w:rPr>
          <w:b w:val="0"/>
          <w:i/>
          <w:noProof/>
          <w:sz w:val="20"/>
          <w:szCs w:val="20"/>
        </w:rPr>
        <w:t>Really</w:t>
      </w:r>
      <w:r w:rsidRPr="00B13744">
        <w:rPr>
          <w:b w:val="0"/>
          <w:i/>
          <w:sz w:val="20"/>
          <w:szCs w:val="20"/>
        </w:rPr>
        <w:t xml:space="preserve"> great assessment, again speaking personally, not having any group troubles meant that this assignment was a breeze and a pleasure to complete (something that I would not have seen myself saying about a pharmacology assignment!)”.</w:t>
      </w:r>
    </w:p>
    <w:p w14:paraId="58D063D0" w14:textId="1A5088F6" w:rsidR="00B13744" w:rsidRDefault="00B13744" w:rsidP="00967562">
      <w:pPr>
        <w:pStyle w:val="20Heading1"/>
        <w:rPr>
          <w:b w:val="0"/>
          <w:i/>
          <w:sz w:val="20"/>
          <w:szCs w:val="20"/>
        </w:rPr>
      </w:pPr>
      <w:r>
        <w:rPr>
          <w:b w:val="0"/>
          <w:i/>
          <w:sz w:val="20"/>
          <w:szCs w:val="20"/>
        </w:rPr>
        <w:t xml:space="preserve">     “L</w:t>
      </w:r>
      <w:r w:rsidRPr="00B13744">
        <w:rPr>
          <w:b w:val="0"/>
          <w:i/>
          <w:sz w:val="20"/>
          <w:szCs w:val="20"/>
        </w:rPr>
        <w:t xml:space="preserve">oved this as part of a final assessment for my degree at UTS, it put the cherry on top of a </w:t>
      </w:r>
      <w:r w:rsidRPr="00A64400">
        <w:rPr>
          <w:b w:val="0"/>
          <w:i/>
          <w:noProof/>
          <w:sz w:val="20"/>
          <w:szCs w:val="20"/>
        </w:rPr>
        <w:t>generally</w:t>
      </w:r>
      <w:r w:rsidRPr="00B13744">
        <w:rPr>
          <w:b w:val="0"/>
          <w:i/>
          <w:sz w:val="20"/>
          <w:szCs w:val="20"/>
        </w:rPr>
        <w:t xml:space="preserve"> enjoyable </w:t>
      </w:r>
      <w:r w:rsidRPr="001F311E">
        <w:rPr>
          <w:b w:val="0"/>
          <w:i/>
          <w:noProof/>
          <w:sz w:val="20"/>
          <w:szCs w:val="20"/>
        </w:rPr>
        <w:t>degree</w:t>
      </w:r>
      <w:r w:rsidR="005729D3">
        <w:rPr>
          <w:b w:val="0"/>
          <w:i/>
          <w:noProof/>
          <w:sz w:val="20"/>
          <w:szCs w:val="20"/>
        </w:rPr>
        <w:t>.”</w:t>
      </w:r>
    </w:p>
    <w:p w14:paraId="4D920C70" w14:textId="62ED9F9C" w:rsidR="00B13744" w:rsidRPr="00B13744" w:rsidRDefault="00B13744" w:rsidP="00967562">
      <w:pPr>
        <w:pStyle w:val="20Heading1"/>
        <w:rPr>
          <w:b w:val="0"/>
          <w:i/>
          <w:sz w:val="20"/>
          <w:szCs w:val="20"/>
        </w:rPr>
      </w:pPr>
      <w:r>
        <w:rPr>
          <w:b w:val="0"/>
          <w:i/>
          <w:sz w:val="20"/>
          <w:szCs w:val="20"/>
        </w:rPr>
        <w:t xml:space="preserve">    “</w:t>
      </w:r>
      <w:r w:rsidRPr="00B13744">
        <w:rPr>
          <w:b w:val="0"/>
          <w:i/>
          <w:sz w:val="20"/>
          <w:szCs w:val="20"/>
        </w:rPr>
        <w:t xml:space="preserve">Thanks for the great assignment!! I </w:t>
      </w:r>
      <w:r w:rsidRPr="00A64400">
        <w:rPr>
          <w:b w:val="0"/>
          <w:i/>
          <w:noProof/>
          <w:sz w:val="20"/>
          <w:szCs w:val="20"/>
        </w:rPr>
        <w:t>really</w:t>
      </w:r>
      <w:r w:rsidRPr="00B13744">
        <w:rPr>
          <w:b w:val="0"/>
          <w:i/>
          <w:sz w:val="20"/>
          <w:szCs w:val="20"/>
        </w:rPr>
        <w:t xml:space="preserve"> enjoyed learning about it and </w:t>
      </w:r>
      <w:r w:rsidRPr="005729D3">
        <w:rPr>
          <w:b w:val="0"/>
          <w:i/>
          <w:noProof/>
          <w:sz w:val="20"/>
          <w:szCs w:val="20"/>
        </w:rPr>
        <w:t>complet</w:t>
      </w:r>
      <w:r w:rsidR="005729D3">
        <w:rPr>
          <w:b w:val="0"/>
          <w:i/>
          <w:noProof/>
          <w:sz w:val="20"/>
          <w:szCs w:val="20"/>
        </w:rPr>
        <w:t>ed</w:t>
      </w:r>
      <w:r w:rsidRPr="00B13744">
        <w:rPr>
          <w:b w:val="0"/>
          <w:i/>
          <w:sz w:val="20"/>
          <w:szCs w:val="20"/>
        </w:rPr>
        <w:t xml:space="preserve"> it - which is </w:t>
      </w:r>
      <w:r w:rsidRPr="001F311E">
        <w:rPr>
          <w:b w:val="0"/>
          <w:i/>
          <w:noProof/>
          <w:sz w:val="20"/>
          <w:szCs w:val="20"/>
        </w:rPr>
        <w:t>quite</w:t>
      </w:r>
      <w:r w:rsidRPr="00B13744">
        <w:rPr>
          <w:b w:val="0"/>
          <w:i/>
          <w:sz w:val="20"/>
          <w:szCs w:val="20"/>
        </w:rPr>
        <w:t xml:space="preserve"> rare</w:t>
      </w:r>
      <w:r>
        <w:rPr>
          <w:b w:val="0"/>
          <w:i/>
          <w:sz w:val="20"/>
          <w:szCs w:val="20"/>
        </w:rPr>
        <w:t>”.</w:t>
      </w:r>
    </w:p>
    <w:p w14:paraId="76F3F169" w14:textId="77777777" w:rsidR="0019669B" w:rsidRDefault="0019669B" w:rsidP="0019669B">
      <w:pPr>
        <w:pStyle w:val="20Heading1"/>
        <w:rPr>
          <w:sz w:val="24"/>
          <w:szCs w:val="24"/>
        </w:rPr>
      </w:pPr>
      <w:r>
        <w:rPr>
          <w:sz w:val="24"/>
          <w:szCs w:val="24"/>
        </w:rPr>
        <w:t>3.7 Group contribution</w:t>
      </w:r>
    </w:p>
    <w:p w14:paraId="0781495A" w14:textId="7CE9A2D7" w:rsidR="001E0F48" w:rsidRDefault="00673C37" w:rsidP="0019669B">
      <w:pPr>
        <w:pStyle w:val="20Heading1"/>
        <w:rPr>
          <w:b w:val="0"/>
          <w:sz w:val="20"/>
          <w:szCs w:val="20"/>
        </w:rPr>
      </w:pPr>
      <w:r>
        <w:rPr>
          <w:b w:val="0"/>
          <w:sz w:val="20"/>
          <w:szCs w:val="20"/>
        </w:rPr>
        <w:t xml:space="preserve">     We used the SPARKPlus SPA factor to </w:t>
      </w:r>
      <w:r w:rsidR="00D604E6">
        <w:rPr>
          <w:b w:val="0"/>
          <w:sz w:val="20"/>
          <w:szCs w:val="20"/>
        </w:rPr>
        <w:t>moderate group contributions and identify possible issues.</w:t>
      </w:r>
      <w:r>
        <w:rPr>
          <w:b w:val="0"/>
          <w:sz w:val="20"/>
          <w:szCs w:val="20"/>
        </w:rPr>
        <w:t xml:space="preserve"> </w:t>
      </w:r>
      <w:r w:rsidR="001E0F48">
        <w:rPr>
          <w:b w:val="0"/>
          <w:sz w:val="20"/>
          <w:szCs w:val="20"/>
        </w:rPr>
        <w:t xml:space="preserve">We </w:t>
      </w:r>
      <w:r w:rsidR="00170CB4">
        <w:rPr>
          <w:b w:val="0"/>
          <w:noProof/>
          <w:sz w:val="20"/>
          <w:szCs w:val="20"/>
        </w:rPr>
        <w:t>divided the</w:t>
      </w:r>
      <w:r w:rsidR="001E0F48" w:rsidRPr="00762FF7">
        <w:rPr>
          <w:b w:val="0"/>
          <w:noProof/>
          <w:sz w:val="20"/>
          <w:szCs w:val="20"/>
        </w:rPr>
        <w:t xml:space="preserve"> SPA</w:t>
      </w:r>
      <w:r w:rsidR="001E0F48">
        <w:rPr>
          <w:b w:val="0"/>
          <w:sz w:val="20"/>
          <w:szCs w:val="20"/>
        </w:rPr>
        <w:t xml:space="preserve"> factor in</w:t>
      </w:r>
      <w:r w:rsidR="00170CB4">
        <w:rPr>
          <w:b w:val="0"/>
          <w:sz w:val="20"/>
          <w:szCs w:val="20"/>
        </w:rPr>
        <w:t>to</w:t>
      </w:r>
      <w:r w:rsidR="001E0F48">
        <w:rPr>
          <w:b w:val="0"/>
          <w:sz w:val="20"/>
          <w:szCs w:val="20"/>
        </w:rPr>
        <w:t xml:space="preserve"> </w:t>
      </w:r>
      <w:r w:rsidR="00A64400">
        <w:rPr>
          <w:b w:val="0"/>
          <w:noProof/>
          <w:sz w:val="20"/>
          <w:szCs w:val="20"/>
        </w:rPr>
        <w:t>three</w:t>
      </w:r>
      <w:r w:rsidR="001E0F48">
        <w:rPr>
          <w:b w:val="0"/>
          <w:sz w:val="20"/>
          <w:szCs w:val="20"/>
        </w:rPr>
        <w:t xml:space="preserve"> categories</w:t>
      </w:r>
      <w:r w:rsidR="00073989">
        <w:rPr>
          <w:b w:val="0"/>
          <w:sz w:val="20"/>
          <w:szCs w:val="20"/>
        </w:rPr>
        <w:t>,</w:t>
      </w:r>
      <w:r w:rsidR="001E0F48">
        <w:rPr>
          <w:b w:val="0"/>
          <w:sz w:val="20"/>
          <w:szCs w:val="20"/>
        </w:rPr>
        <w:t xml:space="preserve"> Optimum (&gt;1.0</w:t>
      </w:r>
      <w:r w:rsidR="00172591">
        <w:rPr>
          <w:b w:val="0"/>
          <w:sz w:val="20"/>
          <w:szCs w:val="20"/>
        </w:rPr>
        <w:t>), Acceptable (0.9</w:t>
      </w:r>
      <w:r w:rsidR="001E0F48">
        <w:rPr>
          <w:b w:val="0"/>
          <w:sz w:val="20"/>
          <w:szCs w:val="20"/>
        </w:rPr>
        <w:t xml:space="preserve"> - 1.0)</w:t>
      </w:r>
      <w:r w:rsidR="00172591">
        <w:rPr>
          <w:b w:val="0"/>
          <w:sz w:val="20"/>
          <w:szCs w:val="20"/>
        </w:rPr>
        <w:t xml:space="preserve">, </w:t>
      </w:r>
      <w:r w:rsidR="00073989">
        <w:rPr>
          <w:b w:val="0"/>
          <w:sz w:val="20"/>
          <w:szCs w:val="20"/>
        </w:rPr>
        <w:t xml:space="preserve">and </w:t>
      </w:r>
      <w:r w:rsidR="00172591">
        <w:rPr>
          <w:b w:val="0"/>
          <w:sz w:val="20"/>
          <w:szCs w:val="20"/>
        </w:rPr>
        <w:t>Poor</w:t>
      </w:r>
      <w:r w:rsidR="001E0F48">
        <w:rPr>
          <w:b w:val="0"/>
          <w:sz w:val="20"/>
          <w:szCs w:val="20"/>
        </w:rPr>
        <w:t xml:space="preserve"> (&lt;0.9)</w:t>
      </w:r>
      <w:r w:rsidR="00073989">
        <w:rPr>
          <w:b w:val="0"/>
          <w:sz w:val="20"/>
          <w:szCs w:val="20"/>
        </w:rPr>
        <w:t>,</w:t>
      </w:r>
      <w:r w:rsidR="001E0F48">
        <w:rPr>
          <w:b w:val="0"/>
          <w:sz w:val="20"/>
          <w:szCs w:val="20"/>
        </w:rPr>
        <w:t xml:space="preserve"> </w:t>
      </w:r>
      <w:r>
        <w:rPr>
          <w:b w:val="0"/>
          <w:sz w:val="20"/>
          <w:szCs w:val="20"/>
        </w:rPr>
        <w:t xml:space="preserve">to </w:t>
      </w:r>
      <w:r w:rsidR="009466F0">
        <w:rPr>
          <w:b w:val="0"/>
          <w:sz w:val="20"/>
          <w:szCs w:val="20"/>
        </w:rPr>
        <w:t>assess</w:t>
      </w:r>
      <w:r>
        <w:rPr>
          <w:b w:val="0"/>
          <w:sz w:val="20"/>
          <w:szCs w:val="20"/>
        </w:rPr>
        <w:t xml:space="preserve"> </w:t>
      </w:r>
      <w:r w:rsidR="005729D3" w:rsidRPr="005729D3">
        <w:rPr>
          <w:b w:val="0"/>
          <w:noProof/>
          <w:sz w:val="20"/>
          <w:szCs w:val="20"/>
        </w:rPr>
        <w:t>teamwork</w:t>
      </w:r>
      <w:r w:rsidR="005729D3">
        <w:rPr>
          <w:b w:val="0"/>
          <w:noProof/>
          <w:sz w:val="20"/>
          <w:szCs w:val="20"/>
        </w:rPr>
        <w:t xml:space="preserve"> </w:t>
      </w:r>
      <w:r w:rsidR="00073989">
        <w:rPr>
          <w:b w:val="0"/>
          <w:sz w:val="20"/>
          <w:szCs w:val="20"/>
        </w:rPr>
        <w:t>success</w:t>
      </w:r>
      <w:r w:rsidR="00ED517C">
        <w:rPr>
          <w:b w:val="0"/>
          <w:sz w:val="20"/>
          <w:szCs w:val="20"/>
        </w:rPr>
        <w:t xml:space="preserve">. Only </w:t>
      </w:r>
      <w:r w:rsidR="005729D3">
        <w:rPr>
          <w:b w:val="0"/>
          <w:noProof/>
          <w:sz w:val="20"/>
          <w:szCs w:val="20"/>
        </w:rPr>
        <w:t>nine</w:t>
      </w:r>
      <w:r w:rsidR="00ED517C">
        <w:rPr>
          <w:b w:val="0"/>
          <w:sz w:val="20"/>
          <w:szCs w:val="20"/>
        </w:rPr>
        <w:t xml:space="preserve"> students (6</w:t>
      </w:r>
      <w:r w:rsidR="00695503">
        <w:rPr>
          <w:b w:val="0"/>
          <w:sz w:val="20"/>
          <w:szCs w:val="20"/>
        </w:rPr>
        <w:t>%) did not particip</w:t>
      </w:r>
      <w:r w:rsidR="00D604E6">
        <w:rPr>
          <w:b w:val="0"/>
          <w:sz w:val="20"/>
          <w:szCs w:val="20"/>
        </w:rPr>
        <w:t>ate effectively in their groups</w:t>
      </w:r>
      <w:r w:rsidR="00695503">
        <w:rPr>
          <w:b w:val="0"/>
          <w:sz w:val="20"/>
          <w:szCs w:val="20"/>
        </w:rPr>
        <w:t xml:space="preserve"> </w:t>
      </w:r>
      <w:r w:rsidR="00D604E6">
        <w:rPr>
          <w:b w:val="0"/>
          <w:sz w:val="20"/>
          <w:szCs w:val="20"/>
        </w:rPr>
        <w:t xml:space="preserve">(Table 5). </w:t>
      </w:r>
      <w:r w:rsidR="00695503">
        <w:rPr>
          <w:b w:val="0"/>
          <w:sz w:val="20"/>
          <w:szCs w:val="20"/>
        </w:rPr>
        <w:t>The SPA factors were used to produce individual marks.</w:t>
      </w: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709"/>
        <w:gridCol w:w="709"/>
        <w:gridCol w:w="850"/>
        <w:gridCol w:w="709"/>
        <w:gridCol w:w="757"/>
      </w:tblGrid>
      <w:tr w:rsidR="00CE759A" w14:paraId="23E7B8A0" w14:textId="77777777" w:rsidTr="007D052D">
        <w:trPr>
          <w:jc w:val="center"/>
        </w:trPr>
        <w:tc>
          <w:tcPr>
            <w:tcW w:w="5027" w:type="dxa"/>
            <w:gridSpan w:val="6"/>
            <w:tcBorders>
              <w:top w:val="nil"/>
              <w:left w:val="nil"/>
              <w:bottom w:val="single" w:sz="4" w:space="0" w:color="auto"/>
              <w:right w:val="nil"/>
            </w:tcBorders>
          </w:tcPr>
          <w:p w14:paraId="05E7AD15" w14:textId="77777777" w:rsidR="00CE759A" w:rsidRPr="002E7D7F" w:rsidRDefault="00CE759A" w:rsidP="00E75F28">
            <w:pPr>
              <w:pStyle w:val="15TableHeading"/>
              <w:rPr>
                <w:b/>
              </w:rPr>
            </w:pPr>
            <w:r w:rsidRPr="002E7D7F">
              <w:rPr>
                <w:b/>
              </w:rPr>
              <w:t>T</w:t>
            </w:r>
            <w:r w:rsidRPr="002E7D7F">
              <w:rPr>
                <w:rFonts w:eastAsia="SimSun" w:hint="eastAsia"/>
                <w:b/>
                <w:lang w:eastAsia="zh-CN"/>
              </w:rPr>
              <w:t>able</w:t>
            </w:r>
            <w:r w:rsidRPr="002E7D7F">
              <w:rPr>
                <w:b/>
              </w:rPr>
              <w:t xml:space="preserve"> </w:t>
            </w:r>
            <w:r w:rsidRPr="002E7D7F">
              <w:rPr>
                <w:rFonts w:eastAsia="SimSun" w:hint="eastAsia"/>
                <w:b/>
                <w:lang w:eastAsia="zh-CN"/>
              </w:rPr>
              <w:t>5.</w:t>
            </w:r>
            <w:r w:rsidRPr="002E7D7F">
              <w:rPr>
                <w:rFonts w:hint="eastAsia"/>
                <w:b/>
              </w:rPr>
              <w:t xml:space="preserve"> </w:t>
            </w:r>
            <w:r w:rsidRPr="002E7D7F">
              <w:rPr>
                <w:b/>
              </w:rPr>
              <w:t>Group contribution in SPARKPlus (SPA Factor)</w:t>
            </w:r>
          </w:p>
        </w:tc>
      </w:tr>
      <w:tr w:rsidR="00CE759A" w14:paraId="32083322" w14:textId="77777777" w:rsidTr="000E39FE">
        <w:trPr>
          <w:trHeight w:val="86"/>
          <w:jc w:val="center"/>
        </w:trPr>
        <w:tc>
          <w:tcPr>
            <w:tcW w:w="1293" w:type="dxa"/>
            <w:tcBorders>
              <w:top w:val="single" w:sz="4" w:space="0" w:color="auto"/>
            </w:tcBorders>
          </w:tcPr>
          <w:p w14:paraId="0BA29C3C" w14:textId="77777777" w:rsidR="00CE759A" w:rsidRPr="002F399D" w:rsidRDefault="00CE759A" w:rsidP="002E7D7F">
            <w:pPr>
              <w:pStyle w:val="09BodyIndent"/>
              <w:jc w:val="left"/>
              <w:rPr>
                <w:b/>
                <w:sz w:val="16"/>
                <w:szCs w:val="16"/>
              </w:rPr>
            </w:pPr>
            <w:r w:rsidRPr="002F399D">
              <w:rPr>
                <w:b/>
                <w:sz w:val="16"/>
                <w:szCs w:val="16"/>
              </w:rPr>
              <w:t>Contribution</w:t>
            </w:r>
          </w:p>
        </w:tc>
        <w:tc>
          <w:tcPr>
            <w:tcW w:w="709" w:type="dxa"/>
            <w:tcBorders>
              <w:top w:val="single" w:sz="4" w:space="0" w:color="auto"/>
            </w:tcBorders>
          </w:tcPr>
          <w:p w14:paraId="78504F8F" w14:textId="77777777" w:rsidR="00CE759A" w:rsidRPr="002F399D" w:rsidRDefault="000E39FE" w:rsidP="00E75F28">
            <w:pPr>
              <w:pStyle w:val="09BodyIndent"/>
              <w:rPr>
                <w:b/>
                <w:sz w:val="16"/>
                <w:szCs w:val="16"/>
              </w:rPr>
            </w:pPr>
            <w:r w:rsidRPr="002F399D">
              <w:rPr>
                <w:b/>
                <w:sz w:val="16"/>
                <w:szCs w:val="16"/>
              </w:rPr>
              <w:t>%</w:t>
            </w:r>
            <w:r w:rsidR="00581F1E" w:rsidRPr="002F399D">
              <w:rPr>
                <w:b/>
                <w:sz w:val="16"/>
                <w:szCs w:val="16"/>
              </w:rPr>
              <w:t xml:space="preserve"> (n)</w:t>
            </w:r>
          </w:p>
        </w:tc>
        <w:tc>
          <w:tcPr>
            <w:tcW w:w="709" w:type="dxa"/>
            <w:tcBorders>
              <w:top w:val="single" w:sz="4" w:space="0" w:color="auto"/>
            </w:tcBorders>
          </w:tcPr>
          <w:p w14:paraId="3C090FC5" w14:textId="77777777" w:rsidR="00CE759A" w:rsidRPr="002F399D" w:rsidRDefault="00CE759A" w:rsidP="00E75F28">
            <w:pPr>
              <w:pStyle w:val="09BodyIndent"/>
              <w:rPr>
                <w:b/>
                <w:sz w:val="16"/>
                <w:szCs w:val="16"/>
              </w:rPr>
            </w:pPr>
            <w:r w:rsidRPr="002F399D">
              <w:rPr>
                <w:b/>
                <w:sz w:val="16"/>
                <w:szCs w:val="16"/>
              </w:rPr>
              <w:t>Min</w:t>
            </w:r>
          </w:p>
        </w:tc>
        <w:tc>
          <w:tcPr>
            <w:tcW w:w="850" w:type="dxa"/>
            <w:tcBorders>
              <w:top w:val="single" w:sz="4" w:space="0" w:color="auto"/>
            </w:tcBorders>
          </w:tcPr>
          <w:p w14:paraId="42AEC4EB" w14:textId="77777777" w:rsidR="00CE759A" w:rsidRPr="002F399D" w:rsidRDefault="00CE759A" w:rsidP="00E75F28">
            <w:pPr>
              <w:pStyle w:val="09BodyIndent"/>
              <w:rPr>
                <w:b/>
                <w:sz w:val="16"/>
                <w:szCs w:val="16"/>
              </w:rPr>
            </w:pPr>
            <w:r w:rsidRPr="002F399D">
              <w:rPr>
                <w:b/>
                <w:sz w:val="16"/>
                <w:szCs w:val="16"/>
              </w:rPr>
              <w:t>Max</w:t>
            </w:r>
          </w:p>
        </w:tc>
        <w:tc>
          <w:tcPr>
            <w:tcW w:w="709" w:type="dxa"/>
            <w:tcBorders>
              <w:top w:val="single" w:sz="4" w:space="0" w:color="auto"/>
            </w:tcBorders>
          </w:tcPr>
          <w:p w14:paraId="45C548BB" w14:textId="77777777" w:rsidR="00CE759A" w:rsidRPr="002F399D" w:rsidRDefault="00CE759A" w:rsidP="00E75F28">
            <w:pPr>
              <w:pStyle w:val="09BodyIndent"/>
              <w:rPr>
                <w:b/>
                <w:sz w:val="16"/>
                <w:szCs w:val="16"/>
              </w:rPr>
            </w:pPr>
            <w:r w:rsidRPr="002F399D">
              <w:rPr>
                <w:b/>
                <w:sz w:val="16"/>
                <w:szCs w:val="16"/>
              </w:rPr>
              <w:t>Mean</w:t>
            </w:r>
          </w:p>
        </w:tc>
        <w:tc>
          <w:tcPr>
            <w:tcW w:w="757" w:type="dxa"/>
            <w:tcBorders>
              <w:top w:val="single" w:sz="4" w:space="0" w:color="auto"/>
            </w:tcBorders>
          </w:tcPr>
          <w:p w14:paraId="3C841436" w14:textId="77777777" w:rsidR="00CE759A" w:rsidRPr="002F399D" w:rsidRDefault="000E39FE" w:rsidP="00E75F28">
            <w:pPr>
              <w:pStyle w:val="09BodyIndent"/>
              <w:rPr>
                <w:b/>
                <w:sz w:val="16"/>
                <w:szCs w:val="16"/>
              </w:rPr>
            </w:pPr>
            <w:r w:rsidRPr="002F399D">
              <w:rPr>
                <w:b/>
                <w:sz w:val="16"/>
                <w:szCs w:val="16"/>
              </w:rPr>
              <w:t>S.D.</w:t>
            </w:r>
          </w:p>
        </w:tc>
      </w:tr>
      <w:tr w:rsidR="00CE759A" w14:paraId="3729A475" w14:textId="77777777" w:rsidTr="000E39FE">
        <w:trPr>
          <w:trHeight w:val="85"/>
          <w:jc w:val="center"/>
        </w:trPr>
        <w:tc>
          <w:tcPr>
            <w:tcW w:w="1293" w:type="dxa"/>
            <w:tcBorders>
              <w:top w:val="single" w:sz="4" w:space="0" w:color="auto"/>
            </w:tcBorders>
          </w:tcPr>
          <w:p w14:paraId="7F9E7F2E" w14:textId="77777777" w:rsidR="00CE759A" w:rsidRPr="002E7D7F" w:rsidRDefault="00CE759A" w:rsidP="002E7D7F">
            <w:pPr>
              <w:pStyle w:val="16TableBody"/>
              <w:jc w:val="left"/>
              <w:rPr>
                <w:szCs w:val="16"/>
              </w:rPr>
            </w:pPr>
            <w:r w:rsidRPr="002E7D7F">
              <w:rPr>
                <w:szCs w:val="16"/>
              </w:rPr>
              <w:t xml:space="preserve">Optimum </w:t>
            </w:r>
          </w:p>
          <w:p w14:paraId="7E821420" w14:textId="77777777" w:rsidR="00CE759A" w:rsidRPr="002E7D7F" w:rsidRDefault="00CE759A" w:rsidP="002E7D7F">
            <w:pPr>
              <w:pStyle w:val="16TableBody"/>
              <w:jc w:val="left"/>
              <w:rPr>
                <w:szCs w:val="16"/>
              </w:rPr>
            </w:pPr>
            <w:r w:rsidRPr="002E7D7F">
              <w:rPr>
                <w:szCs w:val="16"/>
              </w:rPr>
              <w:t>(SPA&gt;1.0)</w:t>
            </w:r>
          </w:p>
        </w:tc>
        <w:tc>
          <w:tcPr>
            <w:tcW w:w="709" w:type="dxa"/>
          </w:tcPr>
          <w:p w14:paraId="5F4AF8BF" w14:textId="77777777" w:rsidR="00CE759A" w:rsidRPr="002E7D7F" w:rsidRDefault="00581F1E" w:rsidP="00E75F28">
            <w:pPr>
              <w:pStyle w:val="09BodyIndent"/>
              <w:rPr>
                <w:sz w:val="16"/>
                <w:szCs w:val="16"/>
              </w:rPr>
            </w:pPr>
            <w:r w:rsidRPr="002E7D7F">
              <w:rPr>
                <w:sz w:val="16"/>
                <w:szCs w:val="16"/>
              </w:rPr>
              <w:t>37 (</w:t>
            </w:r>
            <w:r w:rsidR="00CE759A" w:rsidRPr="002E7D7F">
              <w:rPr>
                <w:sz w:val="16"/>
                <w:szCs w:val="16"/>
              </w:rPr>
              <w:t>62</w:t>
            </w:r>
            <w:r w:rsidRPr="002E7D7F">
              <w:rPr>
                <w:sz w:val="16"/>
                <w:szCs w:val="16"/>
              </w:rPr>
              <w:t>)</w:t>
            </w:r>
          </w:p>
        </w:tc>
        <w:tc>
          <w:tcPr>
            <w:tcW w:w="709" w:type="dxa"/>
          </w:tcPr>
          <w:p w14:paraId="5A35B198" w14:textId="77777777" w:rsidR="00CE759A" w:rsidRPr="002E7D7F" w:rsidRDefault="00CE759A" w:rsidP="00E75F28">
            <w:pPr>
              <w:pStyle w:val="09BodyIndent"/>
              <w:rPr>
                <w:sz w:val="16"/>
                <w:szCs w:val="16"/>
              </w:rPr>
            </w:pPr>
            <w:r w:rsidRPr="002E7D7F">
              <w:rPr>
                <w:sz w:val="16"/>
                <w:szCs w:val="16"/>
              </w:rPr>
              <w:t>1.01</w:t>
            </w:r>
          </w:p>
        </w:tc>
        <w:tc>
          <w:tcPr>
            <w:tcW w:w="850" w:type="dxa"/>
          </w:tcPr>
          <w:p w14:paraId="58EAF7DF" w14:textId="77777777" w:rsidR="00CE759A" w:rsidRPr="002E7D7F" w:rsidRDefault="00CE759A" w:rsidP="00E75F28">
            <w:pPr>
              <w:pStyle w:val="09BodyIndent"/>
              <w:rPr>
                <w:sz w:val="16"/>
                <w:szCs w:val="16"/>
              </w:rPr>
            </w:pPr>
            <w:r w:rsidRPr="002E7D7F">
              <w:rPr>
                <w:sz w:val="16"/>
                <w:szCs w:val="16"/>
              </w:rPr>
              <w:t>1.15</w:t>
            </w:r>
          </w:p>
        </w:tc>
        <w:tc>
          <w:tcPr>
            <w:tcW w:w="709" w:type="dxa"/>
          </w:tcPr>
          <w:p w14:paraId="4934162E" w14:textId="77777777" w:rsidR="00CE759A" w:rsidRPr="002E7D7F" w:rsidRDefault="00CE759A" w:rsidP="00E75F28">
            <w:pPr>
              <w:pStyle w:val="09BodyIndent"/>
              <w:rPr>
                <w:sz w:val="16"/>
                <w:szCs w:val="16"/>
              </w:rPr>
            </w:pPr>
            <w:r w:rsidRPr="002E7D7F">
              <w:rPr>
                <w:sz w:val="16"/>
                <w:szCs w:val="16"/>
              </w:rPr>
              <w:t>1.04</w:t>
            </w:r>
          </w:p>
        </w:tc>
        <w:tc>
          <w:tcPr>
            <w:tcW w:w="757" w:type="dxa"/>
          </w:tcPr>
          <w:p w14:paraId="6E43B953" w14:textId="77777777" w:rsidR="00CE759A" w:rsidRPr="002E7D7F" w:rsidRDefault="00CE759A" w:rsidP="00E75F28">
            <w:pPr>
              <w:pStyle w:val="09BodyIndent"/>
              <w:rPr>
                <w:sz w:val="16"/>
                <w:szCs w:val="16"/>
              </w:rPr>
            </w:pPr>
            <w:r w:rsidRPr="002E7D7F">
              <w:rPr>
                <w:sz w:val="16"/>
                <w:szCs w:val="16"/>
              </w:rPr>
              <w:t>0.039</w:t>
            </w:r>
          </w:p>
        </w:tc>
      </w:tr>
      <w:tr w:rsidR="00CE759A" w14:paraId="595EDBE5" w14:textId="77777777" w:rsidTr="000E39FE">
        <w:trPr>
          <w:jc w:val="center"/>
        </w:trPr>
        <w:tc>
          <w:tcPr>
            <w:tcW w:w="1293" w:type="dxa"/>
          </w:tcPr>
          <w:p w14:paraId="5396E75B" w14:textId="77777777" w:rsidR="00CE759A" w:rsidRPr="002E7D7F" w:rsidRDefault="00CE759A" w:rsidP="002E7D7F">
            <w:pPr>
              <w:pStyle w:val="16TableBody"/>
              <w:jc w:val="left"/>
              <w:rPr>
                <w:szCs w:val="16"/>
              </w:rPr>
            </w:pPr>
            <w:r w:rsidRPr="002E7D7F">
              <w:rPr>
                <w:szCs w:val="16"/>
              </w:rPr>
              <w:t xml:space="preserve">Acceptable </w:t>
            </w:r>
          </w:p>
          <w:p w14:paraId="5F367981" w14:textId="77777777" w:rsidR="00CE759A" w:rsidRPr="002E7D7F" w:rsidRDefault="00CE759A" w:rsidP="002E7D7F">
            <w:pPr>
              <w:pStyle w:val="16TableBody"/>
              <w:jc w:val="left"/>
              <w:rPr>
                <w:szCs w:val="16"/>
              </w:rPr>
            </w:pPr>
            <w:r w:rsidRPr="002E7D7F">
              <w:rPr>
                <w:szCs w:val="16"/>
              </w:rPr>
              <w:t>(SPA=0.9-1.0)</w:t>
            </w:r>
          </w:p>
        </w:tc>
        <w:tc>
          <w:tcPr>
            <w:tcW w:w="709" w:type="dxa"/>
          </w:tcPr>
          <w:p w14:paraId="47E035D6" w14:textId="77777777" w:rsidR="00CE759A" w:rsidRPr="002E7D7F" w:rsidRDefault="00581F1E" w:rsidP="00E75F28">
            <w:pPr>
              <w:pStyle w:val="09BodyIndent"/>
              <w:rPr>
                <w:sz w:val="16"/>
                <w:szCs w:val="16"/>
              </w:rPr>
            </w:pPr>
            <w:r w:rsidRPr="002E7D7F">
              <w:rPr>
                <w:sz w:val="16"/>
                <w:szCs w:val="16"/>
              </w:rPr>
              <w:t>57 (</w:t>
            </w:r>
            <w:r w:rsidR="00CE759A" w:rsidRPr="002E7D7F">
              <w:rPr>
                <w:sz w:val="16"/>
                <w:szCs w:val="16"/>
              </w:rPr>
              <w:t>96</w:t>
            </w:r>
            <w:r w:rsidRPr="002E7D7F">
              <w:rPr>
                <w:sz w:val="16"/>
                <w:szCs w:val="16"/>
              </w:rPr>
              <w:t>)</w:t>
            </w:r>
          </w:p>
        </w:tc>
        <w:tc>
          <w:tcPr>
            <w:tcW w:w="709" w:type="dxa"/>
          </w:tcPr>
          <w:p w14:paraId="7F7E22C3" w14:textId="77777777" w:rsidR="00CE759A" w:rsidRPr="002E7D7F" w:rsidRDefault="00CE759A" w:rsidP="00E75F28">
            <w:pPr>
              <w:pStyle w:val="09BodyIndent"/>
              <w:rPr>
                <w:sz w:val="16"/>
                <w:szCs w:val="16"/>
              </w:rPr>
            </w:pPr>
            <w:r w:rsidRPr="002E7D7F">
              <w:rPr>
                <w:sz w:val="16"/>
                <w:szCs w:val="16"/>
              </w:rPr>
              <w:t>0.91</w:t>
            </w:r>
          </w:p>
        </w:tc>
        <w:tc>
          <w:tcPr>
            <w:tcW w:w="850" w:type="dxa"/>
          </w:tcPr>
          <w:p w14:paraId="250892BF" w14:textId="77777777" w:rsidR="00CE759A" w:rsidRPr="002E7D7F" w:rsidRDefault="00CE759A" w:rsidP="00E75F28">
            <w:pPr>
              <w:pStyle w:val="09BodyIndent"/>
              <w:rPr>
                <w:sz w:val="16"/>
                <w:szCs w:val="16"/>
              </w:rPr>
            </w:pPr>
            <w:r w:rsidRPr="002E7D7F">
              <w:rPr>
                <w:sz w:val="16"/>
                <w:szCs w:val="16"/>
              </w:rPr>
              <w:t>1.0</w:t>
            </w:r>
          </w:p>
        </w:tc>
        <w:tc>
          <w:tcPr>
            <w:tcW w:w="709" w:type="dxa"/>
          </w:tcPr>
          <w:p w14:paraId="54F25F42" w14:textId="77777777" w:rsidR="00CE759A" w:rsidRPr="002E7D7F" w:rsidRDefault="00CE759A" w:rsidP="00E75F28">
            <w:pPr>
              <w:pStyle w:val="09BodyIndent"/>
              <w:rPr>
                <w:sz w:val="16"/>
                <w:szCs w:val="16"/>
              </w:rPr>
            </w:pPr>
            <w:r w:rsidRPr="002E7D7F">
              <w:rPr>
                <w:sz w:val="16"/>
                <w:szCs w:val="16"/>
              </w:rPr>
              <w:t>0.99</w:t>
            </w:r>
          </w:p>
        </w:tc>
        <w:tc>
          <w:tcPr>
            <w:tcW w:w="757" w:type="dxa"/>
          </w:tcPr>
          <w:p w14:paraId="713D57D1" w14:textId="77777777" w:rsidR="00CE759A" w:rsidRPr="002E7D7F" w:rsidRDefault="00CE759A" w:rsidP="00E75F28">
            <w:pPr>
              <w:pStyle w:val="09BodyIndent"/>
              <w:rPr>
                <w:sz w:val="16"/>
                <w:szCs w:val="16"/>
              </w:rPr>
            </w:pPr>
            <w:r w:rsidRPr="002E7D7F">
              <w:rPr>
                <w:sz w:val="16"/>
                <w:szCs w:val="16"/>
              </w:rPr>
              <w:t>0.017</w:t>
            </w:r>
          </w:p>
        </w:tc>
      </w:tr>
      <w:tr w:rsidR="00CE759A" w14:paraId="11E3F59B" w14:textId="77777777" w:rsidTr="000E39FE">
        <w:trPr>
          <w:jc w:val="center"/>
        </w:trPr>
        <w:tc>
          <w:tcPr>
            <w:tcW w:w="1293" w:type="dxa"/>
          </w:tcPr>
          <w:p w14:paraId="2726BA7B" w14:textId="77777777" w:rsidR="00CE759A" w:rsidRPr="002E7D7F" w:rsidRDefault="00CE759A" w:rsidP="002E7D7F">
            <w:pPr>
              <w:pStyle w:val="16TableBody"/>
              <w:jc w:val="left"/>
              <w:rPr>
                <w:szCs w:val="16"/>
              </w:rPr>
            </w:pPr>
            <w:r w:rsidRPr="002E7D7F">
              <w:rPr>
                <w:szCs w:val="16"/>
              </w:rPr>
              <w:t xml:space="preserve">Poor </w:t>
            </w:r>
          </w:p>
          <w:p w14:paraId="13CCD5CE" w14:textId="77777777" w:rsidR="00CE759A" w:rsidRPr="002E7D7F" w:rsidRDefault="00CE759A" w:rsidP="002E7D7F">
            <w:pPr>
              <w:pStyle w:val="16TableBody"/>
              <w:jc w:val="left"/>
              <w:rPr>
                <w:szCs w:val="16"/>
              </w:rPr>
            </w:pPr>
            <w:r w:rsidRPr="002E7D7F">
              <w:rPr>
                <w:szCs w:val="16"/>
              </w:rPr>
              <w:t>(SPA&lt;0.90)</w:t>
            </w:r>
          </w:p>
        </w:tc>
        <w:tc>
          <w:tcPr>
            <w:tcW w:w="709" w:type="dxa"/>
          </w:tcPr>
          <w:p w14:paraId="34330080" w14:textId="77777777" w:rsidR="00CE759A" w:rsidRPr="002E7D7F" w:rsidRDefault="00581F1E" w:rsidP="00E75F28">
            <w:pPr>
              <w:pStyle w:val="09BodyIndent"/>
              <w:rPr>
                <w:sz w:val="16"/>
                <w:szCs w:val="16"/>
              </w:rPr>
            </w:pPr>
            <w:r w:rsidRPr="002E7D7F">
              <w:rPr>
                <w:sz w:val="16"/>
                <w:szCs w:val="16"/>
              </w:rPr>
              <w:t>6 (</w:t>
            </w:r>
            <w:r w:rsidR="00CE759A" w:rsidRPr="002E7D7F">
              <w:rPr>
                <w:sz w:val="16"/>
                <w:szCs w:val="16"/>
              </w:rPr>
              <w:t>9</w:t>
            </w:r>
            <w:r w:rsidRPr="002E7D7F">
              <w:rPr>
                <w:sz w:val="16"/>
                <w:szCs w:val="16"/>
              </w:rPr>
              <w:t>)</w:t>
            </w:r>
          </w:p>
        </w:tc>
        <w:tc>
          <w:tcPr>
            <w:tcW w:w="709" w:type="dxa"/>
          </w:tcPr>
          <w:p w14:paraId="23A6FEFA" w14:textId="77777777" w:rsidR="00CE759A" w:rsidRPr="002E7D7F" w:rsidRDefault="00CE759A" w:rsidP="00E75F28">
            <w:pPr>
              <w:pStyle w:val="09BodyIndent"/>
              <w:rPr>
                <w:sz w:val="16"/>
                <w:szCs w:val="16"/>
              </w:rPr>
            </w:pPr>
            <w:r w:rsidRPr="002E7D7F">
              <w:rPr>
                <w:sz w:val="16"/>
                <w:szCs w:val="16"/>
              </w:rPr>
              <w:t>0.29</w:t>
            </w:r>
          </w:p>
        </w:tc>
        <w:tc>
          <w:tcPr>
            <w:tcW w:w="850" w:type="dxa"/>
          </w:tcPr>
          <w:p w14:paraId="58907371" w14:textId="77777777" w:rsidR="00CE759A" w:rsidRPr="002E7D7F" w:rsidRDefault="00CE759A" w:rsidP="00E75F28">
            <w:pPr>
              <w:pStyle w:val="09BodyIndent"/>
              <w:rPr>
                <w:sz w:val="16"/>
                <w:szCs w:val="16"/>
              </w:rPr>
            </w:pPr>
            <w:r w:rsidRPr="002E7D7F">
              <w:rPr>
                <w:sz w:val="16"/>
                <w:szCs w:val="16"/>
              </w:rPr>
              <w:t>0.86</w:t>
            </w:r>
          </w:p>
        </w:tc>
        <w:tc>
          <w:tcPr>
            <w:tcW w:w="709" w:type="dxa"/>
          </w:tcPr>
          <w:p w14:paraId="38A99FDA" w14:textId="77777777" w:rsidR="00CE759A" w:rsidRPr="002E7D7F" w:rsidRDefault="00CE759A" w:rsidP="00E75F28">
            <w:pPr>
              <w:pStyle w:val="09BodyIndent"/>
              <w:rPr>
                <w:sz w:val="16"/>
                <w:szCs w:val="16"/>
              </w:rPr>
            </w:pPr>
            <w:r w:rsidRPr="002E7D7F">
              <w:rPr>
                <w:sz w:val="16"/>
                <w:szCs w:val="16"/>
              </w:rPr>
              <w:t>0.72</w:t>
            </w:r>
          </w:p>
        </w:tc>
        <w:tc>
          <w:tcPr>
            <w:tcW w:w="757" w:type="dxa"/>
          </w:tcPr>
          <w:p w14:paraId="5E6633F4" w14:textId="77777777" w:rsidR="00CE759A" w:rsidRPr="002E7D7F" w:rsidRDefault="00CE759A" w:rsidP="00E75F28">
            <w:pPr>
              <w:pStyle w:val="09BodyIndent"/>
              <w:rPr>
                <w:sz w:val="16"/>
                <w:szCs w:val="16"/>
              </w:rPr>
            </w:pPr>
            <w:r w:rsidRPr="002E7D7F">
              <w:rPr>
                <w:sz w:val="16"/>
                <w:szCs w:val="16"/>
              </w:rPr>
              <w:t>0.18</w:t>
            </w:r>
          </w:p>
        </w:tc>
      </w:tr>
    </w:tbl>
    <w:p w14:paraId="7151E63D" w14:textId="77777777" w:rsidR="0019669B" w:rsidRPr="0019669B" w:rsidRDefault="0019669B" w:rsidP="0019669B">
      <w:pPr>
        <w:pStyle w:val="20Heading1"/>
        <w:rPr>
          <w:sz w:val="24"/>
          <w:szCs w:val="24"/>
          <w:lang w:eastAsia="zh-CN"/>
        </w:rPr>
      </w:pPr>
      <w:r>
        <w:rPr>
          <w:sz w:val="24"/>
          <w:szCs w:val="24"/>
        </w:rPr>
        <w:t>3.8 Grades attained</w:t>
      </w:r>
    </w:p>
    <w:p w14:paraId="6DFAB56F" w14:textId="1DBE36EE" w:rsidR="00E75F28" w:rsidRDefault="002828CD" w:rsidP="00E75F28">
      <w:pPr>
        <w:pStyle w:val="09BodyIndent"/>
      </w:pPr>
      <w:r w:rsidRPr="00E75F28">
        <w:t xml:space="preserve">     </w:t>
      </w:r>
      <w:r w:rsidR="001B0CF4">
        <w:t>Descriptive statistics w</w:t>
      </w:r>
      <w:r w:rsidR="00073989">
        <w:t>ere</w:t>
      </w:r>
      <w:r w:rsidR="001B0CF4">
        <w:t xml:space="preserve"> used to </w:t>
      </w:r>
      <w:r w:rsidR="001B0CF4" w:rsidRPr="00A64400">
        <w:t>analy</w:t>
      </w:r>
      <w:r w:rsidR="00A64400">
        <w:t>z</w:t>
      </w:r>
      <w:r w:rsidR="001B0CF4" w:rsidRPr="00A64400">
        <w:t>e</w:t>
      </w:r>
      <w:r w:rsidR="001B0CF4">
        <w:t xml:space="preserve"> students</w:t>
      </w:r>
      <w:r w:rsidR="00073989">
        <w:t>’</w:t>
      </w:r>
      <w:r w:rsidR="001B0CF4">
        <w:t xml:space="preserve"> marks </w:t>
      </w:r>
      <w:r w:rsidR="001B0CF4">
        <w:fldChar w:fldCharType="begin"/>
      </w:r>
      <w:r w:rsidR="000E2E3A">
        <w:instrText xml:space="preserve"> ADDIN EN.CITE &lt;EndNote&gt;&lt;Cite&gt;&lt;Author&gt;Manju Kaushik&lt;/Author&gt;&lt;Year&gt;2014&lt;/Year&gt;&lt;RecNum&gt;241&lt;/RecNum&gt;&lt;DisplayText&gt;[45]&lt;/DisplayText&gt;&lt;record&gt;&lt;rec-number&gt;241&lt;/rec-number&gt;&lt;foreign-keys&gt;&lt;key app="EN" db-id="t2pwpzz070df9nevte1xzsempeesa25zd92z" timestamp="1464912466"&gt;241&lt;/key&gt;&lt;/foreign-keys&gt;&lt;ref-type name="Journal Article"&gt;17&lt;/ref-type&gt;&lt;contributors&gt;&lt;authors&gt;&lt;author&gt;Manju Kaushik, &lt;/author&gt;&lt;author&gt;Bhawana Mathur&lt;/author&gt;&lt;/authors&gt;&lt;/contributors&gt;&lt;titles&gt;&lt;title&gt;Data Analysis of Students Marks with Descriptive Statistics&lt;/title&gt;&lt;secondary-title&gt;International Journal on Recent and Innovation Trends in Computing and Communication (IJRITCC)&lt;/secondary-title&gt;&lt;/titles&gt;&lt;periodical&gt;&lt;full-title&gt;International Journal on Recent and Innovation Trends in Computing and Communication (IJRITCC)&lt;/full-title&gt;&lt;/periodical&gt;&lt;pages&gt;1188 - 1190&lt;/pages&gt;&lt;volume&gt;2&lt;/volume&gt;&lt;number&gt;5&lt;/number&gt;&lt;dates&gt;&lt;year&gt;2014&lt;/year&gt;&lt;/dates&gt;&lt;isbn&gt;ISSN: 2321-8169&lt;/isbn&gt;&lt;urls&gt;&lt;/urls&gt;&lt;/record&gt;&lt;/Cite&gt;&lt;/EndNote&gt;</w:instrText>
      </w:r>
      <w:r w:rsidR="001B0CF4">
        <w:fldChar w:fldCharType="separate"/>
      </w:r>
      <w:r w:rsidR="000E2E3A">
        <w:t>[45]</w:t>
      </w:r>
      <w:r w:rsidR="001B0CF4">
        <w:fldChar w:fldCharType="end"/>
      </w:r>
      <w:r w:rsidR="001B0CF4">
        <w:t xml:space="preserve">. </w:t>
      </w:r>
      <w:r w:rsidRPr="00E75F28">
        <w:t>Graph 1 presents the distribution of students</w:t>
      </w:r>
      <w:r w:rsidR="00073989">
        <w:t>’</w:t>
      </w:r>
      <w:r w:rsidRPr="00E75F28">
        <w:t xml:space="preserve"> </w:t>
      </w:r>
      <w:r w:rsidRPr="001F311E">
        <w:t>marks</w:t>
      </w:r>
      <w:r w:rsidRPr="00E75F28">
        <w:t xml:space="preserve"> for the Digital Media Project. These </w:t>
      </w:r>
      <w:r w:rsidR="005729D3">
        <w:t>score</w:t>
      </w:r>
      <w:r w:rsidRPr="005729D3">
        <w:t>s</w:t>
      </w:r>
      <w:r w:rsidRPr="00E75F28">
        <w:t xml:space="preserve"> were corrected using the SPA </w:t>
      </w:r>
      <w:r w:rsidRPr="00A64400">
        <w:t>factor</w:t>
      </w:r>
      <w:r w:rsidRPr="00E75F28">
        <w:t xml:space="preserve"> </w:t>
      </w:r>
      <w:r w:rsidR="00502DF6">
        <w:t xml:space="preserve">and </w:t>
      </w:r>
      <w:r w:rsidR="00B7403C" w:rsidRPr="00A64400">
        <w:t>are represented</w:t>
      </w:r>
      <w:r w:rsidRPr="00E75F28">
        <w:t xml:space="preserve"> </w:t>
      </w:r>
      <w:r w:rsidR="001B0CF4">
        <w:t>i</w:t>
      </w:r>
      <w:r w:rsidRPr="001B0CF4">
        <w:t>n</w:t>
      </w:r>
      <w:r w:rsidR="00D604E6">
        <w:t xml:space="preserve"> Graph 1</w:t>
      </w:r>
      <w:r w:rsidRPr="00E75F28">
        <w:t>.</w:t>
      </w:r>
    </w:p>
    <w:p w14:paraId="3D4E179A" w14:textId="2A19190E" w:rsidR="002828CD" w:rsidRPr="00E75F28" w:rsidRDefault="00E75F28" w:rsidP="008D1063">
      <w:pPr>
        <w:pStyle w:val="09BodyIndent"/>
        <w:outlineLvl w:val="0"/>
        <w:rPr>
          <w:b/>
          <w:sz w:val="16"/>
          <w:szCs w:val="16"/>
        </w:rPr>
      </w:pPr>
      <w:r>
        <w:rPr>
          <w:b/>
          <w:sz w:val="16"/>
          <w:szCs w:val="16"/>
        </w:rPr>
        <w:t xml:space="preserve">                                </w:t>
      </w:r>
      <w:r w:rsidR="002828CD" w:rsidRPr="00E75F28">
        <w:rPr>
          <w:b/>
          <w:sz w:val="16"/>
          <w:szCs w:val="16"/>
        </w:rPr>
        <w:t>Graph 1: Students</w:t>
      </w:r>
      <w:r w:rsidR="009466F0">
        <w:rPr>
          <w:b/>
          <w:sz w:val="16"/>
          <w:szCs w:val="16"/>
        </w:rPr>
        <w:t>’</w:t>
      </w:r>
      <w:r w:rsidR="002828CD" w:rsidRPr="00E75F28">
        <w:rPr>
          <w:b/>
          <w:sz w:val="16"/>
          <w:szCs w:val="16"/>
        </w:rPr>
        <w:t xml:space="preserve"> mark</w:t>
      </w:r>
      <w:r w:rsidR="009466F0">
        <w:rPr>
          <w:b/>
          <w:sz w:val="16"/>
          <w:szCs w:val="16"/>
        </w:rPr>
        <w:t>s</w:t>
      </w:r>
      <w:r w:rsidR="002828CD" w:rsidRPr="00E75F28">
        <w:rPr>
          <w:b/>
          <w:sz w:val="16"/>
          <w:szCs w:val="16"/>
        </w:rPr>
        <w:t xml:space="preserve"> for the DMP</w:t>
      </w:r>
    </w:p>
    <w:p w14:paraId="1CD99D62" w14:textId="77777777" w:rsidR="00FC24DA" w:rsidRDefault="002B7162" w:rsidP="00FC24DA">
      <w:pPr>
        <w:pStyle w:val="09BodyIndent"/>
        <w:jc w:val="center"/>
        <w:rPr>
          <w:sz w:val="16"/>
          <w:szCs w:val="16"/>
        </w:rPr>
      </w:pPr>
      <w:r w:rsidRPr="00DA459D">
        <w:rPr>
          <w:lang w:eastAsia="en-AU"/>
        </w:rPr>
        <w:drawing>
          <wp:inline distT="0" distB="0" distL="0" distR="0" wp14:anchorId="68799793" wp14:editId="54D24307">
            <wp:extent cx="3042458" cy="190518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899" cy="1984993"/>
                    </a:xfrm>
                    <a:prstGeom prst="rect">
                      <a:avLst/>
                    </a:prstGeom>
                    <a:noFill/>
                    <a:ln>
                      <a:noFill/>
                    </a:ln>
                  </pic:spPr>
                </pic:pic>
              </a:graphicData>
            </a:graphic>
          </wp:inline>
        </w:drawing>
      </w:r>
    </w:p>
    <w:p w14:paraId="77EC3FA4" w14:textId="7E79AC72" w:rsidR="002828CD" w:rsidRPr="002828CD" w:rsidRDefault="002828CD" w:rsidP="00FC24DA">
      <w:pPr>
        <w:pStyle w:val="09BodyIndent"/>
        <w:jc w:val="center"/>
      </w:pPr>
      <w:r w:rsidRPr="00E75F28">
        <w:rPr>
          <w:sz w:val="16"/>
          <w:szCs w:val="16"/>
        </w:rPr>
        <w:t>(</w:t>
      </w:r>
      <w:r w:rsidRPr="00E75F28">
        <w:rPr>
          <w:b/>
          <w:sz w:val="16"/>
          <w:szCs w:val="16"/>
        </w:rPr>
        <w:t>N</w:t>
      </w:r>
      <w:r w:rsidRPr="00E75F28">
        <w:rPr>
          <w:sz w:val="16"/>
          <w:szCs w:val="16"/>
        </w:rPr>
        <w:t xml:space="preserve">=167, </w:t>
      </w:r>
      <w:r w:rsidRPr="00E75F28">
        <w:rPr>
          <w:b/>
          <w:sz w:val="16"/>
          <w:szCs w:val="16"/>
        </w:rPr>
        <w:t>Mean</w:t>
      </w:r>
      <w:r w:rsidRPr="00E75F28">
        <w:rPr>
          <w:sz w:val="16"/>
          <w:szCs w:val="16"/>
        </w:rPr>
        <w:t xml:space="preserve">=23.75, </w:t>
      </w:r>
      <w:r w:rsidRPr="00E75F28">
        <w:rPr>
          <w:b/>
          <w:sz w:val="16"/>
          <w:szCs w:val="16"/>
        </w:rPr>
        <w:t>Std. Dev</w:t>
      </w:r>
      <w:r w:rsidRPr="00E75F28">
        <w:rPr>
          <w:sz w:val="16"/>
          <w:szCs w:val="16"/>
        </w:rPr>
        <w:t xml:space="preserve"> = 2.77)</w:t>
      </w:r>
    </w:p>
    <w:p w14:paraId="1D515A30" w14:textId="77777777" w:rsidR="003A38C0" w:rsidRDefault="003A38C0" w:rsidP="008D1063">
      <w:pPr>
        <w:pStyle w:val="20Heading1"/>
        <w:outlineLvl w:val="0"/>
      </w:pPr>
    </w:p>
    <w:p w14:paraId="3D526878" w14:textId="2FCE6DA7" w:rsidR="001D785D" w:rsidRPr="001D785D" w:rsidRDefault="00767542" w:rsidP="008D1063">
      <w:pPr>
        <w:pStyle w:val="20Heading1"/>
        <w:outlineLvl w:val="0"/>
      </w:pPr>
      <w:r>
        <w:lastRenderedPageBreak/>
        <w:t xml:space="preserve">4. </w:t>
      </w:r>
      <w:r w:rsidR="001D785D">
        <w:t>Discussion</w:t>
      </w:r>
    </w:p>
    <w:p w14:paraId="31546687" w14:textId="3B4A4917" w:rsidR="00441F1D" w:rsidRDefault="00F00089" w:rsidP="00E95C55">
      <w:pPr>
        <w:pStyle w:val="20Heading1"/>
        <w:rPr>
          <w:b w:val="0"/>
          <w:sz w:val="20"/>
          <w:szCs w:val="20"/>
        </w:rPr>
      </w:pPr>
      <w:r>
        <w:rPr>
          <w:b w:val="0"/>
          <w:sz w:val="20"/>
          <w:szCs w:val="20"/>
        </w:rPr>
        <w:t xml:space="preserve">     </w:t>
      </w:r>
      <w:r w:rsidR="001A1C1D">
        <w:rPr>
          <w:b w:val="0"/>
          <w:noProof/>
          <w:sz w:val="20"/>
          <w:szCs w:val="20"/>
        </w:rPr>
        <w:t xml:space="preserve">Triangulating </w:t>
      </w:r>
      <w:r w:rsidR="00D604E6">
        <w:rPr>
          <w:b w:val="0"/>
          <w:sz w:val="20"/>
          <w:szCs w:val="20"/>
        </w:rPr>
        <w:t>the data from the 35</w:t>
      </w:r>
      <w:r w:rsidR="004D1C64">
        <w:rPr>
          <w:b w:val="0"/>
          <w:sz w:val="20"/>
          <w:szCs w:val="20"/>
        </w:rPr>
        <w:t xml:space="preserve">-step questionnaire, </w:t>
      </w:r>
      <w:r w:rsidR="00B7403C">
        <w:rPr>
          <w:b w:val="0"/>
          <w:sz w:val="20"/>
          <w:szCs w:val="20"/>
        </w:rPr>
        <w:t xml:space="preserve">the </w:t>
      </w:r>
      <w:r>
        <w:rPr>
          <w:b w:val="0"/>
          <w:sz w:val="20"/>
          <w:szCs w:val="20"/>
        </w:rPr>
        <w:t>group contribution</w:t>
      </w:r>
      <w:r w:rsidR="00B7403C">
        <w:rPr>
          <w:b w:val="0"/>
          <w:sz w:val="20"/>
          <w:szCs w:val="20"/>
        </w:rPr>
        <w:t xml:space="preserve"> assessment</w:t>
      </w:r>
      <w:r>
        <w:rPr>
          <w:b w:val="0"/>
          <w:sz w:val="20"/>
          <w:szCs w:val="20"/>
        </w:rPr>
        <w:t xml:space="preserve"> using SPARKPlus</w:t>
      </w:r>
      <w:r w:rsidR="004D1C64">
        <w:rPr>
          <w:b w:val="0"/>
          <w:sz w:val="20"/>
          <w:szCs w:val="20"/>
        </w:rPr>
        <w:t xml:space="preserve"> (SPA factor)</w:t>
      </w:r>
      <w:r w:rsidR="00B7403C">
        <w:rPr>
          <w:b w:val="0"/>
          <w:sz w:val="20"/>
          <w:szCs w:val="20"/>
        </w:rPr>
        <w:t>,</w:t>
      </w:r>
      <w:r>
        <w:rPr>
          <w:b w:val="0"/>
          <w:sz w:val="20"/>
          <w:szCs w:val="20"/>
        </w:rPr>
        <w:t xml:space="preserve"> and </w:t>
      </w:r>
      <w:r w:rsidR="00B7403C">
        <w:rPr>
          <w:b w:val="0"/>
          <w:sz w:val="20"/>
          <w:szCs w:val="20"/>
        </w:rPr>
        <w:t xml:space="preserve">the </w:t>
      </w:r>
      <w:r>
        <w:rPr>
          <w:b w:val="0"/>
          <w:sz w:val="20"/>
          <w:szCs w:val="20"/>
        </w:rPr>
        <w:t xml:space="preserve">grades attained, </w:t>
      </w:r>
      <w:r w:rsidR="001A1C1D">
        <w:rPr>
          <w:b w:val="0"/>
          <w:sz w:val="20"/>
          <w:szCs w:val="20"/>
        </w:rPr>
        <w:t xml:space="preserve">showed </w:t>
      </w:r>
      <w:r w:rsidR="00B7403C">
        <w:rPr>
          <w:b w:val="0"/>
          <w:sz w:val="20"/>
          <w:szCs w:val="20"/>
        </w:rPr>
        <w:t>that</w:t>
      </w:r>
      <w:r w:rsidR="00720365">
        <w:rPr>
          <w:b w:val="0"/>
          <w:sz w:val="20"/>
          <w:szCs w:val="20"/>
        </w:rPr>
        <w:t xml:space="preserve"> </w:t>
      </w:r>
      <w:r w:rsidR="001A1C1D">
        <w:rPr>
          <w:b w:val="0"/>
          <w:sz w:val="20"/>
          <w:szCs w:val="20"/>
        </w:rPr>
        <w:t>u</w:t>
      </w:r>
      <w:r w:rsidR="00CA2345">
        <w:rPr>
          <w:b w:val="0"/>
          <w:sz w:val="20"/>
          <w:szCs w:val="20"/>
        </w:rPr>
        <w:t xml:space="preserve">sing </w:t>
      </w:r>
      <w:r w:rsidR="00D604E6">
        <w:rPr>
          <w:b w:val="0"/>
          <w:sz w:val="20"/>
          <w:szCs w:val="20"/>
        </w:rPr>
        <w:t xml:space="preserve">DMP </w:t>
      </w:r>
      <w:r w:rsidR="004560F0">
        <w:rPr>
          <w:b w:val="0"/>
          <w:sz w:val="20"/>
          <w:szCs w:val="20"/>
        </w:rPr>
        <w:t xml:space="preserve">as </w:t>
      </w:r>
      <w:r w:rsidR="00720365">
        <w:rPr>
          <w:b w:val="0"/>
          <w:sz w:val="20"/>
          <w:szCs w:val="20"/>
        </w:rPr>
        <w:t>an assessment tool for pharmacology students</w:t>
      </w:r>
      <w:r w:rsidR="00B7403C">
        <w:rPr>
          <w:b w:val="0"/>
          <w:sz w:val="20"/>
          <w:szCs w:val="20"/>
        </w:rPr>
        <w:t xml:space="preserve"> was a positive experience</w:t>
      </w:r>
      <w:r w:rsidR="00720365">
        <w:rPr>
          <w:b w:val="0"/>
          <w:sz w:val="20"/>
          <w:szCs w:val="20"/>
        </w:rPr>
        <w:t xml:space="preserve">. These findings are in accordance </w:t>
      </w:r>
      <w:r w:rsidR="00B7403C">
        <w:rPr>
          <w:b w:val="0"/>
          <w:sz w:val="20"/>
          <w:szCs w:val="20"/>
        </w:rPr>
        <w:t>with</w:t>
      </w:r>
      <w:r w:rsidR="00720365">
        <w:rPr>
          <w:b w:val="0"/>
          <w:sz w:val="20"/>
          <w:szCs w:val="20"/>
        </w:rPr>
        <w:t xml:space="preserve"> </w:t>
      </w:r>
      <w:r w:rsidR="00F774BC">
        <w:rPr>
          <w:b w:val="0"/>
          <w:sz w:val="20"/>
          <w:szCs w:val="20"/>
        </w:rPr>
        <w:t xml:space="preserve">previous studies in </w:t>
      </w:r>
      <w:r w:rsidR="00720365">
        <w:rPr>
          <w:b w:val="0"/>
          <w:sz w:val="20"/>
          <w:szCs w:val="20"/>
        </w:rPr>
        <w:t xml:space="preserve">pharmacology (video) </w:t>
      </w:r>
      <w:r w:rsidR="00720365">
        <w:rPr>
          <w:b w:val="0"/>
          <w:sz w:val="20"/>
          <w:szCs w:val="20"/>
        </w:rPr>
        <w:fldChar w:fldCharType="begin"/>
      </w:r>
      <w:r w:rsidR="000E2E3A">
        <w:rPr>
          <w:b w:val="0"/>
          <w:sz w:val="20"/>
          <w:szCs w:val="20"/>
        </w:rPr>
        <w:instrText xml:space="preserve"> ADDIN EN.CITE &lt;EndNote&gt;&lt;Cite&gt;&lt;Author&gt;Pearce&lt;/Author&gt;&lt;Year&gt;2014&lt;/Year&gt;&lt;RecNum&gt;283&lt;/RecNum&gt;&lt;DisplayText&gt;[46]&lt;/DisplayText&gt;&lt;record&gt;&lt;rec-number&gt;283&lt;/rec-number&gt;&lt;foreign-keys&gt;&lt;key app="EN" db-id="t2pwpzz070df9nevte1xzsempeesa25zd92z" timestamp="1465382313"&gt;283&lt;/key&gt;&lt;key app="ENWeb" db-id=""&gt;0&lt;/key&gt;&lt;/foreign-keys&gt;&lt;ref-type name="Conference Proceedings"&gt;10&lt;/ref-type&gt;&lt;contributors&gt;&lt;authors&gt;&lt;author&gt;Pearce, Karma L&lt;/author&gt;&lt;/authors&gt;&lt;/contributors&gt;&lt;titles&gt;&lt;title&gt;Undergraduate creators of video, animations and blended media: The students&amp;apos; perspective&lt;/title&gt;&lt;secondary-title&gt;Proceedings of The Australian Conference on Science and Mathematics Education (formerly UniServe Science Conference)&lt;/secondary-title&gt;&lt;/titles&gt;&lt;dates&gt;&lt;year&gt;2014&lt;/year&gt;&lt;/dates&gt;&lt;urls&gt;&lt;/urls&gt;&lt;/record&gt;&lt;/Cite&gt;&lt;/EndNote&gt;</w:instrText>
      </w:r>
      <w:r w:rsidR="00720365">
        <w:rPr>
          <w:b w:val="0"/>
          <w:sz w:val="20"/>
          <w:szCs w:val="20"/>
        </w:rPr>
        <w:fldChar w:fldCharType="separate"/>
      </w:r>
      <w:r w:rsidR="000E2E3A">
        <w:rPr>
          <w:b w:val="0"/>
          <w:noProof/>
          <w:sz w:val="20"/>
          <w:szCs w:val="20"/>
        </w:rPr>
        <w:t>[46]</w:t>
      </w:r>
      <w:r w:rsidR="00720365">
        <w:rPr>
          <w:b w:val="0"/>
          <w:sz w:val="20"/>
          <w:szCs w:val="20"/>
        </w:rPr>
        <w:fldChar w:fldCharType="end"/>
      </w:r>
      <w:r w:rsidR="00720365">
        <w:rPr>
          <w:b w:val="0"/>
          <w:sz w:val="20"/>
          <w:szCs w:val="20"/>
        </w:rPr>
        <w:t xml:space="preserve">, </w:t>
      </w:r>
      <w:r w:rsidR="00CA2345">
        <w:rPr>
          <w:b w:val="0"/>
          <w:sz w:val="20"/>
          <w:szCs w:val="20"/>
        </w:rPr>
        <w:t>computer science</w:t>
      </w:r>
      <w:r w:rsidR="00720365">
        <w:rPr>
          <w:b w:val="0"/>
          <w:sz w:val="20"/>
          <w:szCs w:val="20"/>
        </w:rPr>
        <w:t xml:space="preserve"> (screencast)</w:t>
      </w:r>
      <w:r w:rsidR="00F774BC">
        <w:rPr>
          <w:b w:val="0"/>
          <w:sz w:val="20"/>
          <w:szCs w:val="20"/>
        </w:rPr>
        <w:t xml:space="preserve"> (</w:t>
      </w:r>
      <w:r w:rsidR="00CA2345">
        <w:rPr>
          <w:b w:val="0"/>
          <w:sz w:val="20"/>
          <w:szCs w:val="20"/>
        </w:rPr>
        <w:fldChar w:fldCharType="begin"/>
      </w:r>
      <w:r w:rsidR="00863A04">
        <w:rPr>
          <w:b w:val="0"/>
          <w:sz w:val="20"/>
          <w:szCs w:val="20"/>
        </w:rPr>
        <w:instrText xml:space="preserve"> ADDIN EN.CITE &lt;EndNote&gt;&lt;Cite&gt;&lt;Author&gt;Powell&lt;/Author&gt;&lt;Year&gt;2015&lt;/Year&gt;&lt;RecNum&gt;131&lt;/RecNum&gt;&lt;DisplayText&gt;[19]&lt;/DisplayText&gt;&lt;record&gt;&lt;rec-number&gt;131&lt;/rec-number&gt;&lt;foreign-keys&gt;&lt;key app="EN" db-id="t2pwpzz070df9nevte1xzsempeesa25zd92z" timestamp="1454104932"&gt;131&lt;/key&gt;&lt;key app="ENWeb" db-id=""&gt;0&lt;/key&gt;&lt;/foreign-keys&gt;&lt;ref-type name="Journal Article"&gt;17&lt;/ref-type&gt;&lt;contributors&gt;&lt;authors&gt;&lt;author&gt;Powell, Loreen Marie&lt;/author&gt;&lt;/authors&gt;&lt;/contributors&gt;&lt;titles&gt;&lt;title&gt;Evaluating the Effectiveness of Self-Created Student Screencasts as a Tool to Increase Student Learning Outcomes in a Hands-On Computer Programming Course&lt;/title&gt;&lt;secondary-title&gt;Information Systems Education Journal&lt;/secondary-title&gt;&lt;/titles&gt;&lt;periodical&gt;&lt;full-title&gt;Information Systems Education Journal&lt;/full-title&gt;&lt;/periodical&gt;&lt;pages&gt;106&lt;/pages&gt;&lt;volume&gt;13&lt;/volume&gt;&lt;number&gt;5&lt;/number&gt;&lt;dates&gt;&lt;year&gt;2015&lt;/year&gt;&lt;/dates&gt;&lt;urls&gt;&lt;/urls&gt;&lt;/record&gt;&lt;/Cite&gt;&lt;/EndNote&gt;</w:instrText>
      </w:r>
      <w:r w:rsidR="00CA2345">
        <w:rPr>
          <w:b w:val="0"/>
          <w:sz w:val="20"/>
          <w:szCs w:val="20"/>
        </w:rPr>
        <w:fldChar w:fldCharType="separate"/>
      </w:r>
      <w:r w:rsidR="00863A04">
        <w:rPr>
          <w:b w:val="0"/>
          <w:noProof/>
          <w:sz w:val="20"/>
          <w:szCs w:val="20"/>
        </w:rPr>
        <w:t>[19]</w:t>
      </w:r>
      <w:r w:rsidR="00CA2345">
        <w:rPr>
          <w:b w:val="0"/>
          <w:sz w:val="20"/>
          <w:szCs w:val="20"/>
        </w:rPr>
        <w:fldChar w:fldCharType="end"/>
      </w:r>
      <w:r w:rsidR="00CA2345">
        <w:rPr>
          <w:b w:val="0"/>
          <w:sz w:val="20"/>
          <w:szCs w:val="20"/>
        </w:rPr>
        <w:t xml:space="preserve">, </w:t>
      </w:r>
      <w:r w:rsidR="00CA2345">
        <w:rPr>
          <w:b w:val="0"/>
          <w:sz w:val="20"/>
          <w:szCs w:val="20"/>
        </w:rPr>
        <w:fldChar w:fldCharType="begin"/>
      </w:r>
      <w:r w:rsidR="00863A04">
        <w:rPr>
          <w:b w:val="0"/>
          <w:sz w:val="20"/>
          <w:szCs w:val="20"/>
        </w:rPr>
        <w:instrText xml:space="preserve"> ADDIN EN.CITE &lt;EndNote&gt;&lt;Cite&gt;&lt;Author&gt;Woods&lt;/Author&gt;&lt;Year&gt;2015&lt;/Year&gt;&lt;RecNum&gt;163&lt;/RecNum&gt;&lt;DisplayText&gt;[20]&lt;/DisplayText&gt;&lt;record&gt;&lt;rec-number&gt;163&lt;/rec-number&gt;&lt;foreign-keys&gt;&lt;key app="EN" db-id="t2pwpzz070df9nevte1xzsempeesa25zd92z" timestamp="1454105028"&gt;163&lt;/key&gt;&lt;key app="ENWeb" db-id=""&gt;0&lt;/key&gt;&lt;/foreign-keys&gt;&lt;ref-type name="Conference Paper"&gt;47&lt;/ref-type&gt;&lt;contributors&gt;&lt;authors&gt;&lt;author&gt;Woods, David&lt;/author&gt;&lt;/authors&gt;&lt;secondary-authors&gt;&lt;author&gt;Carliner, Saul&lt;/author&gt;&lt;author&gt;Fulford, Catherine&lt;/author&gt;&lt;author&gt;Ostashewski, Nathaniel&lt;/author&gt;&lt;/secondary-authors&gt;&lt;/contributors&gt;&lt;titles&gt;&lt;title&gt;Student Created Screencasts as an Aid to Grading and Tool for Student Reflection&lt;/title&gt;&lt;secondary-title&gt;EdMedia: World Conference on Educational Media and Technology 2015&lt;/secondary-title&gt;&lt;/titles&gt;&lt;pages&gt;877-881&lt;/pages&gt;&lt;dates&gt;&lt;year&gt;2015&lt;/year&gt;&lt;/dates&gt;&lt;pub-location&gt;Montreal, Quebec, Canada&lt;/pub-location&gt;&lt;publisher&gt;Association for the Advancement of Computing in Education (AACE)&lt;/publisher&gt;&lt;urls&gt;&lt;related-urls&gt;&lt;url&gt;http://www.editlib.org/p/151358&lt;/url&gt;&lt;/related-urls&gt;&lt;/urls&gt;&lt;/record&gt;&lt;/Cite&gt;&lt;/EndNote&gt;</w:instrText>
      </w:r>
      <w:r w:rsidR="00CA2345">
        <w:rPr>
          <w:b w:val="0"/>
          <w:sz w:val="20"/>
          <w:szCs w:val="20"/>
        </w:rPr>
        <w:fldChar w:fldCharType="separate"/>
      </w:r>
      <w:r w:rsidR="00863A04">
        <w:rPr>
          <w:b w:val="0"/>
          <w:noProof/>
          <w:sz w:val="20"/>
          <w:szCs w:val="20"/>
        </w:rPr>
        <w:t>[20]</w:t>
      </w:r>
      <w:r w:rsidR="00CA2345">
        <w:rPr>
          <w:b w:val="0"/>
          <w:sz w:val="20"/>
          <w:szCs w:val="20"/>
        </w:rPr>
        <w:fldChar w:fldCharType="end"/>
      </w:r>
      <w:r w:rsidR="00F774BC">
        <w:rPr>
          <w:b w:val="0"/>
          <w:sz w:val="20"/>
          <w:szCs w:val="20"/>
        </w:rPr>
        <w:t>)</w:t>
      </w:r>
      <w:r w:rsidR="00CA2345">
        <w:rPr>
          <w:b w:val="0"/>
          <w:sz w:val="20"/>
          <w:szCs w:val="20"/>
        </w:rPr>
        <w:t xml:space="preserve">, </w:t>
      </w:r>
      <w:r w:rsidR="00AC300E">
        <w:rPr>
          <w:b w:val="0"/>
          <w:sz w:val="20"/>
          <w:szCs w:val="20"/>
        </w:rPr>
        <w:t xml:space="preserve">mathematics (screencast) </w:t>
      </w:r>
      <w:r w:rsidR="00AC300E">
        <w:rPr>
          <w:b w:val="0"/>
          <w:sz w:val="20"/>
          <w:szCs w:val="20"/>
        </w:rPr>
        <w:fldChar w:fldCharType="begin"/>
      </w:r>
      <w:r w:rsidR="00863A04">
        <w:rPr>
          <w:b w:val="0"/>
          <w:sz w:val="20"/>
          <w:szCs w:val="20"/>
        </w:rPr>
        <w:instrText xml:space="preserve"> ADDIN EN.CITE &lt;EndNote&gt;&lt;Cite&gt;&lt;Author&gt;McLoughlin&lt;/Author&gt;&lt;Year&gt;2012&lt;/Year&gt;&lt;RecNum&gt;168&lt;/RecNum&gt;&lt;DisplayText&gt;[23]&lt;/DisplayText&gt;&lt;record&gt;&lt;rec-number&gt;168&lt;/rec-number&gt;&lt;foreign-keys&gt;&lt;key app="EN" db-id="t2pwpzz070df9nevte1xzsempeesa25zd92z" timestamp="1454105049"&gt;168&lt;/key&gt;&lt;key app="ENWeb" db-id=""&gt;0&lt;/key&gt;&lt;/foreign-keys&gt;&lt;ref-type name="Conference Paper"&gt;47&lt;/ref-type&gt;&lt;contributors&gt;&lt;authors&gt;&lt;author&gt;McLoughlin, Catherine&lt;/author&gt;&lt;author&gt;Loch, Birgit&lt;/author&gt;&lt;/authors&gt;&lt;secondary-authors&gt;&lt;author&gt;Amiel, Tel&lt;/author&gt;&lt;author&gt;Wilson, Brent&lt;/author&gt;&lt;/secondary-authors&gt;&lt;/contributors&gt;&lt;titles&gt;&lt;title&gt;Engaging students in cognitive and metacognitive processes using screencasts&lt;/title&gt;&lt;secondary-title&gt;EdMedia: World Conference on Educational Media and Technology 2012&lt;/secondary-title&gt;&lt;/titles&gt;&lt;pages&gt;1107-1110&lt;/pages&gt;&lt;dates&gt;&lt;year&gt;2012&lt;/year&gt;&lt;/dates&gt;&lt;pub-location&gt;Denver, Colorado, USA&lt;/pub-location&gt;&lt;publisher&gt;Association for the Advancement of Computing in Education (AACE)&lt;/publisher&gt;&lt;urls&gt;&lt;related-urls&gt;&lt;url&gt;http://www.editlib.org/p/40891&lt;/url&gt;&lt;/related-urls&gt;&lt;/urls&gt;&lt;/record&gt;&lt;/Cite&gt;&lt;/EndNote&gt;</w:instrText>
      </w:r>
      <w:r w:rsidR="00AC300E">
        <w:rPr>
          <w:b w:val="0"/>
          <w:sz w:val="20"/>
          <w:szCs w:val="20"/>
        </w:rPr>
        <w:fldChar w:fldCharType="separate"/>
      </w:r>
      <w:r w:rsidR="00863A04">
        <w:rPr>
          <w:b w:val="0"/>
          <w:noProof/>
          <w:sz w:val="20"/>
          <w:szCs w:val="20"/>
        </w:rPr>
        <w:t>[23]</w:t>
      </w:r>
      <w:r w:rsidR="00AC300E">
        <w:rPr>
          <w:b w:val="0"/>
          <w:sz w:val="20"/>
          <w:szCs w:val="20"/>
        </w:rPr>
        <w:fldChar w:fldCharType="end"/>
      </w:r>
      <w:r w:rsidR="00AC300E">
        <w:rPr>
          <w:b w:val="0"/>
          <w:sz w:val="20"/>
          <w:szCs w:val="20"/>
        </w:rPr>
        <w:t xml:space="preserve">, </w:t>
      </w:r>
      <w:r w:rsidR="004560F0">
        <w:rPr>
          <w:b w:val="0"/>
          <w:sz w:val="20"/>
          <w:szCs w:val="20"/>
        </w:rPr>
        <w:t>marketing and accounting</w:t>
      </w:r>
      <w:r w:rsidR="00720365">
        <w:rPr>
          <w:b w:val="0"/>
          <w:sz w:val="20"/>
          <w:szCs w:val="20"/>
        </w:rPr>
        <w:t xml:space="preserve"> (video)</w:t>
      </w:r>
      <w:r w:rsidR="004560F0">
        <w:rPr>
          <w:b w:val="0"/>
          <w:sz w:val="20"/>
          <w:szCs w:val="20"/>
        </w:rPr>
        <w:t xml:space="preserve"> </w:t>
      </w:r>
      <w:r w:rsidR="004560F0">
        <w:rPr>
          <w:b w:val="0"/>
          <w:sz w:val="20"/>
          <w:szCs w:val="20"/>
        </w:rPr>
        <w:fldChar w:fldCharType="begin"/>
      </w:r>
      <w:r w:rsidR="000E2E3A">
        <w:rPr>
          <w:b w:val="0"/>
          <w:sz w:val="20"/>
          <w:szCs w:val="20"/>
        </w:rPr>
        <w:instrText xml:space="preserve"> ADDIN EN.CITE &lt;EndNote&gt;&lt;Cite&gt;&lt;Author&gt;Greene&lt;/Author&gt;&lt;Year&gt;2012&lt;/Year&gt;&lt;RecNum&gt;256&lt;/RecNum&gt;&lt;DisplayText&gt;[47]&lt;/DisplayText&gt;&lt;record&gt;&lt;rec-number&gt;256&lt;/rec-number&gt;&lt;foreign-keys&gt;&lt;key app="EN" db-id="t2pwpzz070df9nevte1xzsempeesa25zd92z" timestamp="1465276583"&gt;256&lt;/key&gt;&lt;key app="ENWeb" db-id=""&gt;0&lt;/key&gt;&lt;/foreign-keys&gt;&lt;ref-type name="Journal Article"&gt;17&lt;/ref-type&gt;&lt;contributors&gt;&lt;authors&gt;&lt;author&gt;Greene, Henry&lt;/author&gt;&lt;author&gt;Crespi, Cheryl&lt;/author&gt;&lt;/authors&gt;&lt;/contributors&gt;&lt;titles&gt;&lt;title&gt;The value of student created videos in the college classroom–an exploratory study in marketing and accounting&lt;/title&gt;&lt;secondary-title&gt;International Journal of Arts and Sciences&lt;/secondary-title&gt;&lt;/titles&gt;&lt;periodical&gt;&lt;full-title&gt;International Journal of Arts and Sciences&lt;/full-title&gt;&lt;/periodical&gt;&lt;pages&gt;273-283&lt;/pages&gt;&lt;volume&gt;5&lt;/volume&gt;&lt;number&gt;1&lt;/number&gt;&lt;dates&gt;&lt;year&gt;2012&lt;/year&gt;&lt;/dates&gt;&lt;urls&gt;&lt;/urls&gt;&lt;/record&gt;&lt;/Cite&gt;&lt;/EndNote&gt;</w:instrText>
      </w:r>
      <w:r w:rsidR="004560F0">
        <w:rPr>
          <w:b w:val="0"/>
          <w:sz w:val="20"/>
          <w:szCs w:val="20"/>
        </w:rPr>
        <w:fldChar w:fldCharType="separate"/>
      </w:r>
      <w:r w:rsidR="000E2E3A">
        <w:rPr>
          <w:b w:val="0"/>
          <w:noProof/>
          <w:sz w:val="20"/>
          <w:szCs w:val="20"/>
        </w:rPr>
        <w:t>[47]</w:t>
      </w:r>
      <w:r w:rsidR="004560F0">
        <w:rPr>
          <w:b w:val="0"/>
          <w:sz w:val="20"/>
          <w:szCs w:val="20"/>
        </w:rPr>
        <w:fldChar w:fldCharType="end"/>
      </w:r>
      <w:r w:rsidR="004560F0">
        <w:rPr>
          <w:b w:val="0"/>
          <w:sz w:val="20"/>
          <w:szCs w:val="20"/>
        </w:rPr>
        <w:t>,</w:t>
      </w:r>
      <w:r w:rsidR="00720365">
        <w:rPr>
          <w:b w:val="0"/>
          <w:sz w:val="20"/>
          <w:szCs w:val="20"/>
        </w:rPr>
        <w:t xml:space="preserve"> accounting (screencast)</w:t>
      </w:r>
      <w:r w:rsidR="00CA2345">
        <w:rPr>
          <w:b w:val="0"/>
          <w:sz w:val="20"/>
          <w:szCs w:val="20"/>
        </w:rPr>
        <w:t xml:space="preserve"> </w:t>
      </w:r>
      <w:r w:rsidR="00CA2345">
        <w:rPr>
          <w:b w:val="0"/>
          <w:sz w:val="20"/>
          <w:szCs w:val="20"/>
        </w:rPr>
        <w:fldChar w:fldCharType="begin"/>
      </w:r>
      <w:r w:rsidR="00863A04">
        <w:rPr>
          <w:b w:val="0"/>
          <w:sz w:val="20"/>
          <w:szCs w:val="20"/>
        </w:rPr>
        <w:instrText xml:space="preserve"> ADDIN EN.CITE &lt;EndNote&gt;&lt;Cite&gt;&lt;Author&gt;Frawley&lt;/Author&gt;&lt;Year&gt;2015&lt;/Year&gt;&lt;RecNum&gt;232&lt;/RecNum&gt;&lt;DisplayText&gt;[21]&lt;/DisplayText&gt;&lt;record&gt;&lt;rec-number&gt;232&lt;/rec-number&gt;&lt;foreign-keys&gt;&lt;key app="EN" db-id="t2pwpzz070df9nevte1xzsempeesa25zd92z" timestamp="1463098362"&gt;232&lt;/key&gt;&lt;/foreign-keys&gt;&lt;ref-type name="Conference Proceedings"&gt;10&lt;/ref-type&gt;&lt;contributors&gt;&lt;authors&gt;&lt;author&gt;Frawley, J.K., &lt;/author&gt;&lt;author&gt;Dyson, L.E., &lt;/author&gt;&lt;author&gt;Tyler, J.,&lt;/author&gt;&lt;author&gt;Wakefield, J. &lt;/author&gt;&lt;/authors&gt;&lt;secondary-authors&gt;&lt;author&gt; T. Reiners, B.R. von Konsky, D. Gibson, V. Chang, L. Irving, &amp;amp; K. Clarke&lt;/author&gt;&lt;author&gt;(Eds.), &lt;/author&gt;&lt;/secondary-authors&gt;&lt;/contributors&gt;&lt;titles&gt;&lt;title&gt;Building graduate attributes using student generated screencasts&lt;/title&gt;&lt;secondary-title&gt;Proceedings ascilite 2015 in Perth (pp. FP:88-FP:99).&lt;/secondary-title&gt;&lt;/titles&gt;&lt;pages&gt;88-99&lt;/pages&gt;&lt;dates&gt;&lt;year&gt;2015&lt;/year&gt;&lt;/dates&gt;&lt;pub-location&gt;Perth&lt;/pub-location&gt;&lt;urls&gt;&lt;/urls&gt;&lt;/record&gt;&lt;/Cite&gt;&lt;/EndNote&gt;</w:instrText>
      </w:r>
      <w:r w:rsidR="00CA2345">
        <w:rPr>
          <w:b w:val="0"/>
          <w:sz w:val="20"/>
          <w:szCs w:val="20"/>
        </w:rPr>
        <w:fldChar w:fldCharType="separate"/>
      </w:r>
      <w:r w:rsidR="00863A04">
        <w:rPr>
          <w:b w:val="0"/>
          <w:noProof/>
          <w:sz w:val="20"/>
          <w:szCs w:val="20"/>
        </w:rPr>
        <w:t>[21]</w:t>
      </w:r>
      <w:r w:rsidR="00CA2345">
        <w:rPr>
          <w:b w:val="0"/>
          <w:sz w:val="20"/>
          <w:szCs w:val="20"/>
        </w:rPr>
        <w:fldChar w:fldCharType="end"/>
      </w:r>
      <w:r w:rsidR="00CA2345">
        <w:rPr>
          <w:b w:val="0"/>
          <w:sz w:val="20"/>
          <w:szCs w:val="20"/>
        </w:rPr>
        <w:t>, language studies</w:t>
      </w:r>
      <w:r w:rsidR="00720365">
        <w:rPr>
          <w:b w:val="0"/>
          <w:sz w:val="20"/>
          <w:szCs w:val="20"/>
        </w:rPr>
        <w:t xml:space="preserve"> (screencast)</w:t>
      </w:r>
      <w:r w:rsidR="00CA2345">
        <w:rPr>
          <w:b w:val="0"/>
          <w:sz w:val="20"/>
          <w:szCs w:val="20"/>
        </w:rPr>
        <w:t xml:space="preserve"> </w:t>
      </w:r>
      <w:r w:rsidR="00CA2345">
        <w:rPr>
          <w:b w:val="0"/>
          <w:sz w:val="20"/>
          <w:szCs w:val="20"/>
        </w:rPr>
        <w:fldChar w:fldCharType="begin"/>
      </w:r>
      <w:r w:rsidR="00863A04">
        <w:rPr>
          <w:b w:val="0"/>
          <w:sz w:val="20"/>
          <w:szCs w:val="20"/>
        </w:rPr>
        <w:instrText xml:space="preserve"> ADDIN EN.CITE &lt;EndNote&gt;&lt;Cite&gt;&lt;Author&gt;Fernández-Toro&lt;/Author&gt;&lt;Year&gt;2014&lt;/Year&gt;&lt;RecNum&gt;166&lt;/RecNum&gt;&lt;DisplayText&gt;[22]&lt;/DisplayText&gt;&lt;record&gt;&lt;rec-number&gt;166&lt;/rec-number&gt;&lt;foreign-keys&gt;&lt;key app="EN" db-id="t2pwpzz070df9nevte1xzsempeesa25zd92z" timestamp="1454105039"&gt;166&lt;/key&gt;&lt;key app="ENWeb" db-id=""&gt;0&lt;/key&gt;&lt;/foreign-keys&gt;&lt;ref-type name="Journal Article"&gt;17&lt;/ref-type&gt;&lt;contributors&gt;&lt;authors&gt;&lt;author&gt;Fernández-Toro, María&lt;/author&gt;&lt;author&gt;Furnborough, Concha&lt;/author&gt;&lt;/authors&gt;&lt;/contributors&gt;&lt;titles&gt;&lt;title&gt;Feedback on feedback: eliciting learners’ responses to written feedback through student-generated screencasts&lt;/title&gt;&lt;secondary-title&gt;Educational Media International&lt;/secondary-title&gt;&lt;/titles&gt;&lt;periodical&gt;&lt;full-title&gt;Educational Media International&lt;/full-title&gt;&lt;/periodical&gt;&lt;pages&gt;35-48&lt;/pages&gt;&lt;volume&gt;51&lt;/volume&gt;&lt;number&gt;1&lt;/number&gt;&lt;dates&gt;&lt;year&gt;2014&lt;/year&gt;&lt;pub-dates&gt;&lt;date&gt;2014/01/02&lt;/date&gt;&lt;/pub-dates&gt;&lt;/dates&gt;&lt;publisher&gt;Routledge&lt;/publisher&gt;&lt;isbn&gt;0952-3987&lt;/isbn&gt;&lt;urls&gt;&lt;related-urls&gt;&lt;url&gt;http://dx.doi.org/10.1080/09523987.2014.889401&lt;/url&gt;&lt;/related-urls&gt;&lt;/urls&gt;&lt;electronic-resource-num&gt;10.1080/09523987.2014.889401&lt;/electronic-resource-num&gt;&lt;/record&gt;&lt;/Cite&gt;&lt;/EndNote&gt;</w:instrText>
      </w:r>
      <w:r w:rsidR="00CA2345">
        <w:rPr>
          <w:b w:val="0"/>
          <w:sz w:val="20"/>
          <w:szCs w:val="20"/>
        </w:rPr>
        <w:fldChar w:fldCharType="separate"/>
      </w:r>
      <w:r w:rsidR="00863A04">
        <w:rPr>
          <w:b w:val="0"/>
          <w:noProof/>
          <w:sz w:val="20"/>
          <w:szCs w:val="20"/>
        </w:rPr>
        <w:t>[22]</w:t>
      </w:r>
      <w:r w:rsidR="00CA2345">
        <w:rPr>
          <w:b w:val="0"/>
          <w:sz w:val="20"/>
          <w:szCs w:val="20"/>
        </w:rPr>
        <w:fldChar w:fldCharType="end"/>
      </w:r>
      <w:r w:rsidR="00CA2345">
        <w:rPr>
          <w:b w:val="0"/>
          <w:sz w:val="20"/>
          <w:szCs w:val="20"/>
        </w:rPr>
        <w:t>,</w:t>
      </w:r>
      <w:r w:rsidR="004560F0">
        <w:rPr>
          <w:b w:val="0"/>
          <w:sz w:val="20"/>
          <w:szCs w:val="20"/>
        </w:rPr>
        <w:t xml:space="preserve">  K-12</w:t>
      </w:r>
      <w:r w:rsidR="00720365">
        <w:rPr>
          <w:b w:val="0"/>
          <w:sz w:val="20"/>
          <w:szCs w:val="20"/>
        </w:rPr>
        <w:t xml:space="preserve"> (video)</w:t>
      </w:r>
      <w:r w:rsidR="004560F0">
        <w:rPr>
          <w:b w:val="0"/>
          <w:sz w:val="20"/>
          <w:szCs w:val="20"/>
        </w:rPr>
        <w:t xml:space="preserve"> </w:t>
      </w:r>
      <w:r w:rsidR="004560F0">
        <w:rPr>
          <w:b w:val="0"/>
          <w:sz w:val="20"/>
          <w:szCs w:val="20"/>
        </w:rPr>
        <w:fldChar w:fldCharType="begin"/>
      </w:r>
      <w:r w:rsidR="008D0C6A">
        <w:rPr>
          <w:b w:val="0"/>
          <w:sz w:val="20"/>
          <w:szCs w:val="20"/>
        </w:rPr>
        <w:instrText xml:space="preserve"> ADDIN EN.CITE &lt;EndNote&gt;&lt;Cite&gt;&lt;Author&gt;Kearney&lt;/Author&gt;&lt;Year&gt;2005&lt;/Year&gt;&lt;RecNum&gt;139&lt;/RecNum&gt;&lt;DisplayText&gt;[32]&lt;/DisplayText&gt;&lt;record&gt;&lt;rec-number&gt;139&lt;/rec-number&gt;&lt;foreign-keys&gt;&lt;key app="EN" db-id="t2pwpzz070df9nevte1xzsempeesa25zd92z" timestamp="1454104956"&gt;139&lt;/key&gt;&lt;key app="ENWeb" db-id=""&gt;0&lt;/key&gt;&lt;/foreign-keys&gt;&lt;ref-type name="Conference Paper"&gt;47&lt;/ref-type&gt;&lt;contributors&gt;&lt;authors&gt;&lt;author&gt;Kearney, Matthew&lt;/author&gt;&lt;author&gt;Schuck, Sandy&lt;/author&gt;&lt;/authors&gt;&lt;secondary-authors&gt;&lt;author&gt;Kommers, Piet&lt;/author&gt;&lt;author&gt;Richards, Griff&lt;/author&gt;&lt;/secondary-authors&gt;&lt;/contributors&gt;&lt;titles&gt;&lt;title&gt;Students in the Director&amp;apos;s Seat: Teaching and Learning with Student-generated Video&lt;/title&gt;&lt;secondary-title&gt;EdMedia: World Conference on Educational Media and Technology 2005&lt;/secondary-title&gt;&lt;/titles&gt;&lt;pages&gt;2864-2871&lt;/pages&gt;&lt;keywords&gt;&lt;keyword&gt;Schools Students Learning Outcomes Video&lt;/keyword&gt;&lt;/keywords&gt;&lt;dates&gt;&lt;year&gt;2005&lt;/year&gt;&lt;/dates&gt;&lt;pub-location&gt;Montreal, Canada&lt;/pub-location&gt;&lt;publisher&gt;Association for the Advancement of Computing in Education (AACE)&lt;/publisher&gt;&lt;urls&gt;&lt;related-urls&gt;&lt;url&gt;http://www.editlib.org/p/20518&lt;/url&gt;&lt;/related-urls&gt;&lt;/urls&gt;&lt;/record&gt;&lt;/Cite&gt;&lt;/EndNote&gt;</w:instrText>
      </w:r>
      <w:r w:rsidR="004560F0">
        <w:rPr>
          <w:b w:val="0"/>
          <w:sz w:val="20"/>
          <w:szCs w:val="20"/>
        </w:rPr>
        <w:fldChar w:fldCharType="separate"/>
      </w:r>
      <w:r w:rsidR="008D0C6A">
        <w:rPr>
          <w:b w:val="0"/>
          <w:noProof/>
          <w:sz w:val="20"/>
          <w:szCs w:val="20"/>
        </w:rPr>
        <w:t>[32]</w:t>
      </w:r>
      <w:r w:rsidR="004560F0">
        <w:rPr>
          <w:b w:val="0"/>
          <w:sz w:val="20"/>
          <w:szCs w:val="20"/>
        </w:rPr>
        <w:fldChar w:fldCharType="end"/>
      </w:r>
      <w:r w:rsidR="004560F0">
        <w:rPr>
          <w:b w:val="0"/>
          <w:sz w:val="20"/>
          <w:szCs w:val="20"/>
        </w:rPr>
        <w:t>,</w:t>
      </w:r>
      <w:r w:rsidR="00AC300E">
        <w:rPr>
          <w:b w:val="0"/>
          <w:sz w:val="20"/>
          <w:szCs w:val="20"/>
        </w:rPr>
        <w:t xml:space="preserve"> </w:t>
      </w:r>
      <w:r w:rsidR="004560F0">
        <w:rPr>
          <w:b w:val="0"/>
          <w:sz w:val="20"/>
          <w:szCs w:val="20"/>
        </w:rPr>
        <w:t>teacher education</w:t>
      </w:r>
      <w:r w:rsidR="00720365">
        <w:rPr>
          <w:b w:val="0"/>
          <w:sz w:val="20"/>
          <w:szCs w:val="20"/>
        </w:rPr>
        <w:t xml:space="preserve"> (video)</w:t>
      </w:r>
      <w:r w:rsidR="004560F0">
        <w:rPr>
          <w:b w:val="0"/>
          <w:sz w:val="20"/>
          <w:szCs w:val="20"/>
        </w:rPr>
        <w:t xml:space="preserve">, </w:t>
      </w:r>
      <w:r w:rsidR="00F774BC">
        <w:rPr>
          <w:b w:val="0"/>
          <w:sz w:val="20"/>
          <w:szCs w:val="20"/>
        </w:rPr>
        <w:t>(</w:t>
      </w:r>
      <w:r w:rsidR="004560F0">
        <w:rPr>
          <w:b w:val="0"/>
          <w:sz w:val="20"/>
          <w:szCs w:val="20"/>
        </w:rPr>
        <w:fldChar w:fldCharType="begin"/>
      </w:r>
      <w:r w:rsidR="00863A04">
        <w:rPr>
          <w:b w:val="0"/>
          <w:sz w:val="20"/>
          <w:szCs w:val="20"/>
        </w:rPr>
        <w:instrText xml:space="preserve"> ADDIN EN.CITE &lt;EndNote&gt;&lt;Cite&gt;&lt;Author&gt;Hoban&lt;/Author&gt;&lt;Year&gt;2013&lt;/Year&gt;&lt;RecNum&gt;184&lt;/RecNum&gt;&lt;DisplayText&gt;[13]&lt;/DisplayText&gt;&lt;record&gt;&lt;rec-number&gt;184&lt;/rec-number&gt;&lt;foreign-keys&gt;&lt;key app="EN" db-id="t2pwpzz070df9nevte1xzsempeesa25zd92z" timestamp="1455613754"&gt;184&lt;/key&gt;&lt;/foreign-keys&gt;&lt;ref-type name="Journal Article"&gt;17&lt;/ref-type&gt;&lt;contributors&gt;&lt;authors&gt;&lt;author&gt;Hoban, Garry&lt;/author&gt;&lt;author&gt;Nielsen, Wendy&lt;/author&gt;&lt;/authors&gt;&lt;/contributors&gt;&lt;titles&gt;&lt;title&gt;Learning Science through Creating a ‘Slowmation’: A case study of preservice primary teachers&lt;/title&gt;&lt;secondary-title&gt;International Journal of Science Education&lt;/secondary-title&gt;&lt;/titles&gt;&lt;periodical&gt;&lt;full-title&gt;International Journal of Science Education&lt;/full-title&gt;&lt;/periodical&gt;&lt;pages&gt;119-146&lt;/pages&gt;&lt;volume&gt;35&lt;/volume&gt;&lt;number&gt;1&lt;/number&gt;&lt;dates&gt;&lt;year&gt;2013&lt;/year&gt;&lt;/dates&gt;&lt;isbn&gt;0950-0693&lt;/isbn&gt;&lt;urls&gt;&lt;/urls&gt;&lt;/record&gt;&lt;/Cite&gt;&lt;/EndNote&gt;</w:instrText>
      </w:r>
      <w:r w:rsidR="004560F0">
        <w:rPr>
          <w:b w:val="0"/>
          <w:sz w:val="20"/>
          <w:szCs w:val="20"/>
        </w:rPr>
        <w:fldChar w:fldCharType="separate"/>
      </w:r>
      <w:r w:rsidR="00863A04">
        <w:rPr>
          <w:b w:val="0"/>
          <w:noProof/>
          <w:sz w:val="20"/>
          <w:szCs w:val="20"/>
        </w:rPr>
        <w:t>[13]</w:t>
      </w:r>
      <w:r w:rsidR="004560F0">
        <w:rPr>
          <w:b w:val="0"/>
          <w:sz w:val="20"/>
          <w:szCs w:val="20"/>
        </w:rPr>
        <w:fldChar w:fldCharType="end"/>
      </w:r>
      <w:r w:rsidR="004560F0">
        <w:rPr>
          <w:b w:val="0"/>
          <w:sz w:val="20"/>
          <w:szCs w:val="20"/>
        </w:rPr>
        <w:t xml:space="preserve">, </w:t>
      </w:r>
      <w:r w:rsidR="004560F0">
        <w:rPr>
          <w:b w:val="0"/>
          <w:sz w:val="20"/>
          <w:szCs w:val="20"/>
        </w:rPr>
        <w:fldChar w:fldCharType="begin"/>
      </w:r>
      <w:r w:rsidR="008D0C6A">
        <w:rPr>
          <w:b w:val="0"/>
          <w:sz w:val="20"/>
          <w:szCs w:val="20"/>
        </w:rPr>
        <w:instrText xml:space="preserve"> ADDIN EN.CITE &lt;EndNote&gt;&lt;Cite&gt;&lt;Author&gt;Hoban&lt;/Author&gt;&lt;Year&gt;2015&lt;/Year&gt;&lt;RecNum&gt;245&lt;/RecNum&gt;&lt;DisplayText&gt;[31]&lt;/DisplayText&gt;&lt;record&gt;&lt;rec-number&gt;245&lt;/rec-number&gt;&lt;foreign-keys&gt;&lt;key app="EN" db-id="t2pwpzz070df9nevte1xzsempeesa25zd92z" timestamp="1465276564"&gt;245&lt;/key&gt;&lt;/foreign-keys&gt;&lt;ref-type name="Book"&gt;6&lt;/ref-type&gt;&lt;contributors&gt;&lt;authors&gt;&lt;author&gt;Hoban, G.&lt;/author&gt;&lt;author&gt;Nielsen, W.&lt;/author&gt;&lt;author&gt;Shepherd, A.&lt;/author&gt;&lt;/authors&gt;&lt;/contributors&gt;&lt;titles&gt;&lt;title&gt;Student-Generated Digital Media in Science Education: Learning, Explaining and Communicating Content&lt;/title&gt;&lt;/titles&gt;&lt;dates&gt;&lt;year&gt;2015&lt;/year&gt;&lt;/dates&gt;&lt;publisher&gt;Taylor &amp;amp; Francis Group&lt;/publisher&gt;&lt;isbn&gt;9781138833821&lt;/isbn&gt;&lt;urls&gt;&lt;related-urls&gt;&lt;url&gt;https://books.google.com.au/books?id=TGYwrgEACAAJ&lt;/url&gt;&lt;/related-urls&gt;&lt;/urls&gt;&lt;/record&gt;&lt;/Cite&gt;&lt;/EndNote&gt;</w:instrText>
      </w:r>
      <w:r w:rsidR="004560F0">
        <w:rPr>
          <w:b w:val="0"/>
          <w:sz w:val="20"/>
          <w:szCs w:val="20"/>
        </w:rPr>
        <w:fldChar w:fldCharType="separate"/>
      </w:r>
      <w:r w:rsidR="008D0C6A">
        <w:rPr>
          <w:b w:val="0"/>
          <w:noProof/>
          <w:sz w:val="20"/>
          <w:szCs w:val="20"/>
        </w:rPr>
        <w:t>[31]</w:t>
      </w:r>
      <w:r w:rsidR="004560F0">
        <w:rPr>
          <w:b w:val="0"/>
          <w:sz w:val="20"/>
          <w:szCs w:val="20"/>
        </w:rPr>
        <w:fldChar w:fldCharType="end"/>
      </w:r>
      <w:r w:rsidR="00AC300E">
        <w:rPr>
          <w:b w:val="0"/>
          <w:sz w:val="20"/>
          <w:szCs w:val="20"/>
        </w:rPr>
        <w:t xml:space="preserve">, </w:t>
      </w:r>
      <w:r w:rsidR="00AC300E">
        <w:rPr>
          <w:b w:val="0"/>
          <w:sz w:val="20"/>
          <w:szCs w:val="20"/>
        </w:rPr>
        <w:fldChar w:fldCharType="begin"/>
      </w:r>
      <w:r w:rsidR="000E2E3A">
        <w:rPr>
          <w:b w:val="0"/>
          <w:sz w:val="20"/>
          <w:szCs w:val="20"/>
        </w:rPr>
        <w:instrText xml:space="preserve"> ADDIN EN.CITE &lt;EndNote&gt;&lt;Cite&gt;&lt;Author&gt;Kearney&lt;/Author&gt;&lt;Year&gt;2013&lt;/Year&gt;&lt;RecNum&gt;138&lt;/RecNum&gt;&lt;DisplayText&gt;[42]&lt;/DisplayText&gt;&lt;record&gt;&lt;rec-number&gt;138&lt;/rec-number&gt;&lt;foreign-keys&gt;&lt;key app="EN" db-id="t2pwpzz070df9nevte1xzsempeesa25zd92z" timestamp="1454104953"&gt;138&lt;/key&gt;&lt;key app="ENWeb" db-id=""&gt;0&lt;/key&gt;&lt;/foreign-keys&gt;&lt;ref-type name="Journal Article"&gt;17&lt;/ref-type&gt;&lt;contributors&gt;&lt;authors&gt;&lt;author&gt;Kearney, Matthew&lt;/author&gt;&lt;/authors&gt;&lt;/contributors&gt;&lt;titles&gt;&lt;title&gt;Learner-generated digital video: Using Ideas Videos in Teacher Education&lt;/title&gt;&lt;secondary-title&gt;Journal of Technology and Teacher Education&lt;/secondary-title&gt;&lt;/titles&gt;&lt;periodical&gt;&lt;full-title&gt;Journal of Technology and Teacher Education&lt;/full-title&gt;&lt;/periodical&gt;&lt;pages&gt;321-336&lt;/pages&gt;&lt;volume&gt;21&lt;/volume&gt;&lt;number&gt;3&lt;/number&gt;&lt;dates&gt;&lt;year&gt;2013&lt;/year&gt;&lt;/dates&gt;&lt;urls&gt;&lt;/urls&gt;&lt;/record&gt;&lt;/Cite&gt;&lt;/EndNote&gt;</w:instrText>
      </w:r>
      <w:r w:rsidR="00AC300E">
        <w:rPr>
          <w:b w:val="0"/>
          <w:sz w:val="20"/>
          <w:szCs w:val="20"/>
        </w:rPr>
        <w:fldChar w:fldCharType="separate"/>
      </w:r>
      <w:r w:rsidR="000E2E3A">
        <w:rPr>
          <w:b w:val="0"/>
          <w:noProof/>
          <w:sz w:val="20"/>
          <w:szCs w:val="20"/>
        </w:rPr>
        <w:t>[42]</w:t>
      </w:r>
      <w:r w:rsidR="00AC300E">
        <w:rPr>
          <w:b w:val="0"/>
          <w:sz w:val="20"/>
          <w:szCs w:val="20"/>
        </w:rPr>
        <w:fldChar w:fldCharType="end"/>
      </w:r>
      <w:r w:rsidR="00F774BC">
        <w:rPr>
          <w:b w:val="0"/>
          <w:sz w:val="20"/>
          <w:szCs w:val="20"/>
        </w:rPr>
        <w:t>)</w:t>
      </w:r>
      <w:r w:rsidR="00AC300E">
        <w:rPr>
          <w:b w:val="0"/>
          <w:sz w:val="20"/>
          <w:szCs w:val="20"/>
        </w:rPr>
        <w:t xml:space="preserve">, and </w:t>
      </w:r>
      <w:r w:rsidR="00802B72">
        <w:rPr>
          <w:b w:val="0"/>
          <w:noProof/>
          <w:sz w:val="20"/>
          <w:szCs w:val="20"/>
        </w:rPr>
        <w:t>t</w:t>
      </w:r>
      <w:r w:rsidR="00AC300E" w:rsidRPr="005729D3">
        <w:rPr>
          <w:b w:val="0"/>
          <w:noProof/>
          <w:sz w:val="20"/>
          <w:szCs w:val="20"/>
        </w:rPr>
        <w:t>eacher</w:t>
      </w:r>
      <w:r w:rsidR="00AC300E">
        <w:rPr>
          <w:b w:val="0"/>
          <w:sz w:val="20"/>
          <w:szCs w:val="20"/>
        </w:rPr>
        <w:t xml:space="preserve"> </w:t>
      </w:r>
      <w:r w:rsidR="00802B72">
        <w:rPr>
          <w:b w:val="0"/>
          <w:sz w:val="20"/>
          <w:szCs w:val="20"/>
        </w:rPr>
        <w:t>e</w:t>
      </w:r>
      <w:r w:rsidR="00AC300E" w:rsidRPr="005729D3">
        <w:rPr>
          <w:b w:val="0"/>
          <w:noProof/>
          <w:sz w:val="20"/>
          <w:szCs w:val="20"/>
        </w:rPr>
        <w:t>ducation</w:t>
      </w:r>
      <w:r w:rsidR="00AC300E">
        <w:rPr>
          <w:b w:val="0"/>
          <w:sz w:val="20"/>
          <w:szCs w:val="20"/>
        </w:rPr>
        <w:t xml:space="preserve"> (storytelling) </w:t>
      </w:r>
      <w:r w:rsidR="00F774BC">
        <w:rPr>
          <w:b w:val="0"/>
          <w:sz w:val="20"/>
          <w:szCs w:val="20"/>
        </w:rPr>
        <w:t>(</w:t>
      </w:r>
      <w:r w:rsidR="00AC300E">
        <w:rPr>
          <w:b w:val="0"/>
          <w:sz w:val="20"/>
          <w:szCs w:val="20"/>
        </w:rPr>
        <w:fldChar w:fldCharType="begin"/>
      </w:r>
      <w:r w:rsidR="00863A04">
        <w:rPr>
          <w:b w:val="0"/>
          <w:sz w:val="20"/>
          <w:szCs w:val="20"/>
        </w:rPr>
        <w:instrText xml:space="preserve"> ADDIN EN.CITE &lt;EndNote&gt;&lt;Cite&gt;&lt;Author&gt;McDrury&lt;/Author&gt;&lt;Year&gt;2002&lt;/Year&gt;&lt;RecNum&gt;233&lt;/RecNum&gt;&lt;DisplayText&gt;[27]&lt;/DisplayText&gt;&lt;record&gt;&lt;rec-number&gt;233&lt;/rec-number&gt;&lt;foreign-keys&gt;&lt;key app="EN" db-id="t2pwpzz070df9nevte1xzsempeesa25zd92z" timestamp="1463098596"&gt;233&lt;/key&gt;&lt;/foreign-keys&gt;&lt;ref-type name="Book"&gt;6&lt;/ref-type&gt;&lt;contributors&gt;&lt;authors&gt;&lt;author&gt;McDrury, Janice&lt;/author&gt;&lt;author&gt;Alterio, Maxine&lt;/author&gt;&lt;/authors&gt;&lt;/contributors&gt;&lt;titles&gt;&lt;title&gt;Learning through storytelling: Using reflection and experience in higher education contexts&lt;/title&gt;&lt;/titles&gt;&lt;dates&gt;&lt;year&gt;2002&lt;/year&gt;&lt;/dates&gt;&lt;publisher&gt;Dunmore Press Limited&lt;/publisher&gt;&lt;isbn&gt;0864694067&lt;/isbn&gt;&lt;urls&gt;&lt;/urls&gt;&lt;/record&gt;&lt;/Cite&gt;&lt;/EndNote&gt;</w:instrText>
      </w:r>
      <w:r w:rsidR="00AC300E">
        <w:rPr>
          <w:b w:val="0"/>
          <w:sz w:val="20"/>
          <w:szCs w:val="20"/>
        </w:rPr>
        <w:fldChar w:fldCharType="separate"/>
      </w:r>
      <w:r w:rsidR="00863A04">
        <w:rPr>
          <w:b w:val="0"/>
          <w:noProof/>
          <w:sz w:val="20"/>
          <w:szCs w:val="20"/>
        </w:rPr>
        <w:t>[27]</w:t>
      </w:r>
      <w:r w:rsidR="00AC300E">
        <w:rPr>
          <w:b w:val="0"/>
          <w:sz w:val="20"/>
          <w:szCs w:val="20"/>
        </w:rPr>
        <w:fldChar w:fldCharType="end"/>
      </w:r>
      <w:r w:rsidR="00AC300E">
        <w:rPr>
          <w:b w:val="0"/>
          <w:sz w:val="20"/>
          <w:szCs w:val="20"/>
        </w:rPr>
        <w:t xml:space="preserve">, </w:t>
      </w:r>
      <w:r w:rsidR="00AC300E">
        <w:rPr>
          <w:b w:val="0"/>
          <w:sz w:val="20"/>
          <w:szCs w:val="20"/>
        </w:rPr>
        <w:fldChar w:fldCharType="begin"/>
      </w:r>
      <w:r w:rsidR="00863A04">
        <w:rPr>
          <w:b w:val="0"/>
          <w:sz w:val="20"/>
          <w:szCs w:val="20"/>
        </w:rPr>
        <w:instrText xml:space="preserve"> ADDIN EN.CITE &lt;EndNote&gt;&lt;Cite&gt;&lt;Author&gt;Tendero&lt;/Author&gt;&lt;Year&gt;2006&lt;/Year&gt;&lt;RecNum&gt;234&lt;/RecNum&gt;&lt;DisplayText&gt;[28]&lt;/DisplayText&gt;&lt;record&gt;&lt;rec-number&gt;234&lt;/rec-number&gt;&lt;foreign-keys&gt;&lt;key app="EN" db-id="t2pwpzz070df9nevte1xzsempeesa25zd92z" timestamp="1463098700"&gt;234&lt;/key&gt;&lt;/foreign-keys&gt;&lt;ref-type name="Journal Article"&gt;17&lt;/ref-type&gt;&lt;contributors&gt;&lt;authors&gt;&lt;author&gt;Tendero, Antonio&lt;/author&gt;&lt;/authors&gt;&lt;/contributors&gt;&lt;titles&gt;&lt;title&gt;Facing versions of the self: The effects of digital storytelling on English education&lt;/title&gt;&lt;secondary-title&gt;Contemporary Issues in Technology and Teacher Education&lt;/secondary-title&gt;&lt;/titles&gt;&lt;periodical&gt;&lt;full-title&gt;Contemporary Issues in Technology and Teacher Education&lt;/full-title&gt;&lt;/periodical&gt;&lt;pages&gt;174-194&lt;/pages&gt;&lt;volume&gt;6&lt;/volume&gt;&lt;number&gt;2&lt;/number&gt;&lt;dates&gt;&lt;year&gt;2006&lt;/year&gt;&lt;/dates&gt;&lt;urls&gt;&lt;/urls&gt;&lt;/record&gt;&lt;/Cite&gt;&lt;/EndNote&gt;</w:instrText>
      </w:r>
      <w:r w:rsidR="00AC300E">
        <w:rPr>
          <w:b w:val="0"/>
          <w:sz w:val="20"/>
          <w:szCs w:val="20"/>
        </w:rPr>
        <w:fldChar w:fldCharType="separate"/>
      </w:r>
      <w:r w:rsidR="00863A04">
        <w:rPr>
          <w:b w:val="0"/>
          <w:noProof/>
          <w:sz w:val="20"/>
          <w:szCs w:val="20"/>
        </w:rPr>
        <w:t>[28]</w:t>
      </w:r>
      <w:r w:rsidR="00AC300E">
        <w:rPr>
          <w:b w:val="0"/>
          <w:sz w:val="20"/>
          <w:szCs w:val="20"/>
        </w:rPr>
        <w:fldChar w:fldCharType="end"/>
      </w:r>
      <w:r w:rsidR="00F774BC">
        <w:rPr>
          <w:b w:val="0"/>
          <w:sz w:val="20"/>
          <w:szCs w:val="20"/>
        </w:rPr>
        <w:t>)</w:t>
      </w:r>
      <w:r w:rsidR="004560F0">
        <w:rPr>
          <w:b w:val="0"/>
          <w:sz w:val="20"/>
          <w:szCs w:val="20"/>
        </w:rPr>
        <w:t xml:space="preserve">. </w:t>
      </w:r>
      <w:r w:rsidR="005729D3">
        <w:rPr>
          <w:b w:val="0"/>
          <w:sz w:val="20"/>
          <w:szCs w:val="20"/>
        </w:rPr>
        <w:t>Our study is one of the first</w:t>
      </w:r>
      <w:r w:rsidR="00441F1D">
        <w:rPr>
          <w:b w:val="0"/>
          <w:sz w:val="20"/>
          <w:szCs w:val="20"/>
        </w:rPr>
        <w:t xml:space="preserve"> </w:t>
      </w:r>
      <w:r w:rsidR="00B7403C">
        <w:rPr>
          <w:b w:val="0"/>
          <w:sz w:val="20"/>
          <w:szCs w:val="20"/>
        </w:rPr>
        <w:t>which</w:t>
      </w:r>
      <w:r w:rsidR="00441F1D">
        <w:rPr>
          <w:b w:val="0"/>
          <w:sz w:val="20"/>
          <w:szCs w:val="20"/>
        </w:rPr>
        <w:t xml:space="preserve"> uses a mixed</w:t>
      </w:r>
      <w:r w:rsidR="005406DE">
        <w:rPr>
          <w:b w:val="0"/>
          <w:sz w:val="20"/>
          <w:szCs w:val="20"/>
        </w:rPr>
        <w:t>-</w:t>
      </w:r>
      <w:r w:rsidR="00441F1D">
        <w:rPr>
          <w:b w:val="0"/>
          <w:sz w:val="20"/>
          <w:szCs w:val="20"/>
        </w:rPr>
        <w:t>method</w:t>
      </w:r>
      <w:r w:rsidR="005406DE">
        <w:rPr>
          <w:b w:val="0"/>
          <w:sz w:val="20"/>
          <w:szCs w:val="20"/>
        </w:rPr>
        <w:t>s</w:t>
      </w:r>
      <w:r w:rsidR="00441F1D">
        <w:rPr>
          <w:b w:val="0"/>
          <w:sz w:val="20"/>
          <w:szCs w:val="20"/>
        </w:rPr>
        <w:t xml:space="preserve"> approach</w:t>
      </w:r>
      <w:r w:rsidR="00D83655">
        <w:rPr>
          <w:b w:val="0"/>
          <w:sz w:val="20"/>
          <w:szCs w:val="20"/>
        </w:rPr>
        <w:t xml:space="preserve"> to </w:t>
      </w:r>
      <w:r w:rsidR="00D83655" w:rsidRPr="00A64400">
        <w:rPr>
          <w:b w:val="0"/>
          <w:noProof/>
          <w:sz w:val="20"/>
          <w:szCs w:val="20"/>
        </w:rPr>
        <w:t>evaluat</w:t>
      </w:r>
      <w:r w:rsidR="00A64400">
        <w:rPr>
          <w:b w:val="0"/>
          <w:noProof/>
          <w:sz w:val="20"/>
          <w:szCs w:val="20"/>
        </w:rPr>
        <w:t>ing</w:t>
      </w:r>
      <w:r w:rsidR="00D83655">
        <w:rPr>
          <w:b w:val="0"/>
          <w:sz w:val="20"/>
          <w:szCs w:val="20"/>
        </w:rPr>
        <w:t xml:space="preserve"> the use of digital media in the classroom</w:t>
      </w:r>
      <w:r w:rsidR="00B7403C">
        <w:rPr>
          <w:b w:val="0"/>
          <w:sz w:val="20"/>
          <w:szCs w:val="20"/>
        </w:rPr>
        <w:t>.</w:t>
      </w:r>
      <w:r w:rsidR="00BE106B">
        <w:rPr>
          <w:b w:val="0"/>
          <w:sz w:val="20"/>
          <w:szCs w:val="20"/>
        </w:rPr>
        <w:t xml:space="preserve"> </w:t>
      </w:r>
      <w:r w:rsidR="00B7403C">
        <w:rPr>
          <w:b w:val="0"/>
          <w:sz w:val="20"/>
          <w:szCs w:val="20"/>
        </w:rPr>
        <w:t>M</w:t>
      </w:r>
      <w:r w:rsidR="00720365">
        <w:rPr>
          <w:b w:val="0"/>
          <w:sz w:val="20"/>
          <w:szCs w:val="20"/>
        </w:rPr>
        <w:t xml:space="preserve">ost of the </w:t>
      </w:r>
      <w:r w:rsidR="00BE106B">
        <w:rPr>
          <w:b w:val="0"/>
          <w:sz w:val="20"/>
          <w:szCs w:val="20"/>
        </w:rPr>
        <w:t xml:space="preserve">studies </w:t>
      </w:r>
      <w:r w:rsidR="00802B72">
        <w:rPr>
          <w:b w:val="0"/>
          <w:sz w:val="20"/>
          <w:szCs w:val="20"/>
        </w:rPr>
        <w:t xml:space="preserve">already </w:t>
      </w:r>
      <w:r w:rsidR="00720365">
        <w:rPr>
          <w:b w:val="0"/>
          <w:sz w:val="20"/>
          <w:szCs w:val="20"/>
        </w:rPr>
        <w:t>conducted</w:t>
      </w:r>
      <w:r w:rsidR="00BE106B">
        <w:rPr>
          <w:b w:val="0"/>
          <w:sz w:val="20"/>
          <w:szCs w:val="20"/>
        </w:rPr>
        <w:t xml:space="preserve"> </w:t>
      </w:r>
      <w:r w:rsidR="005729D3" w:rsidRPr="00A64400">
        <w:rPr>
          <w:b w:val="0"/>
          <w:noProof/>
          <w:sz w:val="20"/>
          <w:szCs w:val="20"/>
        </w:rPr>
        <w:t xml:space="preserve">are </w:t>
      </w:r>
      <w:r w:rsidR="00BE106B" w:rsidRPr="00A64400">
        <w:rPr>
          <w:b w:val="0"/>
          <w:noProof/>
          <w:sz w:val="20"/>
          <w:szCs w:val="20"/>
        </w:rPr>
        <w:t>restricted</w:t>
      </w:r>
      <w:r w:rsidR="00BE106B">
        <w:rPr>
          <w:b w:val="0"/>
          <w:sz w:val="20"/>
          <w:szCs w:val="20"/>
        </w:rPr>
        <w:t xml:space="preserve"> to </w:t>
      </w:r>
      <w:r w:rsidR="00441F1D">
        <w:rPr>
          <w:b w:val="0"/>
          <w:sz w:val="20"/>
          <w:szCs w:val="20"/>
        </w:rPr>
        <w:t>qualitative</w:t>
      </w:r>
      <w:r w:rsidR="00720365">
        <w:rPr>
          <w:b w:val="0"/>
          <w:sz w:val="20"/>
          <w:szCs w:val="20"/>
        </w:rPr>
        <w:t xml:space="preserve"> methodology (surveys)</w:t>
      </w:r>
      <w:r w:rsidR="00BE106B">
        <w:rPr>
          <w:b w:val="0"/>
          <w:sz w:val="20"/>
          <w:szCs w:val="20"/>
        </w:rPr>
        <w:t xml:space="preserve">. </w:t>
      </w:r>
      <w:r w:rsidR="00D83655" w:rsidRPr="00D83655">
        <w:rPr>
          <w:b w:val="0"/>
          <w:sz w:val="20"/>
          <w:szCs w:val="20"/>
        </w:rPr>
        <w:t>While students</w:t>
      </w:r>
      <w:r w:rsidR="00B7403C">
        <w:rPr>
          <w:b w:val="0"/>
          <w:sz w:val="20"/>
          <w:szCs w:val="20"/>
        </w:rPr>
        <w:t>’</w:t>
      </w:r>
      <w:r w:rsidR="00D83655" w:rsidRPr="00D83655">
        <w:rPr>
          <w:b w:val="0"/>
          <w:sz w:val="20"/>
          <w:szCs w:val="20"/>
        </w:rPr>
        <w:t xml:space="preserve"> perspective</w:t>
      </w:r>
      <w:r w:rsidR="00B7403C">
        <w:rPr>
          <w:b w:val="0"/>
          <w:sz w:val="20"/>
          <w:szCs w:val="20"/>
        </w:rPr>
        <w:t>s</w:t>
      </w:r>
      <w:r w:rsidR="00D83655" w:rsidRPr="00D83655">
        <w:rPr>
          <w:b w:val="0"/>
          <w:sz w:val="20"/>
          <w:szCs w:val="20"/>
        </w:rPr>
        <w:t xml:space="preserve"> </w:t>
      </w:r>
      <w:r w:rsidR="00B7403C">
        <w:rPr>
          <w:b w:val="0"/>
          <w:sz w:val="20"/>
          <w:szCs w:val="20"/>
        </w:rPr>
        <w:t>provide</w:t>
      </w:r>
      <w:r w:rsidR="00D83655" w:rsidRPr="00D83655">
        <w:rPr>
          <w:b w:val="0"/>
          <w:sz w:val="20"/>
          <w:szCs w:val="20"/>
        </w:rPr>
        <w:t xml:space="preserve"> an important data</w:t>
      </w:r>
      <w:r w:rsidR="005729D3">
        <w:rPr>
          <w:b w:val="0"/>
          <w:sz w:val="20"/>
          <w:szCs w:val="20"/>
        </w:rPr>
        <w:t xml:space="preserve"> set</w:t>
      </w:r>
      <w:r w:rsidR="00D83655" w:rsidRPr="00D83655">
        <w:rPr>
          <w:b w:val="0"/>
          <w:sz w:val="20"/>
          <w:szCs w:val="20"/>
        </w:rPr>
        <w:t xml:space="preserve"> in educational research, t</w:t>
      </w:r>
      <w:r w:rsidR="00B7403C">
        <w:rPr>
          <w:b w:val="0"/>
          <w:sz w:val="20"/>
          <w:szCs w:val="20"/>
        </w:rPr>
        <w:t>hey</w:t>
      </w:r>
      <w:r w:rsidR="00D83655" w:rsidRPr="00D83655">
        <w:rPr>
          <w:b w:val="0"/>
          <w:sz w:val="20"/>
          <w:szCs w:val="20"/>
        </w:rPr>
        <w:t xml:space="preserve"> cannot </w:t>
      </w:r>
      <w:r w:rsidR="00B7403C">
        <w:rPr>
          <w:b w:val="0"/>
          <w:sz w:val="20"/>
          <w:szCs w:val="20"/>
        </w:rPr>
        <w:t>be relied on</w:t>
      </w:r>
      <w:r w:rsidR="00D83655" w:rsidRPr="00D83655">
        <w:rPr>
          <w:b w:val="0"/>
          <w:sz w:val="20"/>
          <w:szCs w:val="20"/>
        </w:rPr>
        <w:t xml:space="preserve"> solely to evaluate an intervention [48]. For example, research done in the area of online lectures w</w:t>
      </w:r>
      <w:r w:rsidR="00B7403C">
        <w:rPr>
          <w:b w:val="0"/>
          <w:sz w:val="20"/>
          <w:szCs w:val="20"/>
        </w:rPr>
        <w:t>as</w:t>
      </w:r>
      <w:r w:rsidR="00D83655" w:rsidRPr="00D83655">
        <w:rPr>
          <w:b w:val="0"/>
          <w:sz w:val="20"/>
          <w:szCs w:val="20"/>
        </w:rPr>
        <w:t xml:space="preserve"> based on students</w:t>
      </w:r>
      <w:r w:rsidR="00B7403C">
        <w:rPr>
          <w:b w:val="0"/>
          <w:sz w:val="20"/>
          <w:szCs w:val="20"/>
        </w:rPr>
        <w:t>’</w:t>
      </w:r>
      <w:r w:rsidR="00D83655" w:rsidRPr="00D83655">
        <w:rPr>
          <w:b w:val="0"/>
          <w:sz w:val="20"/>
          <w:szCs w:val="20"/>
        </w:rPr>
        <w:t xml:space="preserve"> perceptions</w:t>
      </w:r>
      <w:r w:rsidR="00B7403C">
        <w:rPr>
          <w:b w:val="0"/>
          <w:sz w:val="20"/>
          <w:szCs w:val="20"/>
        </w:rPr>
        <w:t>,</w:t>
      </w:r>
      <w:r w:rsidR="00D83655" w:rsidRPr="00D83655">
        <w:rPr>
          <w:b w:val="0"/>
          <w:sz w:val="20"/>
          <w:szCs w:val="20"/>
        </w:rPr>
        <w:t xml:space="preserve"> </w:t>
      </w:r>
      <w:r w:rsidR="00B7403C">
        <w:rPr>
          <w:b w:val="0"/>
          <w:sz w:val="20"/>
          <w:szCs w:val="20"/>
        </w:rPr>
        <w:t>but</w:t>
      </w:r>
      <w:r w:rsidR="00D83655" w:rsidRPr="00D83655">
        <w:rPr>
          <w:b w:val="0"/>
          <w:sz w:val="20"/>
          <w:szCs w:val="20"/>
        </w:rPr>
        <w:t xml:space="preserve"> a recent study showed that what students </w:t>
      </w:r>
      <w:r w:rsidR="00F774BC">
        <w:rPr>
          <w:b w:val="0"/>
          <w:sz w:val="20"/>
          <w:szCs w:val="20"/>
        </w:rPr>
        <w:t xml:space="preserve">report in surveys </w:t>
      </w:r>
      <w:r w:rsidR="00802B72">
        <w:rPr>
          <w:b w:val="0"/>
          <w:sz w:val="20"/>
          <w:szCs w:val="20"/>
        </w:rPr>
        <w:t>was</w:t>
      </w:r>
      <w:r w:rsidR="00F774BC">
        <w:rPr>
          <w:b w:val="0"/>
          <w:sz w:val="20"/>
          <w:szCs w:val="20"/>
        </w:rPr>
        <w:t xml:space="preserve"> not necessar</w:t>
      </w:r>
      <w:r w:rsidR="00B7403C">
        <w:rPr>
          <w:b w:val="0"/>
          <w:sz w:val="20"/>
          <w:szCs w:val="20"/>
        </w:rPr>
        <w:t>il</w:t>
      </w:r>
      <w:r w:rsidR="00F774BC">
        <w:rPr>
          <w:b w:val="0"/>
          <w:sz w:val="20"/>
          <w:szCs w:val="20"/>
        </w:rPr>
        <w:t>y what they d</w:t>
      </w:r>
      <w:r w:rsidR="00802B72">
        <w:rPr>
          <w:b w:val="0"/>
          <w:sz w:val="20"/>
          <w:szCs w:val="20"/>
        </w:rPr>
        <w:t>id</w:t>
      </w:r>
      <w:r w:rsidR="00D83655" w:rsidRPr="00D83655">
        <w:rPr>
          <w:b w:val="0"/>
          <w:sz w:val="20"/>
          <w:szCs w:val="20"/>
        </w:rPr>
        <w:t>, so results may not be accurate [37].</w:t>
      </w:r>
      <w:r w:rsidR="00CF073F">
        <w:rPr>
          <w:b w:val="0"/>
          <w:sz w:val="20"/>
          <w:szCs w:val="20"/>
        </w:rPr>
        <w:t xml:space="preserve"> </w:t>
      </w:r>
    </w:p>
    <w:p w14:paraId="79513394" w14:textId="6E82F5D5" w:rsidR="00E17C7D" w:rsidRDefault="00441F1D" w:rsidP="00E95C55">
      <w:pPr>
        <w:pStyle w:val="20Heading1"/>
        <w:rPr>
          <w:b w:val="0"/>
          <w:sz w:val="20"/>
          <w:szCs w:val="20"/>
        </w:rPr>
      </w:pPr>
      <w:r>
        <w:rPr>
          <w:b w:val="0"/>
          <w:sz w:val="20"/>
          <w:szCs w:val="20"/>
        </w:rPr>
        <w:t xml:space="preserve">     </w:t>
      </w:r>
      <w:r w:rsidR="00B7403C">
        <w:rPr>
          <w:b w:val="0"/>
          <w:sz w:val="20"/>
          <w:szCs w:val="20"/>
        </w:rPr>
        <w:t>T</w:t>
      </w:r>
      <w:r w:rsidR="005729D3">
        <w:rPr>
          <w:b w:val="0"/>
          <w:sz w:val="20"/>
          <w:szCs w:val="20"/>
        </w:rPr>
        <w:t xml:space="preserve">he </w:t>
      </w:r>
      <w:r>
        <w:rPr>
          <w:b w:val="0"/>
          <w:sz w:val="20"/>
          <w:szCs w:val="20"/>
        </w:rPr>
        <w:t xml:space="preserve">positive results </w:t>
      </w:r>
      <w:r w:rsidR="001E6BDA">
        <w:rPr>
          <w:b w:val="0"/>
          <w:noProof/>
          <w:sz w:val="20"/>
          <w:szCs w:val="20"/>
        </w:rPr>
        <w:t>of</w:t>
      </w:r>
      <w:r>
        <w:rPr>
          <w:b w:val="0"/>
          <w:sz w:val="20"/>
          <w:szCs w:val="20"/>
        </w:rPr>
        <w:t xml:space="preserve"> this study </w:t>
      </w:r>
      <w:r w:rsidR="005729D3">
        <w:rPr>
          <w:b w:val="0"/>
          <w:sz w:val="20"/>
          <w:szCs w:val="20"/>
        </w:rPr>
        <w:t>c</w:t>
      </w:r>
      <w:r w:rsidR="00B7403C">
        <w:rPr>
          <w:b w:val="0"/>
          <w:sz w:val="20"/>
          <w:szCs w:val="20"/>
        </w:rPr>
        <w:t>ould</w:t>
      </w:r>
      <w:r w:rsidR="005729D3">
        <w:rPr>
          <w:b w:val="0"/>
          <w:sz w:val="20"/>
          <w:szCs w:val="20"/>
        </w:rPr>
        <w:t xml:space="preserve"> </w:t>
      </w:r>
      <w:r w:rsidR="005729D3" w:rsidRPr="00A64400">
        <w:rPr>
          <w:b w:val="0"/>
          <w:noProof/>
          <w:sz w:val="20"/>
          <w:szCs w:val="20"/>
        </w:rPr>
        <w:t xml:space="preserve">be </w:t>
      </w:r>
      <w:r w:rsidR="00B7403C" w:rsidRPr="00A64400">
        <w:rPr>
          <w:b w:val="0"/>
          <w:noProof/>
          <w:sz w:val="20"/>
          <w:szCs w:val="20"/>
        </w:rPr>
        <w:t>explained</w:t>
      </w:r>
      <w:r w:rsidR="00BF31ED">
        <w:rPr>
          <w:b w:val="0"/>
          <w:sz w:val="20"/>
          <w:szCs w:val="20"/>
        </w:rPr>
        <w:t xml:space="preserve"> in several ways</w:t>
      </w:r>
      <w:r w:rsidR="004D1C64">
        <w:rPr>
          <w:b w:val="0"/>
          <w:sz w:val="20"/>
          <w:szCs w:val="20"/>
        </w:rPr>
        <w:t>. F</w:t>
      </w:r>
      <w:r w:rsidR="00F00089">
        <w:rPr>
          <w:b w:val="0"/>
          <w:sz w:val="20"/>
          <w:szCs w:val="20"/>
        </w:rPr>
        <w:t>rom the demographic perspective,</w:t>
      </w:r>
      <w:r w:rsidR="00802B72">
        <w:rPr>
          <w:b w:val="0"/>
          <w:sz w:val="20"/>
          <w:szCs w:val="20"/>
        </w:rPr>
        <w:t xml:space="preserve"> </w:t>
      </w:r>
      <w:r w:rsidR="00BF31ED">
        <w:rPr>
          <w:b w:val="0"/>
          <w:sz w:val="20"/>
          <w:szCs w:val="20"/>
        </w:rPr>
        <w:t xml:space="preserve">the fact that </w:t>
      </w:r>
      <w:r w:rsidR="00F00089">
        <w:rPr>
          <w:b w:val="0"/>
          <w:sz w:val="20"/>
          <w:szCs w:val="20"/>
        </w:rPr>
        <w:t xml:space="preserve">96.7% </w:t>
      </w:r>
      <w:r w:rsidR="004D1C64">
        <w:rPr>
          <w:b w:val="0"/>
          <w:sz w:val="20"/>
          <w:szCs w:val="20"/>
        </w:rPr>
        <w:t xml:space="preserve">of the </w:t>
      </w:r>
      <w:r w:rsidR="003F1049">
        <w:rPr>
          <w:b w:val="0"/>
          <w:noProof/>
          <w:sz w:val="20"/>
          <w:szCs w:val="20"/>
        </w:rPr>
        <w:t>students</w:t>
      </w:r>
      <w:r w:rsidR="004D1C64">
        <w:rPr>
          <w:b w:val="0"/>
          <w:sz w:val="20"/>
          <w:szCs w:val="20"/>
        </w:rPr>
        <w:t xml:space="preserve"> </w:t>
      </w:r>
      <w:r w:rsidR="003F1049">
        <w:rPr>
          <w:b w:val="0"/>
          <w:sz w:val="20"/>
          <w:szCs w:val="20"/>
        </w:rPr>
        <w:t xml:space="preserve">who responded </w:t>
      </w:r>
      <w:r w:rsidR="004D1C64">
        <w:rPr>
          <w:b w:val="0"/>
          <w:sz w:val="20"/>
          <w:szCs w:val="20"/>
        </w:rPr>
        <w:t>to the questionnaire</w:t>
      </w:r>
      <w:r w:rsidR="00BF31ED">
        <w:rPr>
          <w:b w:val="0"/>
          <w:sz w:val="20"/>
          <w:szCs w:val="20"/>
        </w:rPr>
        <w:t xml:space="preserve"> were aged 18-29</w:t>
      </w:r>
      <w:r w:rsidR="005729D3">
        <w:rPr>
          <w:b w:val="0"/>
          <w:sz w:val="20"/>
          <w:szCs w:val="20"/>
        </w:rPr>
        <w:t xml:space="preserve"> c</w:t>
      </w:r>
      <w:r w:rsidR="00BF31ED">
        <w:rPr>
          <w:b w:val="0"/>
          <w:sz w:val="20"/>
          <w:szCs w:val="20"/>
        </w:rPr>
        <w:t>ould</w:t>
      </w:r>
      <w:r w:rsidR="005729D3">
        <w:rPr>
          <w:b w:val="0"/>
          <w:sz w:val="20"/>
          <w:szCs w:val="20"/>
        </w:rPr>
        <w:t xml:space="preserve"> explain students</w:t>
      </w:r>
      <w:r w:rsidR="00BF31ED">
        <w:rPr>
          <w:b w:val="0"/>
          <w:sz w:val="20"/>
          <w:szCs w:val="20"/>
        </w:rPr>
        <w:t>’</w:t>
      </w:r>
      <w:r w:rsidR="005729D3">
        <w:rPr>
          <w:b w:val="0"/>
          <w:sz w:val="20"/>
          <w:szCs w:val="20"/>
        </w:rPr>
        <w:t xml:space="preserve"> engagement with the task</w:t>
      </w:r>
      <w:r w:rsidR="004D1C64">
        <w:rPr>
          <w:b w:val="0"/>
          <w:sz w:val="20"/>
          <w:szCs w:val="20"/>
        </w:rPr>
        <w:t xml:space="preserve">. </w:t>
      </w:r>
      <w:r w:rsidR="00600D03">
        <w:rPr>
          <w:b w:val="0"/>
          <w:sz w:val="20"/>
          <w:szCs w:val="20"/>
        </w:rPr>
        <w:t xml:space="preserve">A study conducted </w:t>
      </w:r>
      <w:r w:rsidR="00BF31ED">
        <w:rPr>
          <w:b w:val="0"/>
          <w:sz w:val="20"/>
          <w:szCs w:val="20"/>
        </w:rPr>
        <w:t>o</w:t>
      </w:r>
      <w:r w:rsidR="00600D03">
        <w:rPr>
          <w:b w:val="0"/>
          <w:sz w:val="20"/>
          <w:szCs w:val="20"/>
        </w:rPr>
        <w:t xml:space="preserve">n </w:t>
      </w:r>
      <w:r w:rsidR="00BF31ED" w:rsidRPr="00A64400">
        <w:rPr>
          <w:b w:val="0"/>
          <w:noProof/>
          <w:sz w:val="20"/>
          <w:szCs w:val="20"/>
        </w:rPr>
        <w:t>fourth</w:t>
      </w:r>
      <w:r w:rsidR="00A64400">
        <w:rPr>
          <w:b w:val="0"/>
          <w:noProof/>
          <w:sz w:val="20"/>
          <w:szCs w:val="20"/>
        </w:rPr>
        <w:t>-</w:t>
      </w:r>
      <w:r w:rsidR="00600D03" w:rsidRPr="00A64400">
        <w:rPr>
          <w:b w:val="0"/>
          <w:noProof/>
          <w:sz w:val="20"/>
          <w:szCs w:val="20"/>
        </w:rPr>
        <w:t>year</w:t>
      </w:r>
      <w:r w:rsidR="00600D03">
        <w:rPr>
          <w:b w:val="0"/>
          <w:sz w:val="20"/>
          <w:szCs w:val="20"/>
        </w:rPr>
        <w:t xml:space="preserve"> pharmacy students in South Australia</w:t>
      </w:r>
      <w:r w:rsidR="00BF31ED">
        <w:rPr>
          <w:b w:val="0"/>
          <w:sz w:val="20"/>
          <w:szCs w:val="20"/>
        </w:rPr>
        <w:t xml:space="preserve"> who were</w:t>
      </w:r>
      <w:r w:rsidR="00600D03">
        <w:rPr>
          <w:b w:val="0"/>
          <w:sz w:val="20"/>
          <w:szCs w:val="20"/>
        </w:rPr>
        <w:t xml:space="preserve"> creating digital media reported </w:t>
      </w:r>
      <w:r w:rsidR="00BF31ED">
        <w:rPr>
          <w:b w:val="0"/>
          <w:sz w:val="20"/>
          <w:szCs w:val="20"/>
        </w:rPr>
        <w:t xml:space="preserve">that </w:t>
      </w:r>
      <w:r w:rsidR="00600D03">
        <w:rPr>
          <w:b w:val="0"/>
          <w:sz w:val="20"/>
          <w:szCs w:val="20"/>
        </w:rPr>
        <w:t>86% of th</w:t>
      </w:r>
      <w:r w:rsidR="009F3354">
        <w:rPr>
          <w:b w:val="0"/>
          <w:sz w:val="20"/>
          <w:szCs w:val="20"/>
        </w:rPr>
        <w:t xml:space="preserve">e students </w:t>
      </w:r>
      <w:r w:rsidR="00BF31ED">
        <w:rPr>
          <w:b w:val="0"/>
          <w:sz w:val="20"/>
          <w:szCs w:val="20"/>
        </w:rPr>
        <w:t>were</w:t>
      </w:r>
      <w:r w:rsidR="009F3354">
        <w:rPr>
          <w:b w:val="0"/>
          <w:sz w:val="20"/>
          <w:szCs w:val="20"/>
        </w:rPr>
        <w:t xml:space="preserve"> under 25 and had a </w:t>
      </w:r>
      <w:r w:rsidR="00600D03">
        <w:rPr>
          <w:b w:val="0"/>
          <w:sz w:val="20"/>
          <w:szCs w:val="20"/>
        </w:rPr>
        <w:t>positive experience</w:t>
      </w:r>
      <w:r w:rsidR="00E17C7D">
        <w:rPr>
          <w:b w:val="0"/>
          <w:sz w:val="20"/>
          <w:szCs w:val="20"/>
        </w:rPr>
        <w:t xml:space="preserve"> with the assignment</w:t>
      </w:r>
      <w:r w:rsidR="00BE106B">
        <w:rPr>
          <w:b w:val="0"/>
          <w:sz w:val="20"/>
          <w:szCs w:val="20"/>
        </w:rPr>
        <w:t xml:space="preserve"> </w:t>
      </w:r>
      <w:r w:rsidR="003F1049">
        <w:rPr>
          <w:b w:val="0"/>
          <w:sz w:val="20"/>
          <w:szCs w:val="20"/>
        </w:rPr>
        <w:fldChar w:fldCharType="begin"/>
      </w:r>
      <w:r w:rsidR="000E2E3A">
        <w:rPr>
          <w:b w:val="0"/>
          <w:sz w:val="20"/>
          <w:szCs w:val="20"/>
        </w:rPr>
        <w:instrText xml:space="preserve"> ADDIN EN.CITE &lt;EndNote&gt;&lt;Cite&gt;&lt;Author&gt;Pearce&lt;/Author&gt;&lt;Year&gt;2014&lt;/Year&gt;&lt;RecNum&gt;283&lt;/RecNum&gt;&lt;DisplayText&gt;[46]&lt;/DisplayText&gt;&lt;record&gt;&lt;rec-number&gt;283&lt;/rec-number&gt;&lt;foreign-keys&gt;&lt;key app="EN" db-id="t2pwpzz070df9nevte1xzsempeesa25zd92z" timestamp="1465382313"&gt;283&lt;/key&gt;&lt;key app="ENWeb" db-id=""&gt;0&lt;/key&gt;&lt;/foreign-keys&gt;&lt;ref-type name="Conference Proceedings"&gt;10&lt;/ref-type&gt;&lt;contributors&gt;&lt;authors&gt;&lt;author&gt;Pearce, Karma L&lt;/author&gt;&lt;/authors&gt;&lt;/contributors&gt;&lt;titles&gt;&lt;title&gt;Undergraduate creators of video, animations and blended media: The students&amp;apos; perspective&lt;/title&gt;&lt;secondary-title&gt;Proceedings of The Australian Conference on Science and Mathematics Education (formerly UniServe Science Conference)&lt;/secondary-title&gt;&lt;/titles&gt;&lt;dates&gt;&lt;year&gt;2014&lt;/year&gt;&lt;/dates&gt;&lt;urls&gt;&lt;/urls&gt;&lt;/record&gt;&lt;/Cite&gt;&lt;/EndNote&gt;</w:instrText>
      </w:r>
      <w:r w:rsidR="003F1049">
        <w:rPr>
          <w:b w:val="0"/>
          <w:sz w:val="20"/>
          <w:szCs w:val="20"/>
        </w:rPr>
        <w:fldChar w:fldCharType="separate"/>
      </w:r>
      <w:r w:rsidR="000E2E3A">
        <w:rPr>
          <w:b w:val="0"/>
          <w:noProof/>
          <w:sz w:val="20"/>
          <w:szCs w:val="20"/>
        </w:rPr>
        <w:t>[46]</w:t>
      </w:r>
      <w:r w:rsidR="003F1049">
        <w:rPr>
          <w:b w:val="0"/>
          <w:sz w:val="20"/>
          <w:szCs w:val="20"/>
        </w:rPr>
        <w:fldChar w:fldCharType="end"/>
      </w:r>
      <w:r w:rsidR="009F3354">
        <w:rPr>
          <w:b w:val="0"/>
          <w:sz w:val="20"/>
          <w:szCs w:val="20"/>
        </w:rPr>
        <w:t>.</w:t>
      </w:r>
      <w:r w:rsidR="001A1C1D">
        <w:rPr>
          <w:b w:val="0"/>
          <w:sz w:val="20"/>
          <w:szCs w:val="20"/>
        </w:rPr>
        <w:t xml:space="preserve"> </w:t>
      </w:r>
      <w:r w:rsidR="009F3354">
        <w:rPr>
          <w:b w:val="0"/>
          <w:sz w:val="20"/>
          <w:szCs w:val="20"/>
        </w:rPr>
        <w:t xml:space="preserve">The age bracket in </w:t>
      </w:r>
      <w:r w:rsidR="00CF073F">
        <w:rPr>
          <w:b w:val="0"/>
          <w:sz w:val="20"/>
          <w:szCs w:val="20"/>
        </w:rPr>
        <w:t xml:space="preserve">this study and </w:t>
      </w:r>
      <w:r w:rsidR="00BF31ED">
        <w:rPr>
          <w:b w:val="0"/>
          <w:sz w:val="20"/>
          <w:szCs w:val="20"/>
        </w:rPr>
        <w:t xml:space="preserve">the </w:t>
      </w:r>
      <w:r w:rsidR="00CF073F">
        <w:rPr>
          <w:b w:val="0"/>
          <w:sz w:val="20"/>
          <w:szCs w:val="20"/>
        </w:rPr>
        <w:t xml:space="preserve">South Australian study </w:t>
      </w:r>
      <w:r w:rsidR="00BF31ED">
        <w:rPr>
          <w:b w:val="0"/>
          <w:sz w:val="20"/>
          <w:szCs w:val="20"/>
        </w:rPr>
        <w:t>is of</w:t>
      </w:r>
      <w:r w:rsidR="003F1049">
        <w:rPr>
          <w:b w:val="0"/>
          <w:sz w:val="20"/>
          <w:szCs w:val="20"/>
        </w:rPr>
        <w:t xml:space="preserve"> students </w:t>
      </w:r>
      <w:r w:rsidR="00BF31ED">
        <w:rPr>
          <w:b w:val="0"/>
          <w:noProof/>
          <w:sz w:val="20"/>
          <w:szCs w:val="20"/>
        </w:rPr>
        <w:t xml:space="preserve">who can </w:t>
      </w:r>
      <w:r w:rsidR="00BF31ED" w:rsidRPr="00A64400">
        <w:rPr>
          <w:b w:val="0"/>
          <w:noProof/>
          <w:sz w:val="20"/>
          <w:szCs w:val="20"/>
        </w:rPr>
        <w:t>be</w:t>
      </w:r>
      <w:r w:rsidR="009F3354" w:rsidRPr="00A64400">
        <w:rPr>
          <w:b w:val="0"/>
          <w:noProof/>
          <w:sz w:val="20"/>
          <w:szCs w:val="20"/>
        </w:rPr>
        <w:t xml:space="preserve"> </w:t>
      </w:r>
      <w:r w:rsidR="003F1049" w:rsidRPr="00A64400">
        <w:rPr>
          <w:b w:val="0"/>
          <w:noProof/>
          <w:sz w:val="20"/>
          <w:szCs w:val="20"/>
        </w:rPr>
        <w:t>considered</w:t>
      </w:r>
      <w:r w:rsidR="003F1049">
        <w:rPr>
          <w:b w:val="0"/>
          <w:sz w:val="20"/>
          <w:szCs w:val="20"/>
        </w:rPr>
        <w:t xml:space="preserve"> ‘</w:t>
      </w:r>
      <w:r w:rsidR="009F3354">
        <w:rPr>
          <w:b w:val="0"/>
          <w:sz w:val="20"/>
          <w:szCs w:val="20"/>
        </w:rPr>
        <w:t>digital natives</w:t>
      </w:r>
      <w:r w:rsidR="003F1049">
        <w:rPr>
          <w:b w:val="0"/>
          <w:sz w:val="20"/>
          <w:szCs w:val="20"/>
        </w:rPr>
        <w:t>’</w:t>
      </w:r>
      <w:r w:rsidR="009F3354">
        <w:rPr>
          <w:b w:val="0"/>
          <w:sz w:val="20"/>
          <w:szCs w:val="20"/>
        </w:rPr>
        <w:t xml:space="preserve"> (students born after 1980)</w:t>
      </w:r>
      <w:r w:rsidR="003F1049">
        <w:rPr>
          <w:b w:val="0"/>
          <w:sz w:val="20"/>
          <w:szCs w:val="20"/>
        </w:rPr>
        <w:t>,</w:t>
      </w:r>
      <w:r w:rsidR="009F3354">
        <w:rPr>
          <w:b w:val="0"/>
          <w:sz w:val="20"/>
          <w:szCs w:val="20"/>
        </w:rPr>
        <w:t xml:space="preserve"> and </w:t>
      </w:r>
      <w:r w:rsidR="003F1049">
        <w:rPr>
          <w:b w:val="0"/>
          <w:sz w:val="20"/>
          <w:szCs w:val="20"/>
        </w:rPr>
        <w:t xml:space="preserve">it </w:t>
      </w:r>
      <w:r w:rsidR="009F3354">
        <w:rPr>
          <w:b w:val="0"/>
          <w:sz w:val="20"/>
          <w:szCs w:val="20"/>
        </w:rPr>
        <w:t xml:space="preserve">has </w:t>
      </w:r>
      <w:r w:rsidR="009F3354" w:rsidRPr="00A64400">
        <w:rPr>
          <w:b w:val="0"/>
          <w:noProof/>
          <w:sz w:val="20"/>
          <w:szCs w:val="20"/>
        </w:rPr>
        <w:t>been postulated</w:t>
      </w:r>
      <w:r w:rsidR="009F3354">
        <w:rPr>
          <w:b w:val="0"/>
          <w:sz w:val="20"/>
          <w:szCs w:val="20"/>
        </w:rPr>
        <w:t xml:space="preserve"> </w:t>
      </w:r>
      <w:r w:rsidR="0079520A">
        <w:rPr>
          <w:b w:val="0"/>
          <w:sz w:val="20"/>
          <w:szCs w:val="20"/>
        </w:rPr>
        <w:t xml:space="preserve">that those students are </w:t>
      </w:r>
      <w:r w:rsidR="009F3354">
        <w:rPr>
          <w:b w:val="0"/>
          <w:sz w:val="20"/>
          <w:szCs w:val="20"/>
        </w:rPr>
        <w:t xml:space="preserve">dependent </w:t>
      </w:r>
      <w:r w:rsidR="009F3354" w:rsidRPr="003F1049">
        <w:rPr>
          <w:b w:val="0"/>
          <w:noProof/>
          <w:sz w:val="20"/>
          <w:szCs w:val="20"/>
        </w:rPr>
        <w:t>o</w:t>
      </w:r>
      <w:r w:rsidR="003F1049">
        <w:rPr>
          <w:b w:val="0"/>
          <w:noProof/>
          <w:sz w:val="20"/>
          <w:szCs w:val="20"/>
        </w:rPr>
        <w:t>n</w:t>
      </w:r>
      <w:r w:rsidR="009F3354">
        <w:rPr>
          <w:b w:val="0"/>
          <w:sz w:val="20"/>
          <w:szCs w:val="20"/>
        </w:rPr>
        <w:t xml:space="preserve"> digital technologies</w:t>
      </w:r>
      <w:r w:rsidR="00E17C7D">
        <w:rPr>
          <w:b w:val="0"/>
          <w:sz w:val="20"/>
          <w:szCs w:val="20"/>
        </w:rPr>
        <w:t xml:space="preserve"> to find and access information</w:t>
      </w:r>
      <w:r w:rsidR="00D0292E">
        <w:rPr>
          <w:b w:val="0"/>
          <w:sz w:val="20"/>
          <w:szCs w:val="20"/>
        </w:rPr>
        <w:t xml:space="preserve"> and </w:t>
      </w:r>
      <w:r w:rsidR="00BF31ED">
        <w:rPr>
          <w:b w:val="0"/>
          <w:sz w:val="20"/>
          <w:szCs w:val="20"/>
        </w:rPr>
        <w:t>thus are</w:t>
      </w:r>
      <w:r w:rsidR="00D0292E">
        <w:rPr>
          <w:b w:val="0"/>
          <w:sz w:val="20"/>
          <w:szCs w:val="20"/>
        </w:rPr>
        <w:t xml:space="preserve"> </w:t>
      </w:r>
      <w:r w:rsidR="00BF31ED">
        <w:rPr>
          <w:b w:val="0"/>
          <w:sz w:val="20"/>
          <w:szCs w:val="20"/>
        </w:rPr>
        <w:t>‘</w:t>
      </w:r>
      <w:r w:rsidR="00D0292E">
        <w:rPr>
          <w:b w:val="0"/>
          <w:sz w:val="20"/>
          <w:szCs w:val="20"/>
        </w:rPr>
        <w:t>technology savvy</w:t>
      </w:r>
      <w:r w:rsidR="00BF31ED">
        <w:rPr>
          <w:b w:val="0"/>
          <w:sz w:val="20"/>
          <w:szCs w:val="20"/>
        </w:rPr>
        <w:t>’</w:t>
      </w:r>
      <w:r w:rsidR="00E17C7D">
        <w:rPr>
          <w:b w:val="0"/>
          <w:sz w:val="20"/>
          <w:szCs w:val="20"/>
        </w:rPr>
        <w:t xml:space="preserve"> </w:t>
      </w:r>
      <w:r w:rsidR="00E17C7D">
        <w:rPr>
          <w:b w:val="0"/>
          <w:sz w:val="20"/>
          <w:szCs w:val="20"/>
        </w:rPr>
        <w:fldChar w:fldCharType="begin"/>
      </w:r>
      <w:r w:rsidR="000E2E3A">
        <w:rPr>
          <w:b w:val="0"/>
          <w:sz w:val="20"/>
          <w:szCs w:val="20"/>
        </w:rPr>
        <w:instrText xml:space="preserve"> ADDIN EN.CITE &lt;EndNote&gt;&lt;Cite&gt;&lt;Author&gt;Prensky&lt;/Author&gt;&lt;Year&gt;2012&lt;/Year&gt;&lt;RecNum&gt;285&lt;/RecNum&gt;&lt;DisplayText&gt;[48]&lt;/DisplayText&gt;&lt;record&gt;&lt;rec-number&gt;285&lt;/rec-number&gt;&lt;foreign-keys&gt;&lt;key app="EN" db-id="t2pwpzz070df9nevte1xzsempeesa25zd92z" timestamp="1465383989"&gt;285&lt;/key&gt;&lt;/foreign-keys&gt;&lt;ref-type name="Book"&gt;6&lt;/ref-type&gt;&lt;contributors&gt;&lt;authors&gt;&lt;author&gt;Prensky, Marc R&lt;/author&gt;&lt;/authors&gt;&lt;/contributors&gt;&lt;titles&gt;&lt;title&gt;From digital natives to digital wisdom: Hopeful essays for 21st century learning&lt;/title&gt;&lt;/titles&gt;&lt;dates&gt;&lt;year&gt;2012&lt;/year&gt;&lt;/dates&gt;&lt;publisher&gt;Corwin Press&lt;/publisher&gt;&lt;isbn&gt;1452284199&lt;/isbn&gt;&lt;urls&gt;&lt;/urls&gt;&lt;/record&gt;&lt;/Cite&gt;&lt;/EndNote&gt;</w:instrText>
      </w:r>
      <w:r w:rsidR="00E17C7D">
        <w:rPr>
          <w:b w:val="0"/>
          <w:sz w:val="20"/>
          <w:szCs w:val="20"/>
        </w:rPr>
        <w:fldChar w:fldCharType="separate"/>
      </w:r>
      <w:r w:rsidR="000E2E3A">
        <w:rPr>
          <w:b w:val="0"/>
          <w:noProof/>
          <w:sz w:val="20"/>
          <w:szCs w:val="20"/>
        </w:rPr>
        <w:t>[48]</w:t>
      </w:r>
      <w:r w:rsidR="00E17C7D">
        <w:rPr>
          <w:b w:val="0"/>
          <w:sz w:val="20"/>
          <w:szCs w:val="20"/>
        </w:rPr>
        <w:fldChar w:fldCharType="end"/>
      </w:r>
      <w:r w:rsidR="003F1049">
        <w:rPr>
          <w:b w:val="0"/>
          <w:sz w:val="20"/>
          <w:szCs w:val="20"/>
        </w:rPr>
        <w:t xml:space="preserve">. </w:t>
      </w:r>
      <w:r w:rsidR="00EB3E2C" w:rsidRPr="005729D3">
        <w:rPr>
          <w:b w:val="0"/>
          <w:noProof/>
          <w:sz w:val="20"/>
          <w:szCs w:val="20"/>
        </w:rPr>
        <w:t>A</w:t>
      </w:r>
      <w:r w:rsidR="005729D3">
        <w:rPr>
          <w:b w:val="0"/>
          <w:noProof/>
          <w:sz w:val="20"/>
          <w:szCs w:val="20"/>
        </w:rPr>
        <w:t>n extensiv</w:t>
      </w:r>
      <w:r w:rsidR="00EB3E2C" w:rsidRPr="005729D3">
        <w:rPr>
          <w:b w:val="0"/>
          <w:noProof/>
          <w:sz w:val="20"/>
          <w:szCs w:val="20"/>
        </w:rPr>
        <w:t>e</w:t>
      </w:r>
      <w:r w:rsidR="00EB3E2C">
        <w:rPr>
          <w:b w:val="0"/>
          <w:sz w:val="20"/>
          <w:szCs w:val="20"/>
        </w:rPr>
        <w:t xml:space="preserve"> study in the USA </w:t>
      </w:r>
      <w:r w:rsidR="00BF31ED">
        <w:rPr>
          <w:b w:val="0"/>
          <w:sz w:val="20"/>
          <w:szCs w:val="20"/>
        </w:rPr>
        <w:t>of</w:t>
      </w:r>
      <w:r w:rsidR="00EB3E2C">
        <w:rPr>
          <w:b w:val="0"/>
          <w:sz w:val="20"/>
          <w:szCs w:val="20"/>
        </w:rPr>
        <w:t xml:space="preserve"> 18,000 college students found that high levels of technological hardware</w:t>
      </w:r>
      <w:r w:rsidR="00BF31ED">
        <w:rPr>
          <w:b w:val="0"/>
          <w:sz w:val="20"/>
          <w:szCs w:val="20"/>
        </w:rPr>
        <w:t xml:space="preserve"> ownership</w:t>
      </w:r>
      <w:r w:rsidR="00EB3E2C">
        <w:rPr>
          <w:b w:val="0"/>
          <w:sz w:val="20"/>
          <w:szCs w:val="20"/>
        </w:rPr>
        <w:t xml:space="preserve"> </w:t>
      </w:r>
      <w:r w:rsidR="00BF31ED">
        <w:rPr>
          <w:b w:val="0"/>
          <w:sz w:val="20"/>
          <w:szCs w:val="20"/>
        </w:rPr>
        <w:t>do not necessarily predict</w:t>
      </w:r>
      <w:r w:rsidR="005729D3">
        <w:rPr>
          <w:b w:val="0"/>
          <w:sz w:val="20"/>
          <w:szCs w:val="20"/>
        </w:rPr>
        <w:t xml:space="preserve"> </w:t>
      </w:r>
      <w:r w:rsidR="00EB3E2C" w:rsidRPr="005729D3">
        <w:rPr>
          <w:b w:val="0"/>
          <w:noProof/>
          <w:sz w:val="20"/>
          <w:szCs w:val="20"/>
        </w:rPr>
        <w:t>competent</w:t>
      </w:r>
      <w:r w:rsidR="00EB3E2C">
        <w:rPr>
          <w:b w:val="0"/>
          <w:sz w:val="20"/>
          <w:szCs w:val="20"/>
        </w:rPr>
        <w:t xml:space="preserve"> use of technology </w:t>
      </w:r>
      <w:r w:rsidR="00EB3E2C">
        <w:rPr>
          <w:b w:val="0"/>
          <w:sz w:val="20"/>
          <w:szCs w:val="20"/>
        </w:rPr>
        <w:fldChar w:fldCharType="begin"/>
      </w:r>
      <w:r w:rsidR="000E2E3A">
        <w:rPr>
          <w:b w:val="0"/>
          <w:sz w:val="20"/>
          <w:szCs w:val="20"/>
        </w:rPr>
        <w:instrText xml:space="preserve"> ADDIN EN.CITE &lt;EndNote&gt;&lt;Cite&gt;&lt;Author&gt;Kvavik&lt;/Author&gt;&lt;Year&gt;2004&lt;/Year&gt;&lt;RecNum&gt;287&lt;/RecNum&gt;&lt;DisplayText&gt;[49]&lt;/DisplayText&gt;&lt;record&gt;&lt;rec-number&gt;287&lt;/rec-number&gt;&lt;foreign-keys&gt;&lt;key app="EN" db-id="t2pwpzz070df9nevte1xzsempeesa25zd92z" timestamp="1465431592"&gt;287&lt;/key&gt;&lt;/foreign-keys&gt;&lt;ref-type name="Journal Article"&gt;17&lt;/ref-type&gt;&lt;contributors&gt;&lt;authors&gt;&lt;author&gt;Kvavik, Robert B&lt;/author&gt;&lt;author&gt;Caruso, Judith B&lt;/author&gt;&lt;author&gt;Morgan, Glenda&lt;/author&gt;&lt;/authors&gt;&lt;/contributors&gt;&lt;titles&gt;&lt;title&gt;ECAR study of students and information technology, 2004: Convenience, connection, and control&lt;/title&gt;&lt;/titles&gt;&lt;dates&gt;&lt;year&gt;2004&lt;/year&gt;&lt;/dates&gt;&lt;urls&gt;&lt;/urls&gt;&lt;/record&gt;&lt;/Cite&gt;&lt;/EndNote&gt;</w:instrText>
      </w:r>
      <w:r w:rsidR="00EB3E2C">
        <w:rPr>
          <w:b w:val="0"/>
          <w:sz w:val="20"/>
          <w:szCs w:val="20"/>
        </w:rPr>
        <w:fldChar w:fldCharType="separate"/>
      </w:r>
      <w:r w:rsidR="000E2E3A">
        <w:rPr>
          <w:b w:val="0"/>
          <w:noProof/>
          <w:sz w:val="20"/>
          <w:szCs w:val="20"/>
        </w:rPr>
        <w:t>[49]</w:t>
      </w:r>
      <w:r w:rsidR="00EB3E2C">
        <w:rPr>
          <w:b w:val="0"/>
          <w:sz w:val="20"/>
          <w:szCs w:val="20"/>
        </w:rPr>
        <w:fldChar w:fldCharType="end"/>
      </w:r>
      <w:r w:rsidR="00EB3E2C">
        <w:rPr>
          <w:b w:val="0"/>
          <w:sz w:val="20"/>
          <w:szCs w:val="20"/>
        </w:rPr>
        <w:t xml:space="preserve">. The ‘digital natives’ </w:t>
      </w:r>
      <w:r w:rsidR="00E17C7D">
        <w:rPr>
          <w:b w:val="0"/>
          <w:sz w:val="20"/>
          <w:szCs w:val="20"/>
        </w:rPr>
        <w:t xml:space="preserve">concept is </w:t>
      </w:r>
      <w:r w:rsidR="003F1049">
        <w:rPr>
          <w:b w:val="0"/>
          <w:sz w:val="20"/>
          <w:szCs w:val="20"/>
        </w:rPr>
        <w:t xml:space="preserve">currently </w:t>
      </w:r>
      <w:r w:rsidR="00BF31ED">
        <w:rPr>
          <w:b w:val="0"/>
          <w:sz w:val="20"/>
          <w:szCs w:val="20"/>
        </w:rPr>
        <w:t>under</w:t>
      </w:r>
      <w:r w:rsidR="003F1049">
        <w:rPr>
          <w:b w:val="0"/>
          <w:sz w:val="20"/>
          <w:szCs w:val="20"/>
        </w:rPr>
        <w:t xml:space="preserve"> debate and </w:t>
      </w:r>
      <w:r w:rsidR="00BF31ED">
        <w:rPr>
          <w:b w:val="0"/>
          <w:noProof/>
          <w:sz w:val="20"/>
          <w:szCs w:val="20"/>
        </w:rPr>
        <w:t>is not backed by</w:t>
      </w:r>
      <w:r w:rsidR="00E17C7D">
        <w:rPr>
          <w:b w:val="0"/>
          <w:sz w:val="20"/>
          <w:szCs w:val="20"/>
        </w:rPr>
        <w:t xml:space="preserve"> empirical evidence </w:t>
      </w:r>
      <w:r w:rsidR="00E17C7D">
        <w:rPr>
          <w:b w:val="0"/>
          <w:sz w:val="20"/>
          <w:szCs w:val="20"/>
        </w:rPr>
        <w:fldChar w:fldCharType="begin"/>
      </w:r>
      <w:r w:rsidR="000E2E3A">
        <w:rPr>
          <w:b w:val="0"/>
          <w:sz w:val="20"/>
          <w:szCs w:val="20"/>
        </w:rPr>
        <w:instrText xml:space="preserve"> ADDIN EN.CITE &lt;EndNote&gt;&lt;Cite&gt;&lt;Author&gt;Bennett&lt;/Author&gt;&lt;Year&gt;2008&lt;/Year&gt;&lt;RecNum&gt;284&lt;/RecNum&gt;&lt;DisplayText&gt;[50]&lt;/DisplayText&gt;&lt;record&gt;&lt;rec-number&gt;284&lt;/rec-number&gt;&lt;foreign-keys&gt;&lt;key app="EN" db-id="t2pwpzz070df9nevte1xzsempeesa25zd92z" timestamp="1465383780"&gt;284&lt;/key&gt;&lt;/foreign-keys&gt;&lt;ref-type name="Journal Article"&gt;17&lt;/ref-type&gt;&lt;contributors&gt;&lt;authors&gt;&lt;author&gt;Bennett, Sue&lt;/author&gt;&lt;author&gt;Maton, Karl&lt;/author&gt;&lt;author&gt;Kervin, Lisa&lt;/author&gt;&lt;/authors&gt;&lt;/contributors&gt;&lt;titles&gt;&lt;title&gt;The ‘digital natives’ debate: A critical review of the evidence&lt;/title&gt;&lt;secondary-title&gt;British Journal of Educational Technology&lt;/secondary-title&gt;&lt;/titles&gt;&lt;periodical&gt;&lt;full-title&gt;British Journal of Educational Technology&lt;/full-title&gt;&lt;/periodical&gt;&lt;pages&gt;775-786&lt;/pages&gt;&lt;volume&gt;39&lt;/volume&gt;&lt;number&gt;5&lt;/number&gt;&lt;dates&gt;&lt;year&gt;2008&lt;/year&gt;&lt;/dates&gt;&lt;publisher&gt;Blackwell Publishing Ltd&lt;/publisher&gt;&lt;isbn&gt;1467-8535&lt;/isbn&gt;&lt;urls&gt;&lt;related-urls&gt;&lt;url&gt;http://dx.doi.org/10.1111/j.1467-8535.2007.00793.x&lt;/url&gt;&lt;/related-urls&gt;&lt;/urls&gt;&lt;electronic-resource-num&gt;10.1111/j.1467-8535.2007.00793.x&lt;/electronic-resource-num&gt;&lt;/record&gt;&lt;/Cite&gt;&lt;/EndNote&gt;</w:instrText>
      </w:r>
      <w:r w:rsidR="00E17C7D">
        <w:rPr>
          <w:b w:val="0"/>
          <w:sz w:val="20"/>
          <w:szCs w:val="20"/>
        </w:rPr>
        <w:fldChar w:fldCharType="separate"/>
      </w:r>
      <w:r w:rsidR="000E2E3A">
        <w:rPr>
          <w:b w:val="0"/>
          <w:noProof/>
          <w:sz w:val="20"/>
          <w:szCs w:val="20"/>
        </w:rPr>
        <w:t>[50]</w:t>
      </w:r>
      <w:r w:rsidR="00E17C7D">
        <w:rPr>
          <w:b w:val="0"/>
          <w:sz w:val="20"/>
          <w:szCs w:val="20"/>
        </w:rPr>
        <w:fldChar w:fldCharType="end"/>
      </w:r>
      <w:r w:rsidR="00E17C7D">
        <w:rPr>
          <w:b w:val="0"/>
          <w:sz w:val="20"/>
          <w:szCs w:val="20"/>
        </w:rPr>
        <w:t>.</w:t>
      </w:r>
      <w:r w:rsidR="009F3354">
        <w:rPr>
          <w:b w:val="0"/>
          <w:sz w:val="20"/>
          <w:szCs w:val="20"/>
        </w:rPr>
        <w:t xml:space="preserve"> </w:t>
      </w:r>
      <w:r w:rsidR="00E124F4">
        <w:rPr>
          <w:b w:val="0"/>
          <w:sz w:val="20"/>
          <w:szCs w:val="20"/>
        </w:rPr>
        <w:t>Coincident</w:t>
      </w:r>
      <w:r w:rsidR="00BF31ED">
        <w:rPr>
          <w:b w:val="0"/>
          <w:sz w:val="20"/>
          <w:szCs w:val="20"/>
        </w:rPr>
        <w:t>al</w:t>
      </w:r>
      <w:r w:rsidR="00E124F4">
        <w:rPr>
          <w:b w:val="0"/>
          <w:sz w:val="20"/>
          <w:szCs w:val="20"/>
        </w:rPr>
        <w:t xml:space="preserve">ly, </w:t>
      </w:r>
      <w:r w:rsidR="00BF31ED">
        <w:rPr>
          <w:b w:val="0"/>
          <w:sz w:val="20"/>
          <w:szCs w:val="20"/>
        </w:rPr>
        <w:t xml:space="preserve">both the </w:t>
      </w:r>
      <w:r w:rsidR="00E124F4">
        <w:rPr>
          <w:b w:val="0"/>
          <w:sz w:val="20"/>
          <w:szCs w:val="20"/>
        </w:rPr>
        <w:t>current</w:t>
      </w:r>
      <w:r w:rsidR="00BF31ED">
        <w:rPr>
          <w:b w:val="0"/>
          <w:sz w:val="20"/>
          <w:szCs w:val="20"/>
        </w:rPr>
        <w:t xml:space="preserve"> study</w:t>
      </w:r>
      <w:r w:rsidR="00E124F4">
        <w:rPr>
          <w:b w:val="0"/>
          <w:sz w:val="20"/>
          <w:szCs w:val="20"/>
        </w:rPr>
        <w:t xml:space="preserve"> and the South Australian stud</w:t>
      </w:r>
      <w:r w:rsidR="00BF31ED">
        <w:rPr>
          <w:b w:val="0"/>
          <w:sz w:val="20"/>
          <w:szCs w:val="20"/>
        </w:rPr>
        <w:t>y</w:t>
      </w:r>
      <w:r w:rsidR="00E124F4">
        <w:rPr>
          <w:b w:val="0"/>
          <w:sz w:val="20"/>
          <w:szCs w:val="20"/>
        </w:rPr>
        <w:t xml:space="preserve"> had a large population of females (62% </w:t>
      </w:r>
      <w:r w:rsidR="00802B72">
        <w:rPr>
          <w:b w:val="0"/>
          <w:sz w:val="20"/>
          <w:szCs w:val="20"/>
        </w:rPr>
        <w:t>and</w:t>
      </w:r>
      <w:r w:rsidR="00E124F4">
        <w:rPr>
          <w:b w:val="0"/>
          <w:sz w:val="20"/>
          <w:szCs w:val="20"/>
        </w:rPr>
        <w:t xml:space="preserve"> 78%, respectively).</w:t>
      </w:r>
      <w:r w:rsidR="00CC2693">
        <w:rPr>
          <w:b w:val="0"/>
          <w:sz w:val="20"/>
          <w:szCs w:val="20"/>
        </w:rPr>
        <w:t xml:space="preserve"> </w:t>
      </w:r>
      <w:r w:rsidR="00642A40" w:rsidRPr="00642A40">
        <w:rPr>
          <w:b w:val="0"/>
          <w:sz w:val="20"/>
          <w:szCs w:val="20"/>
        </w:rPr>
        <w:t xml:space="preserve">As for self-efficacy in ICT, </w:t>
      </w:r>
      <w:r w:rsidR="00642A40">
        <w:rPr>
          <w:b w:val="0"/>
          <w:sz w:val="20"/>
          <w:szCs w:val="20"/>
        </w:rPr>
        <w:t>a</w:t>
      </w:r>
      <w:r w:rsidR="00642A40" w:rsidRPr="00642A40">
        <w:rPr>
          <w:b w:val="0"/>
          <w:sz w:val="20"/>
          <w:szCs w:val="20"/>
        </w:rPr>
        <w:t xml:space="preserve"> study in Finland revealed </w:t>
      </w:r>
      <w:r w:rsidR="00642A40" w:rsidRPr="001E6BDA">
        <w:rPr>
          <w:b w:val="0"/>
          <w:noProof/>
          <w:sz w:val="20"/>
          <w:szCs w:val="20"/>
        </w:rPr>
        <w:t>gender</w:t>
      </w:r>
      <w:r w:rsidR="001E6BDA">
        <w:rPr>
          <w:b w:val="0"/>
          <w:noProof/>
          <w:sz w:val="20"/>
          <w:szCs w:val="20"/>
        </w:rPr>
        <w:t>-</w:t>
      </w:r>
      <w:r w:rsidR="00642A40" w:rsidRPr="001E6BDA">
        <w:rPr>
          <w:b w:val="0"/>
          <w:noProof/>
          <w:sz w:val="20"/>
          <w:szCs w:val="20"/>
        </w:rPr>
        <w:t>specific</w:t>
      </w:r>
      <w:r w:rsidR="00642A40" w:rsidRPr="00642A40">
        <w:rPr>
          <w:b w:val="0"/>
          <w:sz w:val="20"/>
          <w:szCs w:val="20"/>
        </w:rPr>
        <w:t xml:space="preserve"> </w:t>
      </w:r>
      <w:r w:rsidR="00BF31ED">
        <w:rPr>
          <w:b w:val="0"/>
          <w:sz w:val="20"/>
          <w:szCs w:val="20"/>
        </w:rPr>
        <w:t>advantag</w:t>
      </w:r>
      <w:r w:rsidR="00642A40" w:rsidRPr="00642A40">
        <w:rPr>
          <w:b w:val="0"/>
          <w:sz w:val="20"/>
          <w:szCs w:val="20"/>
        </w:rPr>
        <w:t xml:space="preserve">es </w:t>
      </w:r>
      <w:r w:rsidR="005729D3">
        <w:rPr>
          <w:b w:val="0"/>
          <w:noProof/>
          <w:sz w:val="20"/>
          <w:szCs w:val="20"/>
        </w:rPr>
        <w:t>for</w:t>
      </w:r>
      <w:r w:rsidR="00642A40" w:rsidRPr="00642A40">
        <w:rPr>
          <w:b w:val="0"/>
          <w:sz w:val="20"/>
          <w:szCs w:val="20"/>
        </w:rPr>
        <w:t xml:space="preserve"> males for higher ICT tasks </w:t>
      </w:r>
      <w:r w:rsidR="00642A40" w:rsidRPr="005729D3">
        <w:rPr>
          <w:b w:val="0"/>
          <w:noProof/>
          <w:sz w:val="20"/>
          <w:szCs w:val="20"/>
        </w:rPr>
        <w:t>and</w:t>
      </w:r>
      <w:r w:rsidR="00642A40" w:rsidRPr="00642A40">
        <w:rPr>
          <w:b w:val="0"/>
          <w:sz w:val="20"/>
          <w:szCs w:val="20"/>
        </w:rPr>
        <w:t xml:space="preserve"> female</w:t>
      </w:r>
      <w:r w:rsidR="00BF31ED">
        <w:rPr>
          <w:b w:val="0"/>
          <w:sz w:val="20"/>
          <w:szCs w:val="20"/>
        </w:rPr>
        <w:t>s</w:t>
      </w:r>
      <w:r w:rsidR="00642A40" w:rsidRPr="00642A40">
        <w:rPr>
          <w:b w:val="0"/>
          <w:sz w:val="20"/>
          <w:szCs w:val="20"/>
        </w:rPr>
        <w:t xml:space="preserve"> for internet</w:t>
      </w:r>
      <w:r w:rsidR="00642A40">
        <w:rPr>
          <w:b w:val="0"/>
          <w:sz w:val="20"/>
          <w:szCs w:val="20"/>
        </w:rPr>
        <w:t xml:space="preserve"> </w:t>
      </w:r>
      <w:r w:rsidR="00642A40" w:rsidRPr="005729D3">
        <w:rPr>
          <w:b w:val="0"/>
          <w:noProof/>
          <w:sz w:val="20"/>
          <w:szCs w:val="20"/>
        </w:rPr>
        <w:t>tasks</w:t>
      </w:r>
      <w:r w:rsidR="00642A40">
        <w:rPr>
          <w:b w:val="0"/>
          <w:sz w:val="20"/>
          <w:szCs w:val="20"/>
        </w:rPr>
        <w:t xml:space="preserve"> </w:t>
      </w:r>
      <w:r w:rsidR="00642A40">
        <w:rPr>
          <w:b w:val="0"/>
          <w:sz w:val="20"/>
          <w:szCs w:val="20"/>
        </w:rPr>
        <w:fldChar w:fldCharType="begin"/>
      </w:r>
      <w:r w:rsidR="000E2E3A">
        <w:rPr>
          <w:b w:val="0"/>
          <w:sz w:val="20"/>
          <w:szCs w:val="20"/>
        </w:rPr>
        <w:instrText xml:space="preserve"> ADDIN EN.CITE &lt;EndNote&gt;&lt;Cite&gt;&lt;Author&gt;Tømte&lt;/Author&gt;&lt;Year&gt;2011&lt;/Year&gt;&lt;RecNum&gt;294&lt;/RecNum&gt;&lt;DisplayText&gt;[51]&lt;/DisplayText&gt;&lt;record&gt;&lt;rec-number&gt;294&lt;/rec-number&gt;&lt;foreign-keys&gt;&lt;key app="EN" db-id="t2pwpzz070df9nevte1xzsempeesa25zd92z" timestamp="1465518176"&gt;294&lt;/key&gt;&lt;/foreign-keys&gt;&lt;ref-type name="Journal Article"&gt;17&lt;/ref-type&gt;&lt;contributors&gt;&lt;authors&gt;&lt;author&gt;Tømte, Cathrine&lt;/author&gt;&lt;author&gt;Hatlevik, Ove E&lt;/author&gt;&lt;/authors&gt;&lt;/contributors&gt;&lt;titles&gt;&lt;title&gt;Gender-differences in self-efficacy ICT related to various ICT-user profiles in Finland and Norway. How do self-efficacy, gender and ICT-user profiles relate to findings from PISA 2006&lt;/title&gt;&lt;secondary-title&gt;Computers &amp;amp; Education&lt;/secondary-title&gt;&lt;/titles&gt;&lt;periodical&gt;&lt;full-title&gt;Computers &amp;amp; Education&lt;/full-title&gt;&lt;/periodical&gt;&lt;pages&gt;1416-1424&lt;/pages&gt;&lt;volume&gt;57&lt;/volume&gt;&lt;number&gt;1&lt;/number&gt;&lt;dates&gt;&lt;year&gt;2011&lt;/year&gt;&lt;/dates&gt;&lt;isbn&gt;0360-1315&lt;/isbn&gt;&lt;urls&gt;&lt;/urls&gt;&lt;/record&gt;&lt;/Cite&gt;&lt;/EndNote&gt;</w:instrText>
      </w:r>
      <w:r w:rsidR="00642A40">
        <w:rPr>
          <w:b w:val="0"/>
          <w:sz w:val="20"/>
          <w:szCs w:val="20"/>
        </w:rPr>
        <w:fldChar w:fldCharType="separate"/>
      </w:r>
      <w:r w:rsidR="000E2E3A">
        <w:rPr>
          <w:b w:val="0"/>
          <w:noProof/>
          <w:sz w:val="20"/>
          <w:szCs w:val="20"/>
        </w:rPr>
        <w:t>[51]</w:t>
      </w:r>
      <w:r w:rsidR="00642A40">
        <w:rPr>
          <w:b w:val="0"/>
          <w:sz w:val="20"/>
          <w:szCs w:val="20"/>
        </w:rPr>
        <w:fldChar w:fldCharType="end"/>
      </w:r>
      <w:r w:rsidR="00642A40">
        <w:rPr>
          <w:b w:val="0"/>
          <w:sz w:val="20"/>
          <w:szCs w:val="20"/>
        </w:rPr>
        <w:t xml:space="preserve">. Digital Media </w:t>
      </w:r>
      <w:r w:rsidR="00802B72">
        <w:rPr>
          <w:b w:val="0"/>
          <w:sz w:val="20"/>
          <w:szCs w:val="20"/>
        </w:rPr>
        <w:t>P</w:t>
      </w:r>
      <w:r w:rsidR="00642A40">
        <w:rPr>
          <w:b w:val="0"/>
          <w:sz w:val="20"/>
          <w:szCs w:val="20"/>
        </w:rPr>
        <w:t xml:space="preserve">roduction is considered a higher ICT </w:t>
      </w:r>
      <w:r w:rsidR="00642A40" w:rsidRPr="005729D3">
        <w:rPr>
          <w:b w:val="0"/>
          <w:noProof/>
          <w:sz w:val="20"/>
          <w:szCs w:val="20"/>
        </w:rPr>
        <w:t>task</w:t>
      </w:r>
      <w:r w:rsidR="00642A40">
        <w:rPr>
          <w:b w:val="0"/>
          <w:sz w:val="20"/>
          <w:szCs w:val="20"/>
        </w:rPr>
        <w:t xml:space="preserve">, </w:t>
      </w:r>
      <w:r w:rsidR="001427EB">
        <w:rPr>
          <w:b w:val="0"/>
          <w:sz w:val="20"/>
          <w:szCs w:val="20"/>
        </w:rPr>
        <w:t xml:space="preserve">so </w:t>
      </w:r>
      <w:r w:rsidR="00642A40">
        <w:rPr>
          <w:b w:val="0"/>
          <w:sz w:val="20"/>
          <w:szCs w:val="20"/>
        </w:rPr>
        <w:t xml:space="preserve">it will be </w:t>
      </w:r>
      <w:r w:rsidR="001427EB">
        <w:rPr>
          <w:b w:val="0"/>
          <w:sz w:val="20"/>
          <w:szCs w:val="20"/>
        </w:rPr>
        <w:t>necessary</w:t>
      </w:r>
      <w:r w:rsidR="00642A40">
        <w:rPr>
          <w:b w:val="0"/>
          <w:sz w:val="20"/>
          <w:szCs w:val="20"/>
        </w:rPr>
        <w:t xml:space="preserve"> to investigate group dynamics and contributions from males and females to elucidate this difference. If the dynamics are as</w:t>
      </w:r>
      <w:r w:rsidR="00E62BED">
        <w:rPr>
          <w:b w:val="0"/>
          <w:sz w:val="20"/>
          <w:szCs w:val="20"/>
        </w:rPr>
        <w:t xml:space="preserve"> described in the Finnish study, we w</w:t>
      </w:r>
      <w:r w:rsidR="001427EB">
        <w:rPr>
          <w:b w:val="0"/>
          <w:sz w:val="20"/>
          <w:szCs w:val="20"/>
        </w:rPr>
        <w:t>ould</w:t>
      </w:r>
      <w:r w:rsidR="00E62BED">
        <w:rPr>
          <w:b w:val="0"/>
          <w:sz w:val="20"/>
          <w:szCs w:val="20"/>
        </w:rPr>
        <w:t xml:space="preserve"> expect </w:t>
      </w:r>
      <w:r w:rsidR="005729D3">
        <w:rPr>
          <w:b w:val="0"/>
          <w:noProof/>
          <w:sz w:val="20"/>
          <w:szCs w:val="20"/>
        </w:rPr>
        <w:t>women</w:t>
      </w:r>
      <w:r w:rsidR="00AE32CE">
        <w:rPr>
          <w:b w:val="0"/>
          <w:sz w:val="20"/>
          <w:szCs w:val="20"/>
        </w:rPr>
        <w:t xml:space="preserve"> to </w:t>
      </w:r>
      <w:r w:rsidR="001427EB">
        <w:rPr>
          <w:b w:val="0"/>
          <w:sz w:val="20"/>
          <w:szCs w:val="20"/>
        </w:rPr>
        <w:t xml:space="preserve">do more </w:t>
      </w:r>
      <w:r w:rsidR="00AE32CE">
        <w:rPr>
          <w:b w:val="0"/>
          <w:sz w:val="20"/>
          <w:szCs w:val="20"/>
        </w:rPr>
        <w:t>research for the information,</w:t>
      </w:r>
      <w:r w:rsidR="00E62BED">
        <w:rPr>
          <w:b w:val="0"/>
          <w:sz w:val="20"/>
          <w:szCs w:val="20"/>
        </w:rPr>
        <w:t xml:space="preserve"> and </w:t>
      </w:r>
      <w:r w:rsidR="001427EB">
        <w:rPr>
          <w:b w:val="0"/>
          <w:sz w:val="20"/>
          <w:szCs w:val="20"/>
        </w:rPr>
        <w:t>men</w:t>
      </w:r>
      <w:r w:rsidR="00E62BED">
        <w:rPr>
          <w:b w:val="0"/>
          <w:sz w:val="20"/>
          <w:szCs w:val="20"/>
        </w:rPr>
        <w:t xml:space="preserve"> </w:t>
      </w:r>
      <w:r w:rsidR="001427EB">
        <w:rPr>
          <w:b w:val="0"/>
          <w:sz w:val="20"/>
          <w:szCs w:val="20"/>
        </w:rPr>
        <w:t xml:space="preserve">to </w:t>
      </w:r>
      <w:r w:rsidR="00E62BED">
        <w:rPr>
          <w:b w:val="0"/>
          <w:sz w:val="20"/>
          <w:szCs w:val="20"/>
        </w:rPr>
        <w:t xml:space="preserve">get more involved in putting together the digital media presentation. It will be necessary </w:t>
      </w:r>
      <w:r w:rsidR="00E62BED" w:rsidRPr="00A64400">
        <w:rPr>
          <w:b w:val="0"/>
          <w:noProof/>
          <w:sz w:val="20"/>
          <w:szCs w:val="20"/>
        </w:rPr>
        <w:t xml:space="preserve">to </w:t>
      </w:r>
      <w:r w:rsidR="005406DE">
        <w:rPr>
          <w:b w:val="0"/>
          <w:noProof/>
          <w:sz w:val="20"/>
          <w:szCs w:val="20"/>
        </w:rPr>
        <w:t xml:space="preserve">further </w:t>
      </w:r>
      <w:r w:rsidR="00A64400">
        <w:rPr>
          <w:b w:val="0"/>
          <w:noProof/>
          <w:sz w:val="20"/>
          <w:szCs w:val="20"/>
        </w:rPr>
        <w:t>investigate</w:t>
      </w:r>
      <w:r w:rsidR="00E62BED">
        <w:rPr>
          <w:b w:val="0"/>
          <w:sz w:val="20"/>
          <w:szCs w:val="20"/>
        </w:rPr>
        <w:t xml:space="preserve"> gender roles in </w:t>
      </w:r>
      <w:r w:rsidR="001427EB">
        <w:rPr>
          <w:b w:val="0"/>
          <w:sz w:val="20"/>
          <w:szCs w:val="20"/>
        </w:rPr>
        <w:t>the</w:t>
      </w:r>
      <w:r w:rsidR="00E62BED">
        <w:rPr>
          <w:b w:val="0"/>
          <w:sz w:val="20"/>
          <w:szCs w:val="20"/>
        </w:rPr>
        <w:t xml:space="preserve"> dynamics </w:t>
      </w:r>
      <w:r w:rsidR="001427EB">
        <w:rPr>
          <w:b w:val="0"/>
          <w:sz w:val="20"/>
          <w:szCs w:val="20"/>
        </w:rPr>
        <w:t xml:space="preserve">of groups </w:t>
      </w:r>
      <w:r w:rsidR="00E62BED">
        <w:rPr>
          <w:b w:val="0"/>
          <w:sz w:val="20"/>
          <w:szCs w:val="20"/>
        </w:rPr>
        <w:t xml:space="preserve">producing </w:t>
      </w:r>
      <w:r w:rsidR="00CF073F">
        <w:rPr>
          <w:b w:val="0"/>
          <w:sz w:val="20"/>
          <w:szCs w:val="20"/>
        </w:rPr>
        <w:t>DMP</w:t>
      </w:r>
      <w:r w:rsidR="001427EB">
        <w:rPr>
          <w:b w:val="0"/>
          <w:sz w:val="20"/>
          <w:szCs w:val="20"/>
        </w:rPr>
        <w:t>,</w:t>
      </w:r>
      <w:r w:rsidR="00CF073F">
        <w:rPr>
          <w:b w:val="0"/>
          <w:sz w:val="20"/>
          <w:szCs w:val="20"/>
        </w:rPr>
        <w:t xml:space="preserve"> </w:t>
      </w:r>
      <w:r w:rsidR="00E62BED">
        <w:rPr>
          <w:b w:val="0"/>
          <w:sz w:val="20"/>
          <w:szCs w:val="20"/>
        </w:rPr>
        <w:t>as it could help group formation and lead to better outcomes.</w:t>
      </w:r>
    </w:p>
    <w:p w14:paraId="2650B2BC" w14:textId="2C63CE24" w:rsidR="007C2D09" w:rsidRDefault="00E17C7D" w:rsidP="00E95C55">
      <w:pPr>
        <w:pStyle w:val="20Heading1"/>
        <w:rPr>
          <w:b w:val="0"/>
          <w:sz w:val="20"/>
          <w:szCs w:val="20"/>
        </w:rPr>
      </w:pPr>
      <w:r>
        <w:rPr>
          <w:b w:val="0"/>
          <w:sz w:val="20"/>
          <w:szCs w:val="20"/>
        </w:rPr>
        <w:t xml:space="preserve">     </w:t>
      </w:r>
      <w:r w:rsidR="001427EB">
        <w:rPr>
          <w:b w:val="0"/>
          <w:sz w:val="20"/>
          <w:szCs w:val="20"/>
        </w:rPr>
        <w:t>Regard</w:t>
      </w:r>
      <w:r w:rsidR="00D0292E">
        <w:rPr>
          <w:b w:val="0"/>
          <w:sz w:val="20"/>
          <w:szCs w:val="20"/>
        </w:rPr>
        <w:t>ing</w:t>
      </w:r>
      <w:r w:rsidR="001427EB">
        <w:rPr>
          <w:b w:val="0"/>
          <w:sz w:val="20"/>
          <w:szCs w:val="20"/>
        </w:rPr>
        <w:t xml:space="preserve"> the </w:t>
      </w:r>
      <w:r w:rsidR="00D0292E">
        <w:rPr>
          <w:b w:val="0"/>
          <w:sz w:val="20"/>
          <w:szCs w:val="20"/>
        </w:rPr>
        <w:t xml:space="preserve"> </w:t>
      </w:r>
      <w:r w:rsidR="001427EB">
        <w:rPr>
          <w:b w:val="0"/>
          <w:sz w:val="20"/>
          <w:szCs w:val="20"/>
        </w:rPr>
        <w:t>‘</w:t>
      </w:r>
      <w:r w:rsidR="00F00089" w:rsidRPr="00085F1F">
        <w:rPr>
          <w:b w:val="0"/>
          <w:noProof/>
          <w:sz w:val="20"/>
          <w:szCs w:val="20"/>
        </w:rPr>
        <w:t>attitude</w:t>
      </w:r>
      <w:r w:rsidR="00F00089">
        <w:rPr>
          <w:b w:val="0"/>
          <w:sz w:val="20"/>
          <w:szCs w:val="20"/>
        </w:rPr>
        <w:t xml:space="preserve"> towards technology</w:t>
      </w:r>
      <w:r w:rsidR="001427EB">
        <w:rPr>
          <w:b w:val="0"/>
          <w:sz w:val="20"/>
          <w:szCs w:val="20"/>
        </w:rPr>
        <w:t>’</w:t>
      </w:r>
      <w:r w:rsidR="00570409">
        <w:rPr>
          <w:b w:val="0"/>
          <w:sz w:val="20"/>
          <w:szCs w:val="20"/>
        </w:rPr>
        <w:t xml:space="preserve"> questions</w:t>
      </w:r>
      <w:r w:rsidR="00F00089">
        <w:rPr>
          <w:b w:val="0"/>
          <w:sz w:val="20"/>
          <w:szCs w:val="20"/>
        </w:rPr>
        <w:t xml:space="preserve">, it was evident the participants </w:t>
      </w:r>
      <w:r w:rsidR="00570409">
        <w:rPr>
          <w:b w:val="0"/>
          <w:sz w:val="20"/>
          <w:szCs w:val="20"/>
        </w:rPr>
        <w:t>enjoy</w:t>
      </w:r>
      <w:r w:rsidR="00AE32CE">
        <w:rPr>
          <w:b w:val="0"/>
          <w:sz w:val="20"/>
          <w:szCs w:val="20"/>
        </w:rPr>
        <w:t>ed</w:t>
      </w:r>
      <w:r w:rsidR="00570409">
        <w:rPr>
          <w:b w:val="0"/>
          <w:sz w:val="20"/>
          <w:szCs w:val="20"/>
        </w:rPr>
        <w:t xml:space="preserve"> the use of technology for </w:t>
      </w:r>
      <w:r w:rsidR="001C291B">
        <w:rPr>
          <w:b w:val="0"/>
          <w:sz w:val="20"/>
          <w:szCs w:val="20"/>
        </w:rPr>
        <w:t xml:space="preserve">recreational and </w:t>
      </w:r>
      <w:r w:rsidR="001C291B" w:rsidRPr="00A64400">
        <w:rPr>
          <w:b w:val="0"/>
          <w:noProof/>
          <w:sz w:val="20"/>
          <w:szCs w:val="20"/>
        </w:rPr>
        <w:t>learn</w:t>
      </w:r>
      <w:r w:rsidR="00A64400" w:rsidRPr="00A64400">
        <w:rPr>
          <w:b w:val="0"/>
          <w:noProof/>
          <w:sz w:val="20"/>
          <w:szCs w:val="20"/>
        </w:rPr>
        <w:t>ing</w:t>
      </w:r>
      <w:r w:rsidR="001C291B">
        <w:rPr>
          <w:b w:val="0"/>
          <w:sz w:val="20"/>
          <w:szCs w:val="20"/>
        </w:rPr>
        <w:t xml:space="preserve"> purposes (92% and 86%, respectively). They </w:t>
      </w:r>
      <w:r w:rsidR="00F00089">
        <w:rPr>
          <w:b w:val="0"/>
          <w:sz w:val="20"/>
          <w:szCs w:val="20"/>
        </w:rPr>
        <w:t xml:space="preserve">were </w:t>
      </w:r>
      <w:r w:rsidR="001C291B">
        <w:rPr>
          <w:b w:val="0"/>
          <w:sz w:val="20"/>
          <w:szCs w:val="20"/>
        </w:rPr>
        <w:t xml:space="preserve">also </w:t>
      </w:r>
      <w:r w:rsidR="00F00089">
        <w:rPr>
          <w:b w:val="0"/>
          <w:sz w:val="20"/>
          <w:szCs w:val="20"/>
        </w:rPr>
        <w:t>confident using techn</w:t>
      </w:r>
      <w:r w:rsidR="004D1C64">
        <w:rPr>
          <w:b w:val="0"/>
          <w:sz w:val="20"/>
          <w:szCs w:val="20"/>
        </w:rPr>
        <w:t xml:space="preserve">ology for recreational </w:t>
      </w:r>
      <w:r w:rsidR="001C291B">
        <w:rPr>
          <w:b w:val="0"/>
          <w:sz w:val="20"/>
          <w:szCs w:val="20"/>
        </w:rPr>
        <w:t>and learning</w:t>
      </w:r>
      <w:r w:rsidR="00F00089">
        <w:rPr>
          <w:b w:val="0"/>
          <w:sz w:val="20"/>
          <w:szCs w:val="20"/>
        </w:rPr>
        <w:t xml:space="preserve"> </w:t>
      </w:r>
      <w:r w:rsidR="001C291B">
        <w:rPr>
          <w:b w:val="0"/>
          <w:sz w:val="20"/>
          <w:szCs w:val="20"/>
        </w:rPr>
        <w:t xml:space="preserve">purposes </w:t>
      </w:r>
      <w:r w:rsidR="00F00089">
        <w:rPr>
          <w:b w:val="0"/>
          <w:sz w:val="20"/>
          <w:szCs w:val="20"/>
        </w:rPr>
        <w:t>(</w:t>
      </w:r>
      <w:r w:rsidR="001C291B">
        <w:rPr>
          <w:b w:val="0"/>
          <w:sz w:val="20"/>
          <w:szCs w:val="20"/>
        </w:rPr>
        <w:t xml:space="preserve">86% and </w:t>
      </w:r>
      <w:r w:rsidR="00F00089">
        <w:rPr>
          <w:b w:val="0"/>
          <w:sz w:val="20"/>
          <w:szCs w:val="20"/>
        </w:rPr>
        <w:t>92%</w:t>
      </w:r>
      <w:r w:rsidR="001C291B">
        <w:rPr>
          <w:b w:val="0"/>
          <w:sz w:val="20"/>
          <w:szCs w:val="20"/>
        </w:rPr>
        <w:t>, respectively</w:t>
      </w:r>
      <w:r w:rsidR="00F00089">
        <w:rPr>
          <w:b w:val="0"/>
          <w:sz w:val="20"/>
          <w:szCs w:val="20"/>
        </w:rPr>
        <w:t>)</w:t>
      </w:r>
      <w:r w:rsidR="001C291B">
        <w:rPr>
          <w:b w:val="0"/>
          <w:sz w:val="20"/>
          <w:szCs w:val="20"/>
        </w:rPr>
        <w:t>, and ha</w:t>
      </w:r>
      <w:r w:rsidR="001427EB">
        <w:rPr>
          <w:b w:val="0"/>
          <w:sz w:val="20"/>
          <w:szCs w:val="20"/>
        </w:rPr>
        <w:t>d</w:t>
      </w:r>
      <w:r w:rsidR="001C291B">
        <w:rPr>
          <w:b w:val="0"/>
          <w:sz w:val="20"/>
          <w:szCs w:val="20"/>
        </w:rPr>
        <w:t xml:space="preserve"> </w:t>
      </w:r>
      <w:r w:rsidR="001C291B" w:rsidRPr="001F311E">
        <w:rPr>
          <w:b w:val="0"/>
          <w:noProof/>
          <w:sz w:val="20"/>
          <w:szCs w:val="20"/>
        </w:rPr>
        <w:t xml:space="preserve">a </w:t>
      </w:r>
      <w:r w:rsidR="001C291B" w:rsidRPr="00A64400">
        <w:rPr>
          <w:b w:val="0"/>
          <w:noProof/>
          <w:sz w:val="20"/>
          <w:szCs w:val="20"/>
        </w:rPr>
        <w:t xml:space="preserve">positive </w:t>
      </w:r>
      <w:r w:rsidR="001427EB" w:rsidRPr="00A64400">
        <w:rPr>
          <w:b w:val="0"/>
          <w:noProof/>
          <w:sz w:val="20"/>
          <w:szCs w:val="20"/>
        </w:rPr>
        <w:t>general</w:t>
      </w:r>
      <w:r w:rsidR="001427EB">
        <w:rPr>
          <w:b w:val="0"/>
          <w:sz w:val="20"/>
          <w:szCs w:val="20"/>
        </w:rPr>
        <w:t xml:space="preserve"> </w:t>
      </w:r>
      <w:r w:rsidR="001C291B">
        <w:rPr>
          <w:b w:val="0"/>
          <w:sz w:val="20"/>
          <w:szCs w:val="20"/>
        </w:rPr>
        <w:t xml:space="preserve">view </w:t>
      </w:r>
      <w:r w:rsidR="001427EB">
        <w:rPr>
          <w:b w:val="0"/>
          <w:sz w:val="20"/>
          <w:szCs w:val="20"/>
        </w:rPr>
        <w:t>of</w:t>
      </w:r>
      <w:r w:rsidR="001C291B">
        <w:rPr>
          <w:b w:val="0"/>
          <w:sz w:val="20"/>
          <w:szCs w:val="20"/>
        </w:rPr>
        <w:t xml:space="preserve"> technology for recreational and learning purposes (96% and 94%, respectively)</w:t>
      </w:r>
      <w:r w:rsidR="00F00089">
        <w:rPr>
          <w:b w:val="0"/>
          <w:sz w:val="20"/>
          <w:szCs w:val="20"/>
        </w:rPr>
        <w:t>.</w:t>
      </w:r>
      <w:r w:rsidR="00570409">
        <w:rPr>
          <w:b w:val="0"/>
          <w:sz w:val="20"/>
          <w:szCs w:val="20"/>
        </w:rPr>
        <w:t xml:space="preserve"> </w:t>
      </w:r>
      <w:r w:rsidR="001C291B">
        <w:rPr>
          <w:b w:val="0"/>
          <w:sz w:val="20"/>
          <w:szCs w:val="20"/>
        </w:rPr>
        <w:t>Other studies asked students</w:t>
      </w:r>
      <w:r w:rsidR="001427EB">
        <w:rPr>
          <w:b w:val="0"/>
          <w:sz w:val="20"/>
          <w:szCs w:val="20"/>
        </w:rPr>
        <w:t xml:space="preserve"> about</w:t>
      </w:r>
      <w:r w:rsidR="001C291B">
        <w:rPr>
          <w:b w:val="0"/>
          <w:sz w:val="20"/>
          <w:szCs w:val="20"/>
        </w:rPr>
        <w:t xml:space="preserve"> the</w:t>
      </w:r>
      <w:r w:rsidR="001427EB">
        <w:rPr>
          <w:b w:val="0"/>
          <w:sz w:val="20"/>
          <w:szCs w:val="20"/>
        </w:rPr>
        <w:t>ir</w:t>
      </w:r>
      <w:r w:rsidR="001C291B">
        <w:rPr>
          <w:b w:val="0"/>
          <w:sz w:val="20"/>
          <w:szCs w:val="20"/>
        </w:rPr>
        <w:t xml:space="preserve"> frequen</w:t>
      </w:r>
      <w:r w:rsidR="001427EB">
        <w:rPr>
          <w:b w:val="0"/>
          <w:sz w:val="20"/>
          <w:szCs w:val="20"/>
        </w:rPr>
        <w:t>cy of</w:t>
      </w:r>
      <w:r w:rsidR="001C291B">
        <w:rPr>
          <w:b w:val="0"/>
          <w:sz w:val="20"/>
          <w:szCs w:val="20"/>
        </w:rPr>
        <w:t xml:space="preserve"> use of specific technologies </w:t>
      </w:r>
      <w:r w:rsidR="001C291B" w:rsidRPr="005729D3">
        <w:rPr>
          <w:b w:val="0"/>
          <w:noProof/>
          <w:sz w:val="20"/>
          <w:szCs w:val="20"/>
        </w:rPr>
        <w:fldChar w:fldCharType="begin"/>
      </w:r>
      <w:r w:rsidR="000E2E3A" w:rsidRPr="005729D3">
        <w:rPr>
          <w:b w:val="0"/>
          <w:noProof/>
          <w:sz w:val="20"/>
          <w:szCs w:val="20"/>
        </w:rPr>
        <w:instrText xml:space="preserve"> ADDIN EN.CITE &lt;EndNote&gt;&lt;Cite&gt;&lt;Author&gt;Pearce&lt;/Author&gt;&lt;Year&gt;2014&lt;/Year&gt;&lt;RecNum&gt;283&lt;/RecNum&gt;&lt;DisplayText&gt;[46]&lt;/DisplayText&gt;&lt;record&gt;&lt;rec-number&gt;283&lt;/rec-number&gt;&lt;foreign-keys&gt;&lt;key app="EN" db-id="t2pwpzz070df9nevte1xzsempeesa25zd92z" timestamp="1465382313"&gt;283&lt;/key&gt;&lt;key app="ENWeb" db-id=""&gt;0&lt;/key&gt;&lt;/foreign-keys&gt;&lt;ref-type name="Conference Proceedings"&gt;10&lt;/ref-type&gt;&lt;contributors&gt;&lt;authors&gt;&lt;author&gt;Pearce, Karma L&lt;/author&gt;&lt;/authors&gt;&lt;/contributors&gt;&lt;titles&gt;&lt;title&gt;Undergraduate creators of video, animations and blended media: The students&amp;apos; perspective&lt;/title&gt;&lt;secondary-title&gt;Proceedings of The Australian Conference on Science and Mathematics Education (formerly UniServe Science Conference)&lt;/secondary-title&gt;&lt;/titles&gt;&lt;dates&gt;&lt;year&gt;2014&lt;/year&gt;&lt;/dates&gt;&lt;urls&gt;&lt;/urls&gt;&lt;/record&gt;&lt;/Cite&gt;&lt;/EndNote&gt;</w:instrText>
      </w:r>
      <w:r w:rsidR="001C291B" w:rsidRPr="005729D3">
        <w:rPr>
          <w:b w:val="0"/>
          <w:noProof/>
          <w:sz w:val="20"/>
          <w:szCs w:val="20"/>
        </w:rPr>
        <w:fldChar w:fldCharType="separate"/>
      </w:r>
      <w:r w:rsidR="000E2E3A" w:rsidRPr="005729D3">
        <w:rPr>
          <w:b w:val="0"/>
          <w:noProof/>
          <w:sz w:val="20"/>
          <w:szCs w:val="20"/>
        </w:rPr>
        <w:t>[46]</w:t>
      </w:r>
      <w:r w:rsidR="001C291B" w:rsidRPr="005729D3">
        <w:rPr>
          <w:b w:val="0"/>
          <w:noProof/>
          <w:sz w:val="20"/>
          <w:szCs w:val="20"/>
        </w:rPr>
        <w:fldChar w:fldCharType="end"/>
      </w:r>
      <w:r w:rsidR="005729D3">
        <w:rPr>
          <w:b w:val="0"/>
          <w:noProof/>
          <w:sz w:val="20"/>
          <w:szCs w:val="20"/>
        </w:rPr>
        <w:t>,</w:t>
      </w:r>
      <w:r w:rsidR="001C291B">
        <w:rPr>
          <w:b w:val="0"/>
          <w:sz w:val="20"/>
          <w:szCs w:val="20"/>
        </w:rPr>
        <w:t xml:space="preserve"> </w:t>
      </w:r>
      <w:r w:rsidR="001C291B">
        <w:rPr>
          <w:b w:val="0"/>
          <w:sz w:val="20"/>
          <w:szCs w:val="20"/>
        </w:rPr>
        <w:t>but this data does not give a clear idea of their attitud</w:t>
      </w:r>
      <w:r w:rsidR="00BE106B">
        <w:rPr>
          <w:b w:val="0"/>
          <w:sz w:val="20"/>
          <w:szCs w:val="20"/>
        </w:rPr>
        <w:t>e towards technology for learning.</w:t>
      </w:r>
    </w:p>
    <w:p w14:paraId="7E28C04C" w14:textId="0EB4B5A5" w:rsidR="00F00089" w:rsidRDefault="008F679A" w:rsidP="00E95C55">
      <w:pPr>
        <w:pStyle w:val="20Heading1"/>
        <w:rPr>
          <w:b w:val="0"/>
          <w:sz w:val="20"/>
          <w:szCs w:val="20"/>
        </w:rPr>
      </w:pPr>
      <w:r>
        <w:rPr>
          <w:b w:val="0"/>
          <w:sz w:val="20"/>
          <w:szCs w:val="20"/>
        </w:rPr>
        <w:t xml:space="preserve">     </w:t>
      </w:r>
      <w:r w:rsidR="001427EB">
        <w:rPr>
          <w:b w:val="0"/>
          <w:sz w:val="20"/>
          <w:szCs w:val="20"/>
        </w:rPr>
        <w:t>Regarding</w:t>
      </w:r>
      <w:r w:rsidR="007C2D09">
        <w:rPr>
          <w:b w:val="0"/>
          <w:sz w:val="20"/>
          <w:szCs w:val="20"/>
        </w:rPr>
        <w:t xml:space="preserve"> </w:t>
      </w:r>
      <w:r w:rsidR="000A1742">
        <w:rPr>
          <w:b w:val="0"/>
          <w:sz w:val="20"/>
          <w:szCs w:val="20"/>
        </w:rPr>
        <w:t xml:space="preserve">the </w:t>
      </w:r>
      <w:r w:rsidR="009E0C5D">
        <w:rPr>
          <w:b w:val="0"/>
          <w:sz w:val="20"/>
          <w:szCs w:val="20"/>
        </w:rPr>
        <w:t>digital media support</w:t>
      </w:r>
      <w:r w:rsidR="0077275B">
        <w:rPr>
          <w:b w:val="0"/>
          <w:sz w:val="20"/>
          <w:szCs w:val="20"/>
        </w:rPr>
        <w:t xml:space="preserve"> (lecture and tutorial)</w:t>
      </w:r>
      <w:r w:rsidR="009E0C5D">
        <w:rPr>
          <w:b w:val="0"/>
          <w:sz w:val="20"/>
          <w:szCs w:val="20"/>
        </w:rPr>
        <w:t xml:space="preserve">, students </w:t>
      </w:r>
      <w:r w:rsidR="00802B72">
        <w:rPr>
          <w:b w:val="0"/>
          <w:sz w:val="20"/>
          <w:szCs w:val="20"/>
        </w:rPr>
        <w:t>thought</w:t>
      </w:r>
      <w:r w:rsidR="009E0C5D">
        <w:rPr>
          <w:b w:val="0"/>
          <w:sz w:val="20"/>
          <w:szCs w:val="20"/>
        </w:rPr>
        <w:t xml:space="preserve"> that the </w:t>
      </w:r>
      <w:r>
        <w:rPr>
          <w:b w:val="0"/>
          <w:sz w:val="20"/>
          <w:szCs w:val="20"/>
        </w:rPr>
        <w:t xml:space="preserve">DMP </w:t>
      </w:r>
      <w:r w:rsidR="009E0C5D">
        <w:rPr>
          <w:b w:val="0"/>
          <w:sz w:val="20"/>
          <w:szCs w:val="20"/>
        </w:rPr>
        <w:t>lecture was engaging (86%)</w:t>
      </w:r>
      <w:r w:rsidR="0077275B">
        <w:rPr>
          <w:b w:val="0"/>
          <w:sz w:val="20"/>
          <w:szCs w:val="20"/>
        </w:rPr>
        <w:t xml:space="preserve">, </w:t>
      </w:r>
      <w:r w:rsidR="00802B72">
        <w:rPr>
          <w:b w:val="0"/>
          <w:sz w:val="20"/>
          <w:szCs w:val="20"/>
        </w:rPr>
        <w:t xml:space="preserve">that it </w:t>
      </w:r>
      <w:r w:rsidR="0077275B">
        <w:rPr>
          <w:b w:val="0"/>
          <w:sz w:val="20"/>
          <w:szCs w:val="20"/>
        </w:rPr>
        <w:t xml:space="preserve">gave them practical skills for the assignment </w:t>
      </w:r>
      <w:r w:rsidR="0077275B" w:rsidRPr="00A64400">
        <w:rPr>
          <w:b w:val="0"/>
          <w:noProof/>
          <w:sz w:val="20"/>
          <w:szCs w:val="20"/>
        </w:rPr>
        <w:t>(76%)</w:t>
      </w:r>
      <w:r w:rsidR="0077275B">
        <w:rPr>
          <w:b w:val="0"/>
          <w:sz w:val="20"/>
          <w:szCs w:val="20"/>
        </w:rPr>
        <w:t xml:space="preserve"> and</w:t>
      </w:r>
      <w:r>
        <w:rPr>
          <w:b w:val="0"/>
          <w:sz w:val="20"/>
          <w:szCs w:val="20"/>
        </w:rPr>
        <w:t xml:space="preserve"> </w:t>
      </w:r>
      <w:r w:rsidR="001427EB">
        <w:rPr>
          <w:b w:val="0"/>
          <w:sz w:val="20"/>
          <w:szCs w:val="20"/>
        </w:rPr>
        <w:t xml:space="preserve">that </w:t>
      </w:r>
      <w:r>
        <w:rPr>
          <w:b w:val="0"/>
          <w:sz w:val="20"/>
          <w:szCs w:val="20"/>
        </w:rPr>
        <w:t>they</w:t>
      </w:r>
      <w:r w:rsidR="00CF073F">
        <w:rPr>
          <w:b w:val="0"/>
          <w:sz w:val="20"/>
          <w:szCs w:val="20"/>
        </w:rPr>
        <w:t xml:space="preserve"> </w:t>
      </w:r>
      <w:r w:rsidR="001427EB">
        <w:rPr>
          <w:b w:val="0"/>
          <w:sz w:val="20"/>
          <w:szCs w:val="20"/>
        </w:rPr>
        <w:t>had</w:t>
      </w:r>
      <w:r w:rsidR="00333E32">
        <w:rPr>
          <w:b w:val="0"/>
          <w:sz w:val="20"/>
          <w:szCs w:val="20"/>
        </w:rPr>
        <w:t xml:space="preserve"> </w:t>
      </w:r>
      <w:r w:rsidR="0077275B">
        <w:rPr>
          <w:b w:val="0"/>
          <w:sz w:val="20"/>
          <w:szCs w:val="20"/>
        </w:rPr>
        <w:t>a</w:t>
      </w:r>
      <w:r w:rsidR="00CF073F">
        <w:rPr>
          <w:b w:val="0"/>
          <w:sz w:val="20"/>
          <w:szCs w:val="20"/>
        </w:rPr>
        <w:t>ppl</w:t>
      </w:r>
      <w:r w:rsidR="001427EB">
        <w:rPr>
          <w:b w:val="0"/>
          <w:sz w:val="20"/>
          <w:szCs w:val="20"/>
        </w:rPr>
        <w:t>ied</w:t>
      </w:r>
      <w:r w:rsidR="0077275B">
        <w:rPr>
          <w:b w:val="0"/>
          <w:sz w:val="20"/>
          <w:szCs w:val="20"/>
        </w:rPr>
        <w:t xml:space="preserve"> the concepts </w:t>
      </w:r>
      <w:r w:rsidR="00802B72">
        <w:rPr>
          <w:b w:val="0"/>
          <w:sz w:val="20"/>
          <w:szCs w:val="20"/>
        </w:rPr>
        <w:t xml:space="preserve">learned </w:t>
      </w:r>
      <w:r w:rsidR="0077275B">
        <w:rPr>
          <w:b w:val="0"/>
          <w:sz w:val="20"/>
          <w:szCs w:val="20"/>
        </w:rPr>
        <w:t>from the lecture to</w:t>
      </w:r>
      <w:r w:rsidR="00802B72">
        <w:rPr>
          <w:b w:val="0"/>
          <w:sz w:val="20"/>
          <w:szCs w:val="20"/>
        </w:rPr>
        <w:t xml:space="preserve"> the</w:t>
      </w:r>
      <w:r w:rsidR="0077275B">
        <w:rPr>
          <w:b w:val="0"/>
          <w:sz w:val="20"/>
          <w:szCs w:val="20"/>
        </w:rPr>
        <w:t xml:space="preserve"> assignment (88%). </w:t>
      </w:r>
      <w:r>
        <w:rPr>
          <w:b w:val="0"/>
          <w:sz w:val="20"/>
          <w:szCs w:val="20"/>
        </w:rPr>
        <w:t>Ninety-three percent of students</w:t>
      </w:r>
      <w:r w:rsidRPr="001F311E">
        <w:rPr>
          <w:b w:val="0"/>
          <w:noProof/>
          <w:sz w:val="20"/>
          <w:szCs w:val="20"/>
        </w:rPr>
        <w:t xml:space="preserve"> agreed</w:t>
      </w:r>
      <w:r w:rsidR="001427EB">
        <w:rPr>
          <w:b w:val="0"/>
          <w:noProof/>
          <w:sz w:val="20"/>
          <w:szCs w:val="20"/>
        </w:rPr>
        <w:t xml:space="preserve"> that</w:t>
      </w:r>
      <w:r w:rsidRPr="008F679A">
        <w:rPr>
          <w:b w:val="0"/>
          <w:sz w:val="20"/>
          <w:szCs w:val="20"/>
        </w:rPr>
        <w:t xml:space="preserve"> communicating </w:t>
      </w:r>
      <w:r w:rsidR="005729D3">
        <w:rPr>
          <w:b w:val="0"/>
          <w:noProof/>
          <w:sz w:val="20"/>
          <w:szCs w:val="20"/>
        </w:rPr>
        <w:t>though</w:t>
      </w:r>
      <w:r w:rsidRPr="005729D3">
        <w:rPr>
          <w:b w:val="0"/>
          <w:noProof/>
          <w:sz w:val="20"/>
          <w:szCs w:val="20"/>
        </w:rPr>
        <w:t>ts</w:t>
      </w:r>
      <w:r w:rsidR="005406DE">
        <w:rPr>
          <w:b w:val="0"/>
          <w:sz w:val="20"/>
          <w:szCs w:val="20"/>
        </w:rPr>
        <w:t xml:space="preserve"> and </w:t>
      </w:r>
      <w:r w:rsidRPr="008F679A">
        <w:rPr>
          <w:b w:val="0"/>
          <w:sz w:val="20"/>
          <w:szCs w:val="20"/>
        </w:rPr>
        <w:t>ideas in the digital world</w:t>
      </w:r>
      <w:r w:rsidR="00D053B8">
        <w:rPr>
          <w:b w:val="0"/>
          <w:sz w:val="20"/>
          <w:szCs w:val="20"/>
        </w:rPr>
        <w:t xml:space="preserve"> was important</w:t>
      </w:r>
      <w:r>
        <w:rPr>
          <w:b w:val="0"/>
          <w:sz w:val="20"/>
          <w:szCs w:val="20"/>
        </w:rPr>
        <w:t xml:space="preserve">. </w:t>
      </w:r>
      <w:r w:rsidR="0077275B">
        <w:rPr>
          <w:b w:val="0"/>
          <w:sz w:val="20"/>
          <w:szCs w:val="20"/>
        </w:rPr>
        <w:t xml:space="preserve">They also </w:t>
      </w:r>
      <w:r w:rsidR="0077275B" w:rsidRPr="001F311E">
        <w:rPr>
          <w:b w:val="0"/>
          <w:noProof/>
          <w:sz w:val="20"/>
          <w:szCs w:val="20"/>
        </w:rPr>
        <w:t>agreed</w:t>
      </w:r>
      <w:r w:rsidR="0077275B">
        <w:rPr>
          <w:b w:val="0"/>
          <w:sz w:val="20"/>
          <w:szCs w:val="20"/>
        </w:rPr>
        <w:t xml:space="preserve"> t</w:t>
      </w:r>
      <w:r w:rsidR="00D053B8">
        <w:rPr>
          <w:b w:val="0"/>
          <w:sz w:val="20"/>
          <w:szCs w:val="20"/>
        </w:rPr>
        <w:t>hat they would</w:t>
      </w:r>
      <w:r w:rsidR="0077275B">
        <w:rPr>
          <w:b w:val="0"/>
          <w:sz w:val="20"/>
          <w:szCs w:val="20"/>
        </w:rPr>
        <w:t xml:space="preserve"> </w:t>
      </w:r>
      <w:r w:rsidR="009E0C5D">
        <w:rPr>
          <w:b w:val="0"/>
          <w:sz w:val="20"/>
          <w:szCs w:val="20"/>
        </w:rPr>
        <w:t xml:space="preserve">recommend </w:t>
      </w:r>
      <w:r w:rsidR="0077275B">
        <w:rPr>
          <w:b w:val="0"/>
          <w:sz w:val="20"/>
          <w:szCs w:val="20"/>
        </w:rPr>
        <w:t xml:space="preserve">the lecture </w:t>
      </w:r>
      <w:r>
        <w:rPr>
          <w:b w:val="0"/>
          <w:sz w:val="20"/>
          <w:szCs w:val="20"/>
        </w:rPr>
        <w:t>to their peers (84%)</w:t>
      </w:r>
      <w:r w:rsidR="0077275B">
        <w:rPr>
          <w:b w:val="0"/>
          <w:sz w:val="20"/>
          <w:szCs w:val="20"/>
        </w:rPr>
        <w:t>.</w:t>
      </w:r>
      <w:r w:rsidR="00B6198B">
        <w:rPr>
          <w:b w:val="0"/>
          <w:sz w:val="20"/>
          <w:szCs w:val="20"/>
        </w:rPr>
        <w:t xml:space="preserve"> Additionally, students thought they need</w:t>
      </w:r>
      <w:r w:rsidR="00D053B8">
        <w:rPr>
          <w:b w:val="0"/>
          <w:sz w:val="20"/>
          <w:szCs w:val="20"/>
        </w:rPr>
        <w:t>ed</w:t>
      </w:r>
      <w:r w:rsidR="00B6198B">
        <w:rPr>
          <w:b w:val="0"/>
          <w:sz w:val="20"/>
          <w:szCs w:val="20"/>
        </w:rPr>
        <w:t xml:space="preserve"> a better understanding of digital media principles (83%)</w:t>
      </w:r>
      <w:r w:rsidR="00D053B8">
        <w:rPr>
          <w:b w:val="0"/>
          <w:sz w:val="20"/>
          <w:szCs w:val="20"/>
        </w:rPr>
        <w:t>,</w:t>
      </w:r>
      <w:r w:rsidR="00B6198B">
        <w:rPr>
          <w:b w:val="0"/>
          <w:sz w:val="20"/>
          <w:szCs w:val="20"/>
        </w:rPr>
        <w:t xml:space="preserve"> which could indicate their willingness to receive further training on the topic.</w:t>
      </w:r>
      <w:r w:rsidR="00FE2732">
        <w:rPr>
          <w:b w:val="0"/>
          <w:sz w:val="20"/>
          <w:szCs w:val="20"/>
        </w:rPr>
        <w:t xml:space="preserve"> </w:t>
      </w:r>
      <w:r w:rsidR="00D053B8">
        <w:rPr>
          <w:b w:val="0"/>
          <w:sz w:val="20"/>
          <w:szCs w:val="20"/>
        </w:rPr>
        <w:t>Regarding</w:t>
      </w:r>
      <w:r w:rsidRPr="008F679A">
        <w:rPr>
          <w:b w:val="0"/>
          <w:sz w:val="20"/>
          <w:szCs w:val="20"/>
        </w:rPr>
        <w:t xml:space="preserve"> the support in tutorials, students reported that it was valua</w:t>
      </w:r>
      <w:r>
        <w:rPr>
          <w:b w:val="0"/>
          <w:sz w:val="20"/>
          <w:szCs w:val="20"/>
        </w:rPr>
        <w:t>b</w:t>
      </w:r>
      <w:r w:rsidRPr="008F679A">
        <w:rPr>
          <w:b w:val="0"/>
          <w:sz w:val="20"/>
          <w:szCs w:val="20"/>
        </w:rPr>
        <w:t xml:space="preserve">le for their assignments </w:t>
      </w:r>
      <w:r w:rsidRPr="00A64400">
        <w:rPr>
          <w:b w:val="0"/>
          <w:noProof/>
          <w:sz w:val="20"/>
          <w:szCs w:val="20"/>
        </w:rPr>
        <w:t>(83%)</w:t>
      </w:r>
      <w:r w:rsidRPr="008F679A">
        <w:rPr>
          <w:b w:val="0"/>
          <w:sz w:val="20"/>
          <w:szCs w:val="20"/>
        </w:rPr>
        <w:t xml:space="preserve"> </w:t>
      </w:r>
      <w:r>
        <w:rPr>
          <w:b w:val="0"/>
          <w:sz w:val="20"/>
          <w:szCs w:val="20"/>
        </w:rPr>
        <w:t xml:space="preserve">and </w:t>
      </w:r>
      <w:r w:rsidR="00D053B8">
        <w:rPr>
          <w:b w:val="0"/>
          <w:sz w:val="20"/>
          <w:szCs w:val="20"/>
        </w:rPr>
        <w:t xml:space="preserve">that </w:t>
      </w:r>
      <w:r w:rsidRPr="008F679A">
        <w:rPr>
          <w:b w:val="0"/>
          <w:sz w:val="20"/>
          <w:szCs w:val="20"/>
        </w:rPr>
        <w:t>they used the storyboard to structure their projects (74%). The</w:t>
      </w:r>
      <w:r w:rsidR="00802B72">
        <w:rPr>
          <w:b w:val="0"/>
          <w:sz w:val="20"/>
          <w:szCs w:val="20"/>
        </w:rPr>
        <w:t>y</w:t>
      </w:r>
      <w:r w:rsidRPr="008F679A">
        <w:rPr>
          <w:b w:val="0"/>
          <w:sz w:val="20"/>
          <w:szCs w:val="20"/>
        </w:rPr>
        <w:t xml:space="preserve"> considered the overall support to complete the DMP</w:t>
      </w:r>
      <w:r w:rsidR="004161EE">
        <w:rPr>
          <w:b w:val="0"/>
          <w:noProof/>
          <w:sz w:val="20"/>
          <w:szCs w:val="20"/>
        </w:rPr>
        <w:t xml:space="preserve"> to be</w:t>
      </w:r>
      <w:r w:rsidRPr="001F311E">
        <w:rPr>
          <w:b w:val="0"/>
          <w:noProof/>
          <w:sz w:val="20"/>
          <w:szCs w:val="20"/>
        </w:rPr>
        <w:t xml:space="preserve"> </w:t>
      </w:r>
      <w:r w:rsidR="004161EE">
        <w:rPr>
          <w:b w:val="0"/>
          <w:noProof/>
          <w:sz w:val="20"/>
          <w:szCs w:val="20"/>
        </w:rPr>
        <w:t>adequate</w:t>
      </w:r>
      <w:r w:rsidRPr="008F679A">
        <w:rPr>
          <w:b w:val="0"/>
          <w:sz w:val="20"/>
          <w:szCs w:val="20"/>
        </w:rPr>
        <w:t xml:space="preserve"> (85</w:t>
      </w:r>
      <w:r w:rsidR="008F4A05" w:rsidRPr="008F679A">
        <w:rPr>
          <w:b w:val="0"/>
          <w:sz w:val="20"/>
          <w:szCs w:val="20"/>
        </w:rPr>
        <w:t>%)</w:t>
      </w:r>
      <w:r w:rsidR="008F4A05">
        <w:rPr>
          <w:b w:val="0"/>
          <w:sz w:val="20"/>
          <w:szCs w:val="20"/>
        </w:rPr>
        <w:t xml:space="preserve"> (</w:t>
      </w:r>
      <w:r>
        <w:rPr>
          <w:b w:val="0"/>
          <w:sz w:val="20"/>
          <w:szCs w:val="20"/>
        </w:rPr>
        <w:t xml:space="preserve">Table 2). </w:t>
      </w:r>
      <w:r w:rsidR="004161EE">
        <w:rPr>
          <w:b w:val="0"/>
          <w:sz w:val="20"/>
          <w:szCs w:val="20"/>
        </w:rPr>
        <w:t>Responses to the o</w:t>
      </w:r>
      <w:r w:rsidR="00AE32CE">
        <w:rPr>
          <w:b w:val="0"/>
          <w:sz w:val="20"/>
          <w:szCs w:val="20"/>
        </w:rPr>
        <w:t xml:space="preserve">pen-ended questions </w:t>
      </w:r>
      <w:r w:rsidR="00FE2732" w:rsidRPr="001F311E">
        <w:rPr>
          <w:b w:val="0"/>
          <w:noProof/>
          <w:sz w:val="20"/>
          <w:szCs w:val="20"/>
        </w:rPr>
        <w:t>support</w:t>
      </w:r>
      <w:r w:rsidR="00AE32CE" w:rsidRPr="001F311E">
        <w:rPr>
          <w:b w:val="0"/>
          <w:noProof/>
          <w:sz w:val="20"/>
          <w:szCs w:val="20"/>
        </w:rPr>
        <w:t>ed</w:t>
      </w:r>
      <w:r w:rsidR="00FE2732">
        <w:rPr>
          <w:b w:val="0"/>
          <w:sz w:val="20"/>
          <w:szCs w:val="20"/>
        </w:rPr>
        <w:t xml:space="preserve"> the value of the digital me</w:t>
      </w:r>
      <w:r>
        <w:rPr>
          <w:b w:val="0"/>
          <w:sz w:val="20"/>
          <w:szCs w:val="20"/>
        </w:rPr>
        <w:t>dia</w:t>
      </w:r>
      <w:r w:rsidR="00CF073F">
        <w:rPr>
          <w:b w:val="0"/>
          <w:sz w:val="20"/>
          <w:szCs w:val="20"/>
        </w:rPr>
        <w:t xml:space="preserve"> training given to the students. Twenty-two percent of student</w:t>
      </w:r>
      <w:r w:rsidR="004161EE">
        <w:rPr>
          <w:b w:val="0"/>
          <w:sz w:val="20"/>
          <w:szCs w:val="20"/>
        </w:rPr>
        <w:t xml:space="preserve"> responses to</w:t>
      </w:r>
      <w:r w:rsidR="00CF073F">
        <w:rPr>
          <w:b w:val="0"/>
          <w:sz w:val="20"/>
          <w:szCs w:val="20"/>
        </w:rPr>
        <w:t xml:space="preserve"> </w:t>
      </w:r>
      <w:r w:rsidR="00CF073F" w:rsidRPr="001F311E">
        <w:rPr>
          <w:b w:val="0"/>
          <w:noProof/>
          <w:sz w:val="20"/>
          <w:szCs w:val="20"/>
        </w:rPr>
        <w:t>open-ended</w:t>
      </w:r>
      <w:r w:rsidR="00CF073F">
        <w:rPr>
          <w:b w:val="0"/>
          <w:sz w:val="20"/>
          <w:szCs w:val="20"/>
        </w:rPr>
        <w:t xml:space="preserve"> question 4 </w:t>
      </w:r>
      <w:r>
        <w:rPr>
          <w:b w:val="0"/>
          <w:sz w:val="20"/>
          <w:szCs w:val="20"/>
        </w:rPr>
        <w:t>showed further interest in video editing tutorials</w:t>
      </w:r>
      <w:r w:rsidR="00FE2732">
        <w:rPr>
          <w:b w:val="0"/>
          <w:sz w:val="20"/>
          <w:szCs w:val="20"/>
        </w:rPr>
        <w:t xml:space="preserve">. </w:t>
      </w:r>
      <w:r w:rsidR="00FE2732" w:rsidRPr="005729D3">
        <w:rPr>
          <w:b w:val="0"/>
          <w:noProof/>
          <w:sz w:val="20"/>
          <w:szCs w:val="20"/>
        </w:rPr>
        <w:t xml:space="preserve">In contrast, the study from South Australia reported </w:t>
      </w:r>
      <w:r w:rsidR="00BA6C90" w:rsidRPr="005729D3">
        <w:rPr>
          <w:b w:val="0"/>
          <w:noProof/>
          <w:sz w:val="20"/>
          <w:szCs w:val="20"/>
        </w:rPr>
        <w:t>drawbacks</w:t>
      </w:r>
      <w:r w:rsidRPr="005729D3">
        <w:rPr>
          <w:b w:val="0"/>
          <w:noProof/>
          <w:sz w:val="20"/>
          <w:szCs w:val="20"/>
        </w:rPr>
        <w:t xml:space="preserve"> </w:t>
      </w:r>
      <w:r w:rsidR="00AE32CE" w:rsidRPr="005729D3">
        <w:rPr>
          <w:b w:val="0"/>
          <w:noProof/>
          <w:sz w:val="20"/>
          <w:szCs w:val="20"/>
        </w:rPr>
        <w:t xml:space="preserve">using </w:t>
      </w:r>
      <w:r w:rsidR="005729D3" w:rsidRPr="005729D3">
        <w:rPr>
          <w:b w:val="0"/>
          <w:noProof/>
          <w:sz w:val="20"/>
          <w:szCs w:val="20"/>
        </w:rPr>
        <w:t>DMP</w:t>
      </w:r>
      <w:r w:rsidR="00BA6C90" w:rsidRPr="005729D3">
        <w:rPr>
          <w:b w:val="0"/>
          <w:noProof/>
          <w:sz w:val="20"/>
          <w:szCs w:val="20"/>
        </w:rPr>
        <w:t>:</w:t>
      </w:r>
      <w:r w:rsidR="00FE2732" w:rsidRPr="005729D3">
        <w:rPr>
          <w:b w:val="0"/>
          <w:noProof/>
          <w:sz w:val="20"/>
          <w:szCs w:val="20"/>
        </w:rPr>
        <w:t xml:space="preserve"> lack of technical skills (54%), lack of time (67%), issues a</w:t>
      </w:r>
      <w:r w:rsidRPr="005729D3">
        <w:rPr>
          <w:b w:val="0"/>
          <w:noProof/>
          <w:sz w:val="20"/>
          <w:szCs w:val="20"/>
        </w:rPr>
        <w:t>ccessing software (86%), anxiety</w:t>
      </w:r>
      <w:r w:rsidR="00FE2732" w:rsidRPr="005729D3">
        <w:rPr>
          <w:b w:val="0"/>
          <w:noProof/>
          <w:sz w:val="20"/>
          <w:szCs w:val="20"/>
        </w:rPr>
        <w:t xml:space="preserve"> (39%), apprehensive</w:t>
      </w:r>
      <w:r w:rsidRPr="005729D3">
        <w:rPr>
          <w:b w:val="0"/>
          <w:noProof/>
          <w:sz w:val="20"/>
          <w:szCs w:val="20"/>
        </w:rPr>
        <w:t>ness</w:t>
      </w:r>
      <w:r w:rsidR="005729D3">
        <w:rPr>
          <w:b w:val="0"/>
          <w:noProof/>
          <w:sz w:val="20"/>
          <w:szCs w:val="20"/>
        </w:rPr>
        <w:t xml:space="preserve"> (27%), </w:t>
      </w:r>
      <w:r w:rsidR="00FE2732" w:rsidRPr="005729D3">
        <w:rPr>
          <w:b w:val="0"/>
          <w:noProof/>
          <w:sz w:val="20"/>
          <w:szCs w:val="20"/>
        </w:rPr>
        <w:t xml:space="preserve">etc. </w:t>
      </w:r>
      <w:r w:rsidR="00FE2732" w:rsidRPr="005729D3">
        <w:rPr>
          <w:b w:val="0"/>
          <w:noProof/>
          <w:sz w:val="20"/>
          <w:szCs w:val="20"/>
        </w:rPr>
        <w:fldChar w:fldCharType="begin"/>
      </w:r>
      <w:r w:rsidR="000E2E3A" w:rsidRPr="005729D3">
        <w:rPr>
          <w:b w:val="0"/>
          <w:noProof/>
          <w:sz w:val="20"/>
          <w:szCs w:val="20"/>
        </w:rPr>
        <w:instrText xml:space="preserve"> ADDIN EN.CITE &lt;EndNote&gt;&lt;Cite&gt;&lt;Author&gt;Pearce&lt;/Author&gt;&lt;Year&gt;2014&lt;/Year&gt;&lt;RecNum&gt;283&lt;/RecNum&gt;&lt;DisplayText&gt;[46]&lt;/DisplayText&gt;&lt;record&gt;&lt;rec-number&gt;283&lt;/rec-number&gt;&lt;foreign-keys&gt;&lt;key app="EN" db-id="t2pwpzz070df9nevte1xzsempeesa25zd92z" timestamp="1465382313"&gt;283&lt;/key&gt;&lt;key app="ENWeb" db-id=""&gt;0&lt;/key&gt;&lt;/foreign-keys&gt;&lt;ref-type name="Conference Proceedings"&gt;10&lt;/ref-type&gt;&lt;contributors&gt;&lt;authors&gt;&lt;author&gt;Pearce, Karma L&lt;/author&gt;&lt;/authors&gt;&lt;/contributors&gt;&lt;titles&gt;&lt;title&gt;Undergraduate creators of video, animations and blended media: The students&amp;apos; perspective&lt;/title&gt;&lt;secondary-title&gt;Proceedings of The Australian Conference on Science and Mathematics Education (formerly UniServe Science Conference)&lt;/secondary-title&gt;&lt;/titles&gt;&lt;dates&gt;&lt;year&gt;2014&lt;/year&gt;&lt;/dates&gt;&lt;urls&gt;&lt;/urls&gt;&lt;/record&gt;&lt;/Cite&gt;&lt;/EndNote&gt;</w:instrText>
      </w:r>
      <w:r w:rsidR="00FE2732" w:rsidRPr="005729D3">
        <w:rPr>
          <w:b w:val="0"/>
          <w:noProof/>
          <w:sz w:val="20"/>
          <w:szCs w:val="20"/>
        </w:rPr>
        <w:fldChar w:fldCharType="separate"/>
      </w:r>
      <w:r w:rsidR="000E2E3A" w:rsidRPr="005729D3">
        <w:rPr>
          <w:b w:val="0"/>
          <w:noProof/>
          <w:sz w:val="20"/>
          <w:szCs w:val="20"/>
        </w:rPr>
        <w:t>[46]</w:t>
      </w:r>
      <w:r w:rsidR="00FE2732" w:rsidRPr="005729D3">
        <w:rPr>
          <w:b w:val="0"/>
          <w:noProof/>
          <w:sz w:val="20"/>
          <w:szCs w:val="20"/>
        </w:rPr>
        <w:fldChar w:fldCharType="end"/>
      </w:r>
      <w:r w:rsidR="00FE2732" w:rsidRPr="005729D3">
        <w:rPr>
          <w:b w:val="0"/>
          <w:noProof/>
          <w:sz w:val="20"/>
          <w:szCs w:val="20"/>
        </w:rPr>
        <w:t>.</w:t>
      </w:r>
      <w:r w:rsidR="00FE2732">
        <w:rPr>
          <w:b w:val="0"/>
          <w:sz w:val="20"/>
          <w:szCs w:val="20"/>
        </w:rPr>
        <w:t xml:space="preserve"> </w:t>
      </w:r>
      <w:r w:rsidR="00D0292E">
        <w:rPr>
          <w:b w:val="0"/>
          <w:sz w:val="20"/>
          <w:szCs w:val="20"/>
        </w:rPr>
        <w:t>That</w:t>
      </w:r>
      <w:r w:rsidR="002164B3">
        <w:rPr>
          <w:b w:val="0"/>
          <w:sz w:val="20"/>
          <w:szCs w:val="20"/>
        </w:rPr>
        <w:t xml:space="preserve"> study </w:t>
      </w:r>
      <w:r w:rsidR="008F4A05">
        <w:rPr>
          <w:b w:val="0"/>
          <w:sz w:val="20"/>
          <w:szCs w:val="20"/>
        </w:rPr>
        <w:t xml:space="preserve">did not train the students in digital media principles. </w:t>
      </w:r>
      <w:r w:rsidR="002A4640">
        <w:rPr>
          <w:b w:val="0"/>
          <w:sz w:val="20"/>
          <w:szCs w:val="20"/>
        </w:rPr>
        <w:t>In the present study, 18%</w:t>
      </w:r>
      <w:r w:rsidR="002164B3">
        <w:rPr>
          <w:b w:val="0"/>
          <w:sz w:val="20"/>
          <w:szCs w:val="20"/>
        </w:rPr>
        <w:t xml:space="preserve"> of our </w:t>
      </w:r>
      <w:r w:rsidR="00CF073F">
        <w:rPr>
          <w:b w:val="0"/>
          <w:sz w:val="20"/>
          <w:szCs w:val="20"/>
        </w:rPr>
        <w:t xml:space="preserve">students </w:t>
      </w:r>
      <w:r w:rsidR="00FE2732">
        <w:rPr>
          <w:b w:val="0"/>
          <w:sz w:val="20"/>
          <w:szCs w:val="20"/>
        </w:rPr>
        <w:t>report</w:t>
      </w:r>
      <w:r w:rsidR="002164B3">
        <w:rPr>
          <w:b w:val="0"/>
          <w:sz w:val="20"/>
          <w:szCs w:val="20"/>
        </w:rPr>
        <w:t>ed</w:t>
      </w:r>
      <w:r w:rsidR="00CF073F">
        <w:rPr>
          <w:b w:val="0"/>
          <w:sz w:val="20"/>
          <w:szCs w:val="20"/>
        </w:rPr>
        <w:t xml:space="preserve"> </w:t>
      </w:r>
      <w:r w:rsidR="002164B3">
        <w:rPr>
          <w:b w:val="0"/>
          <w:sz w:val="20"/>
          <w:szCs w:val="20"/>
        </w:rPr>
        <w:t xml:space="preserve">technical </w:t>
      </w:r>
      <w:r w:rsidR="00D053B8">
        <w:rPr>
          <w:b w:val="0"/>
          <w:sz w:val="20"/>
          <w:szCs w:val="20"/>
        </w:rPr>
        <w:t>problem</w:t>
      </w:r>
      <w:r w:rsidR="00FE2732">
        <w:rPr>
          <w:b w:val="0"/>
          <w:sz w:val="20"/>
          <w:szCs w:val="20"/>
        </w:rPr>
        <w:t>s</w:t>
      </w:r>
      <w:r w:rsidR="002164B3">
        <w:rPr>
          <w:b w:val="0"/>
          <w:sz w:val="20"/>
          <w:szCs w:val="20"/>
        </w:rPr>
        <w:t xml:space="preserve"> complet</w:t>
      </w:r>
      <w:r w:rsidR="00D053B8">
        <w:rPr>
          <w:b w:val="0"/>
          <w:sz w:val="20"/>
          <w:szCs w:val="20"/>
        </w:rPr>
        <w:t>ing</w:t>
      </w:r>
      <w:r w:rsidR="002164B3">
        <w:rPr>
          <w:b w:val="0"/>
          <w:sz w:val="20"/>
          <w:szCs w:val="20"/>
        </w:rPr>
        <w:t xml:space="preserve"> the DMP</w:t>
      </w:r>
      <w:r w:rsidR="00D053B8">
        <w:rPr>
          <w:b w:val="0"/>
          <w:sz w:val="20"/>
          <w:szCs w:val="20"/>
        </w:rPr>
        <w:t>,</w:t>
      </w:r>
      <w:r w:rsidR="002164B3">
        <w:rPr>
          <w:b w:val="0"/>
          <w:sz w:val="20"/>
          <w:szCs w:val="20"/>
        </w:rPr>
        <w:t xml:space="preserve"> </w:t>
      </w:r>
      <w:r w:rsidR="002A4640">
        <w:rPr>
          <w:b w:val="0"/>
          <w:sz w:val="20"/>
          <w:szCs w:val="20"/>
        </w:rPr>
        <w:t>but no other</w:t>
      </w:r>
      <w:r w:rsidR="004161EE">
        <w:rPr>
          <w:b w:val="0"/>
          <w:sz w:val="20"/>
          <w:szCs w:val="20"/>
        </w:rPr>
        <w:t xml:space="preserve"> of the</w:t>
      </w:r>
      <w:r w:rsidR="002A4640">
        <w:rPr>
          <w:b w:val="0"/>
          <w:sz w:val="20"/>
          <w:szCs w:val="20"/>
        </w:rPr>
        <w:t xml:space="preserve"> drawbacks </w:t>
      </w:r>
      <w:r w:rsidR="00D053B8" w:rsidRPr="00A64400">
        <w:rPr>
          <w:b w:val="0"/>
          <w:noProof/>
          <w:sz w:val="20"/>
          <w:szCs w:val="20"/>
        </w:rPr>
        <w:t>encounter</w:t>
      </w:r>
      <w:r w:rsidR="002A4640" w:rsidRPr="00A64400">
        <w:rPr>
          <w:b w:val="0"/>
          <w:noProof/>
          <w:sz w:val="20"/>
          <w:szCs w:val="20"/>
        </w:rPr>
        <w:t>ed</w:t>
      </w:r>
      <w:r w:rsidR="002A4640">
        <w:rPr>
          <w:b w:val="0"/>
          <w:sz w:val="20"/>
          <w:szCs w:val="20"/>
        </w:rPr>
        <w:t xml:space="preserve"> by the South Australian study. </w:t>
      </w:r>
      <w:r w:rsidR="005729D3">
        <w:rPr>
          <w:b w:val="0"/>
          <w:noProof/>
          <w:sz w:val="20"/>
          <w:szCs w:val="20"/>
        </w:rPr>
        <w:t xml:space="preserve">Our </w:t>
      </w:r>
      <w:r w:rsidR="00D053B8">
        <w:rPr>
          <w:b w:val="0"/>
          <w:noProof/>
          <w:sz w:val="20"/>
          <w:szCs w:val="20"/>
        </w:rPr>
        <w:t xml:space="preserve">better </w:t>
      </w:r>
      <w:r w:rsidR="005729D3">
        <w:rPr>
          <w:b w:val="0"/>
          <w:noProof/>
          <w:sz w:val="20"/>
          <w:szCs w:val="20"/>
        </w:rPr>
        <w:t xml:space="preserve">results </w:t>
      </w:r>
      <w:r w:rsidR="00FE2732" w:rsidRPr="005729D3">
        <w:rPr>
          <w:b w:val="0"/>
          <w:noProof/>
          <w:sz w:val="20"/>
          <w:szCs w:val="20"/>
        </w:rPr>
        <w:t>could</w:t>
      </w:r>
      <w:r w:rsidR="00FE2732">
        <w:rPr>
          <w:b w:val="0"/>
          <w:sz w:val="20"/>
          <w:szCs w:val="20"/>
        </w:rPr>
        <w:t xml:space="preserve"> </w:t>
      </w:r>
      <w:r w:rsidR="00FE2732" w:rsidRPr="005729D3">
        <w:rPr>
          <w:b w:val="0"/>
          <w:noProof/>
          <w:sz w:val="20"/>
          <w:szCs w:val="20"/>
        </w:rPr>
        <w:t>be explained</w:t>
      </w:r>
      <w:r w:rsidR="00FE2732">
        <w:rPr>
          <w:b w:val="0"/>
          <w:sz w:val="20"/>
          <w:szCs w:val="20"/>
        </w:rPr>
        <w:t xml:space="preserve"> </w:t>
      </w:r>
      <w:r w:rsidR="005729D3">
        <w:rPr>
          <w:b w:val="0"/>
          <w:noProof/>
          <w:sz w:val="20"/>
          <w:szCs w:val="20"/>
        </w:rPr>
        <w:t>by</w:t>
      </w:r>
      <w:r w:rsidR="008F4A05">
        <w:rPr>
          <w:b w:val="0"/>
          <w:sz w:val="20"/>
          <w:szCs w:val="20"/>
        </w:rPr>
        <w:t xml:space="preserve"> the </w:t>
      </w:r>
      <w:r w:rsidR="005729D3">
        <w:rPr>
          <w:b w:val="0"/>
          <w:sz w:val="20"/>
          <w:szCs w:val="20"/>
        </w:rPr>
        <w:t>training</w:t>
      </w:r>
      <w:r w:rsidR="00D053B8">
        <w:rPr>
          <w:b w:val="0"/>
          <w:sz w:val="20"/>
          <w:szCs w:val="20"/>
        </w:rPr>
        <w:t xml:space="preserve"> which</w:t>
      </w:r>
      <w:r w:rsidR="005729D3">
        <w:rPr>
          <w:b w:val="0"/>
          <w:sz w:val="20"/>
          <w:szCs w:val="20"/>
        </w:rPr>
        <w:t xml:space="preserve"> students </w:t>
      </w:r>
      <w:r w:rsidR="007C2D09">
        <w:rPr>
          <w:b w:val="0"/>
          <w:sz w:val="20"/>
          <w:szCs w:val="20"/>
        </w:rPr>
        <w:t>received</w:t>
      </w:r>
      <w:r w:rsidR="00D053B8">
        <w:rPr>
          <w:b w:val="0"/>
          <w:sz w:val="20"/>
          <w:szCs w:val="20"/>
        </w:rPr>
        <w:t>,</w:t>
      </w:r>
      <w:r w:rsidR="007C2D09">
        <w:rPr>
          <w:b w:val="0"/>
          <w:sz w:val="20"/>
          <w:szCs w:val="20"/>
        </w:rPr>
        <w:t xml:space="preserve"> </w:t>
      </w:r>
      <w:r w:rsidR="007C2D09" w:rsidRPr="00A64400">
        <w:rPr>
          <w:b w:val="0"/>
          <w:noProof/>
          <w:sz w:val="20"/>
          <w:szCs w:val="20"/>
        </w:rPr>
        <w:t>and</w:t>
      </w:r>
      <w:r w:rsidR="00D053B8" w:rsidRPr="00A64400">
        <w:rPr>
          <w:b w:val="0"/>
          <w:noProof/>
          <w:sz w:val="20"/>
          <w:szCs w:val="20"/>
        </w:rPr>
        <w:t>/or</w:t>
      </w:r>
      <w:r w:rsidR="007C2D09">
        <w:rPr>
          <w:b w:val="0"/>
          <w:sz w:val="20"/>
          <w:szCs w:val="20"/>
        </w:rPr>
        <w:t xml:space="preserve"> </w:t>
      </w:r>
      <w:r w:rsidR="00D053B8">
        <w:rPr>
          <w:b w:val="0"/>
          <w:sz w:val="20"/>
          <w:szCs w:val="20"/>
        </w:rPr>
        <w:t xml:space="preserve">by </w:t>
      </w:r>
      <w:r w:rsidR="007C2D09">
        <w:rPr>
          <w:b w:val="0"/>
          <w:sz w:val="20"/>
          <w:szCs w:val="20"/>
        </w:rPr>
        <w:t>the support an</w:t>
      </w:r>
      <w:r>
        <w:rPr>
          <w:b w:val="0"/>
          <w:sz w:val="20"/>
          <w:szCs w:val="20"/>
        </w:rPr>
        <w:t>d feedback on their storyboards from the content and digital media perspective.</w:t>
      </w:r>
    </w:p>
    <w:p w14:paraId="0D20A9F2" w14:textId="0305AB54" w:rsidR="005729D3" w:rsidRDefault="00D46D3D" w:rsidP="00E95C55">
      <w:pPr>
        <w:pStyle w:val="20Heading1"/>
        <w:rPr>
          <w:b w:val="0"/>
          <w:sz w:val="20"/>
          <w:szCs w:val="20"/>
        </w:rPr>
      </w:pPr>
      <w:r>
        <w:rPr>
          <w:b w:val="0"/>
          <w:sz w:val="20"/>
          <w:szCs w:val="20"/>
        </w:rPr>
        <w:t xml:space="preserve">     </w:t>
      </w:r>
      <w:r w:rsidR="009E0C5D">
        <w:rPr>
          <w:b w:val="0"/>
          <w:sz w:val="20"/>
          <w:szCs w:val="20"/>
        </w:rPr>
        <w:t>In the</w:t>
      </w:r>
      <w:r w:rsidR="00D053B8">
        <w:rPr>
          <w:b w:val="0"/>
          <w:sz w:val="20"/>
          <w:szCs w:val="20"/>
        </w:rPr>
        <w:t xml:space="preserve"> literature on</w:t>
      </w:r>
      <w:r w:rsidR="009E0C5D">
        <w:rPr>
          <w:b w:val="0"/>
          <w:sz w:val="20"/>
          <w:szCs w:val="20"/>
        </w:rPr>
        <w:t xml:space="preserve"> </w:t>
      </w:r>
      <w:r w:rsidR="002A4640">
        <w:rPr>
          <w:b w:val="0"/>
          <w:sz w:val="20"/>
          <w:szCs w:val="20"/>
        </w:rPr>
        <w:t xml:space="preserve">LGDM </w:t>
      </w:r>
      <w:r w:rsidR="009E0C5D">
        <w:rPr>
          <w:b w:val="0"/>
          <w:sz w:val="20"/>
          <w:szCs w:val="20"/>
        </w:rPr>
        <w:t xml:space="preserve">as </w:t>
      </w:r>
      <w:r w:rsidR="00D053B8">
        <w:rPr>
          <w:b w:val="0"/>
          <w:sz w:val="20"/>
          <w:szCs w:val="20"/>
        </w:rPr>
        <w:t xml:space="preserve">an </w:t>
      </w:r>
      <w:r w:rsidR="009E0C5D">
        <w:rPr>
          <w:b w:val="0"/>
          <w:sz w:val="20"/>
          <w:szCs w:val="20"/>
        </w:rPr>
        <w:t xml:space="preserve">assessment tool, it is very rare that educators train the students in digital media principles. There are assumptions that </w:t>
      </w:r>
      <w:r w:rsidR="00ED48EB">
        <w:rPr>
          <w:b w:val="0"/>
          <w:sz w:val="20"/>
          <w:szCs w:val="20"/>
        </w:rPr>
        <w:t>students are ahead</w:t>
      </w:r>
      <w:r w:rsidR="00D053B8">
        <w:rPr>
          <w:b w:val="0"/>
          <w:sz w:val="20"/>
          <w:szCs w:val="20"/>
        </w:rPr>
        <w:t xml:space="preserve"> of</w:t>
      </w:r>
      <w:r w:rsidR="00ED48EB">
        <w:rPr>
          <w:b w:val="0"/>
          <w:sz w:val="20"/>
          <w:szCs w:val="20"/>
        </w:rPr>
        <w:t xml:space="preserve"> educators</w:t>
      </w:r>
      <w:r w:rsidR="00B6198B">
        <w:rPr>
          <w:b w:val="0"/>
          <w:sz w:val="20"/>
          <w:szCs w:val="20"/>
        </w:rPr>
        <w:t xml:space="preserve"> in the use of technology</w:t>
      </w:r>
      <w:r w:rsidR="00ED48EB">
        <w:rPr>
          <w:b w:val="0"/>
          <w:sz w:val="20"/>
          <w:szCs w:val="20"/>
        </w:rPr>
        <w:t xml:space="preserve"> </w:t>
      </w:r>
      <w:r w:rsidR="002A4640">
        <w:rPr>
          <w:b w:val="0"/>
          <w:sz w:val="20"/>
          <w:szCs w:val="20"/>
        </w:rPr>
        <w:t>(</w:t>
      </w:r>
      <w:r w:rsidR="00ED48EB">
        <w:rPr>
          <w:b w:val="0"/>
          <w:sz w:val="20"/>
          <w:szCs w:val="20"/>
        </w:rPr>
        <w:fldChar w:fldCharType="begin"/>
      </w:r>
      <w:r w:rsidR="008D0C6A">
        <w:rPr>
          <w:b w:val="0"/>
          <w:sz w:val="20"/>
          <w:szCs w:val="20"/>
        </w:rPr>
        <w:instrText xml:space="preserve"> ADDIN EN.CITE &lt;EndNote&gt;&lt;Cite&gt;&lt;Author&gt;Hoban&lt;/Author&gt;&lt;Year&gt;2015&lt;/Year&gt;&lt;RecNum&gt;242&lt;/RecNum&gt;&lt;DisplayText&gt;[31]&lt;/DisplayText&gt;&lt;record&gt;&lt;rec-number&gt;242&lt;/rec-number&gt;&lt;foreign-keys&gt;&lt;key app="EN" db-id="t2pwpzz070df9nevte1xzsempeesa25zd92z" timestamp="1464915259"&gt;242&lt;/key&gt;&lt;/foreign-keys&gt;&lt;ref-type name="Book"&gt;6&lt;/ref-type&gt;&lt;contributors&gt;&lt;authors&gt;&lt;author&gt;Hoban, Garry&lt;/author&gt;&lt;author&gt;Nielsen, Wendy&lt;/author&gt;&lt;author&gt;Shepherd, Alyce&lt;/author&gt;&lt;/authors&gt;&lt;/contributors&gt;&lt;titles&gt;&lt;title&gt;Student-generated Digital Media in Science Education: Learning, Explaining and Communicating Content&lt;/title&gt;&lt;/titles&gt;&lt;dates&gt;&lt;year&gt;2015&lt;/year&gt;&lt;/dates&gt;&lt;publisher&gt;Routledge&lt;/publisher&gt;&lt;isbn&gt;1317563247&lt;/isbn&gt;&lt;urls&gt;&lt;/urls&gt;&lt;/record&gt;&lt;/Cite&gt;&lt;/EndNote&gt;</w:instrText>
      </w:r>
      <w:r w:rsidR="00ED48EB">
        <w:rPr>
          <w:b w:val="0"/>
          <w:sz w:val="20"/>
          <w:szCs w:val="20"/>
        </w:rPr>
        <w:fldChar w:fldCharType="separate"/>
      </w:r>
      <w:r w:rsidR="008D0C6A">
        <w:rPr>
          <w:b w:val="0"/>
          <w:noProof/>
          <w:sz w:val="20"/>
          <w:szCs w:val="20"/>
        </w:rPr>
        <w:t>[31]</w:t>
      </w:r>
      <w:r w:rsidR="00ED48EB">
        <w:rPr>
          <w:b w:val="0"/>
          <w:sz w:val="20"/>
          <w:szCs w:val="20"/>
        </w:rPr>
        <w:fldChar w:fldCharType="end"/>
      </w:r>
      <w:r w:rsidR="002A4640">
        <w:rPr>
          <w:b w:val="0"/>
          <w:sz w:val="20"/>
          <w:szCs w:val="20"/>
        </w:rPr>
        <w:t>,</w:t>
      </w:r>
      <w:r w:rsidR="00C9539E">
        <w:rPr>
          <w:b w:val="0"/>
          <w:sz w:val="20"/>
          <w:szCs w:val="20"/>
        </w:rPr>
        <w:t xml:space="preserve"> </w:t>
      </w:r>
      <w:r w:rsidR="00C9539E">
        <w:rPr>
          <w:b w:val="0"/>
          <w:sz w:val="20"/>
          <w:szCs w:val="20"/>
        </w:rPr>
        <w:fldChar w:fldCharType="begin"/>
      </w:r>
      <w:r w:rsidR="000E2E3A">
        <w:rPr>
          <w:b w:val="0"/>
          <w:sz w:val="20"/>
          <w:szCs w:val="20"/>
        </w:rPr>
        <w:instrText xml:space="preserve"> ADDIN EN.CITE &lt;EndNote&gt;&lt;Cite&gt;&lt;Author&gt;Greene&lt;/Author&gt;&lt;Year&gt;2012&lt;/Year&gt;&lt;RecNum&gt;256&lt;/RecNum&gt;&lt;DisplayText&gt;[47]&lt;/DisplayText&gt;&lt;record&gt;&lt;rec-number&gt;256&lt;/rec-number&gt;&lt;foreign-keys&gt;&lt;key app="EN" db-id="t2pwpzz070df9nevte1xzsempeesa25zd92z" timestamp="1465276583"&gt;256&lt;/key&gt;&lt;key app="ENWeb" db-id=""&gt;0&lt;/key&gt;&lt;/foreign-keys&gt;&lt;ref-type name="Journal Article"&gt;17&lt;/ref-type&gt;&lt;contributors&gt;&lt;authors&gt;&lt;author&gt;Greene, Henry&lt;/author&gt;&lt;author&gt;Crespi, Cheryl&lt;/author&gt;&lt;/authors&gt;&lt;/contributors&gt;&lt;titles&gt;&lt;title&gt;The value of student created videos in the college classroom–an exploratory study in marketing and accounting&lt;/title&gt;&lt;secondary-title&gt;International Journal of Arts and Sciences&lt;/secondary-title&gt;&lt;/titles&gt;&lt;periodical&gt;&lt;full-title&gt;International Journal of Arts and Sciences&lt;/full-title&gt;&lt;/periodical&gt;&lt;pages&gt;273-283&lt;/pages&gt;&lt;volume&gt;5&lt;/volume&gt;&lt;number&gt;1&lt;/number&gt;&lt;dates&gt;&lt;year&gt;2012&lt;/year&gt;&lt;/dates&gt;&lt;urls&gt;&lt;/urls&gt;&lt;/record&gt;&lt;/Cite&gt;&lt;/EndNote&gt;</w:instrText>
      </w:r>
      <w:r w:rsidR="00C9539E">
        <w:rPr>
          <w:b w:val="0"/>
          <w:sz w:val="20"/>
          <w:szCs w:val="20"/>
        </w:rPr>
        <w:fldChar w:fldCharType="separate"/>
      </w:r>
      <w:r w:rsidR="000E2E3A">
        <w:rPr>
          <w:b w:val="0"/>
          <w:noProof/>
          <w:sz w:val="20"/>
          <w:szCs w:val="20"/>
        </w:rPr>
        <w:t>[47]</w:t>
      </w:r>
      <w:r w:rsidR="00C9539E">
        <w:rPr>
          <w:b w:val="0"/>
          <w:sz w:val="20"/>
          <w:szCs w:val="20"/>
        </w:rPr>
        <w:fldChar w:fldCharType="end"/>
      </w:r>
      <w:r w:rsidR="002A4640">
        <w:rPr>
          <w:b w:val="0"/>
          <w:sz w:val="20"/>
          <w:szCs w:val="20"/>
        </w:rPr>
        <w:t>)</w:t>
      </w:r>
      <w:r w:rsidR="00AE32CE">
        <w:rPr>
          <w:b w:val="0"/>
          <w:sz w:val="20"/>
          <w:szCs w:val="20"/>
        </w:rPr>
        <w:t xml:space="preserve">, </w:t>
      </w:r>
      <w:r w:rsidR="00D053B8">
        <w:rPr>
          <w:b w:val="0"/>
          <w:sz w:val="20"/>
          <w:szCs w:val="20"/>
        </w:rPr>
        <w:t xml:space="preserve">and </w:t>
      </w:r>
      <w:r w:rsidR="00AE32CE">
        <w:rPr>
          <w:b w:val="0"/>
          <w:sz w:val="20"/>
          <w:szCs w:val="20"/>
        </w:rPr>
        <w:t xml:space="preserve">even claims that students </w:t>
      </w:r>
      <w:r w:rsidR="00D053B8">
        <w:rPr>
          <w:b w:val="0"/>
          <w:sz w:val="20"/>
          <w:szCs w:val="20"/>
        </w:rPr>
        <w:t xml:space="preserve">have </w:t>
      </w:r>
      <w:r w:rsidR="003F1049">
        <w:rPr>
          <w:b w:val="0"/>
          <w:sz w:val="20"/>
          <w:szCs w:val="20"/>
        </w:rPr>
        <w:t xml:space="preserve">already mastered the technology </w:t>
      </w:r>
      <w:r w:rsidR="00D053B8">
        <w:rPr>
          <w:b w:val="0"/>
          <w:sz w:val="20"/>
          <w:szCs w:val="20"/>
        </w:rPr>
        <w:t>in</w:t>
      </w:r>
      <w:r w:rsidR="003F1049">
        <w:rPr>
          <w:b w:val="0"/>
          <w:sz w:val="20"/>
          <w:szCs w:val="20"/>
        </w:rPr>
        <w:t xml:space="preserve"> their daily lives </w:t>
      </w:r>
      <w:r w:rsidR="003F1049">
        <w:rPr>
          <w:b w:val="0"/>
          <w:sz w:val="20"/>
          <w:szCs w:val="20"/>
        </w:rPr>
        <w:fldChar w:fldCharType="begin"/>
      </w:r>
      <w:r w:rsidR="000E2E3A">
        <w:rPr>
          <w:b w:val="0"/>
          <w:sz w:val="20"/>
          <w:szCs w:val="20"/>
        </w:rPr>
        <w:instrText xml:space="preserve"> ADDIN EN.CITE &lt;EndNote&gt;&lt;Cite&gt;&lt;Author&gt;Prensky&lt;/Author&gt;&lt;Year&gt;2012&lt;/Year&gt;&lt;RecNum&gt;285&lt;/RecNum&gt;&lt;DisplayText&gt;[48]&lt;/DisplayText&gt;&lt;record&gt;&lt;rec-number&gt;285&lt;/rec-number&gt;&lt;foreign-keys&gt;&lt;key app="EN" db-id="t2pwpzz070df9nevte1xzsempeesa25zd92z" timestamp="1465383989"&gt;285&lt;/key&gt;&lt;/foreign-keys&gt;&lt;ref-type name="Book"&gt;6&lt;/ref-type&gt;&lt;contributors&gt;&lt;authors&gt;&lt;author&gt;Prensky, Marc R&lt;/author&gt;&lt;/authors&gt;&lt;/contributors&gt;&lt;titles&gt;&lt;title&gt;From digital natives to digital wisdom: Hopeful essays for 21st century learning&lt;/title&gt;&lt;/titles&gt;&lt;dates&gt;&lt;year&gt;2012&lt;/year&gt;&lt;/dates&gt;&lt;publisher&gt;Corwin Press&lt;/publisher&gt;&lt;isbn&gt;1452284199&lt;/isbn&gt;&lt;urls&gt;&lt;/urls&gt;&lt;/record&gt;&lt;/Cite&gt;&lt;/EndNote&gt;</w:instrText>
      </w:r>
      <w:r w:rsidR="003F1049">
        <w:rPr>
          <w:b w:val="0"/>
          <w:sz w:val="20"/>
          <w:szCs w:val="20"/>
        </w:rPr>
        <w:fldChar w:fldCharType="separate"/>
      </w:r>
      <w:r w:rsidR="000E2E3A">
        <w:rPr>
          <w:b w:val="0"/>
          <w:noProof/>
          <w:sz w:val="20"/>
          <w:szCs w:val="20"/>
        </w:rPr>
        <w:t>[48]</w:t>
      </w:r>
      <w:r w:rsidR="003F1049">
        <w:rPr>
          <w:b w:val="0"/>
          <w:sz w:val="20"/>
          <w:szCs w:val="20"/>
        </w:rPr>
        <w:fldChar w:fldCharType="end"/>
      </w:r>
      <w:r w:rsidR="009E0C5D">
        <w:rPr>
          <w:b w:val="0"/>
          <w:sz w:val="20"/>
          <w:szCs w:val="20"/>
        </w:rPr>
        <w:t>.</w:t>
      </w:r>
      <w:r w:rsidR="003F1049">
        <w:rPr>
          <w:b w:val="0"/>
          <w:sz w:val="20"/>
          <w:szCs w:val="20"/>
        </w:rPr>
        <w:t xml:space="preserve"> Evidence </w:t>
      </w:r>
      <w:r w:rsidR="00D053B8">
        <w:rPr>
          <w:b w:val="0"/>
          <w:sz w:val="20"/>
          <w:szCs w:val="20"/>
        </w:rPr>
        <w:t>indicat</w:t>
      </w:r>
      <w:r w:rsidR="003F1049">
        <w:rPr>
          <w:b w:val="0"/>
          <w:sz w:val="20"/>
          <w:szCs w:val="20"/>
        </w:rPr>
        <w:t>e</w:t>
      </w:r>
      <w:r w:rsidR="00BB36A0">
        <w:rPr>
          <w:b w:val="0"/>
          <w:sz w:val="20"/>
          <w:szCs w:val="20"/>
        </w:rPr>
        <w:t>d</w:t>
      </w:r>
      <w:r w:rsidR="003F1049">
        <w:rPr>
          <w:b w:val="0"/>
          <w:sz w:val="20"/>
          <w:szCs w:val="20"/>
        </w:rPr>
        <w:t xml:space="preserve"> that many students </w:t>
      </w:r>
      <w:r w:rsidR="00D053B8" w:rsidRPr="00A64400">
        <w:rPr>
          <w:b w:val="0"/>
          <w:noProof/>
          <w:sz w:val="20"/>
          <w:szCs w:val="20"/>
        </w:rPr>
        <w:t>m</w:t>
      </w:r>
      <w:r w:rsidR="00A64400">
        <w:rPr>
          <w:b w:val="0"/>
          <w:noProof/>
          <w:sz w:val="20"/>
          <w:szCs w:val="20"/>
        </w:rPr>
        <w:t>ight</w:t>
      </w:r>
      <w:r w:rsidR="003F1049">
        <w:rPr>
          <w:b w:val="0"/>
          <w:sz w:val="20"/>
          <w:szCs w:val="20"/>
        </w:rPr>
        <w:t xml:space="preserve"> be ‘tech savvy’</w:t>
      </w:r>
      <w:r w:rsidR="00D053B8">
        <w:rPr>
          <w:b w:val="0"/>
          <w:sz w:val="20"/>
          <w:szCs w:val="20"/>
        </w:rPr>
        <w:t>,</w:t>
      </w:r>
      <w:r w:rsidR="003F1049">
        <w:rPr>
          <w:b w:val="0"/>
          <w:sz w:val="20"/>
          <w:szCs w:val="20"/>
        </w:rPr>
        <w:t xml:space="preserve"> but 50% of them </w:t>
      </w:r>
      <w:r w:rsidR="00D053B8">
        <w:rPr>
          <w:b w:val="0"/>
          <w:sz w:val="20"/>
          <w:szCs w:val="20"/>
        </w:rPr>
        <w:t xml:space="preserve">have </w:t>
      </w:r>
      <w:r w:rsidR="003F1049">
        <w:rPr>
          <w:b w:val="0"/>
          <w:sz w:val="20"/>
          <w:szCs w:val="20"/>
        </w:rPr>
        <w:t xml:space="preserve">never edited a video or created a website </w:t>
      </w:r>
      <w:r w:rsidR="00BB36A0">
        <w:rPr>
          <w:b w:val="0"/>
          <w:sz w:val="20"/>
          <w:szCs w:val="20"/>
        </w:rPr>
        <w:fldChar w:fldCharType="begin"/>
      </w:r>
      <w:r w:rsidR="000E2E3A">
        <w:rPr>
          <w:b w:val="0"/>
          <w:sz w:val="20"/>
          <w:szCs w:val="20"/>
        </w:rPr>
        <w:instrText xml:space="preserve"> ADDIN EN.CITE &lt;EndNote&gt;&lt;Cite&gt;&lt;Author&gt;Kennedy&lt;/Author&gt;&lt;Year&gt;2008&lt;/Year&gt;&lt;RecNum&gt;286&lt;/RecNum&gt;&lt;DisplayText&gt;[52]&lt;/DisplayText&gt;&lt;record&gt;&lt;rec-number&gt;286&lt;/rec-number&gt;&lt;foreign-keys&gt;&lt;key app="EN" db-id="t2pwpzz070df9nevte1xzsempeesa25zd92z" timestamp="1465386284"&gt;286&lt;/key&gt;&lt;/foreign-keys&gt;&lt;ref-type name="Journal Article"&gt;17&lt;/ref-type&gt;&lt;contributors&gt;&lt;authors&gt;&lt;author&gt;Kennedy, Gregor E&lt;/author&gt;&lt;author&gt;Judd, Terry S&lt;/author&gt;&lt;author&gt;Churchward, Anna&lt;/author&gt;&lt;author&gt;Gray, Kathleen&lt;/author&gt;&lt;author&gt;Krause, Kerri-Lee&lt;/author&gt;&lt;/authors&gt;&lt;/contributors&gt;&lt;titles&gt;&lt;title&gt;First year students’ experiences with technology: Are they really digital natives&lt;/title&gt;&lt;secondary-title&gt;Australasian journal of educational technology&lt;/secondary-title&gt;&lt;/titles&gt;&lt;periodical&gt;&lt;full-title&gt;Australasian Journal of Educational Technology&lt;/full-title&gt;&lt;/periodical&gt;&lt;pages&gt;108-122&lt;/pages&gt;&lt;volume&gt;24&lt;/volume&gt;&lt;number&gt;1&lt;/number&gt;&lt;dates&gt;&lt;year&gt;2008&lt;/year&gt;&lt;/dates&gt;&lt;isbn&gt;1449-5554&lt;/isbn&gt;&lt;urls&gt;&lt;/urls&gt;&lt;/record&gt;&lt;/Cite&gt;&lt;/EndNote&gt;</w:instrText>
      </w:r>
      <w:r w:rsidR="00BB36A0">
        <w:rPr>
          <w:b w:val="0"/>
          <w:sz w:val="20"/>
          <w:szCs w:val="20"/>
        </w:rPr>
        <w:fldChar w:fldCharType="separate"/>
      </w:r>
      <w:r w:rsidR="000E2E3A">
        <w:rPr>
          <w:b w:val="0"/>
          <w:noProof/>
          <w:sz w:val="20"/>
          <w:szCs w:val="20"/>
        </w:rPr>
        <w:t>[52]</w:t>
      </w:r>
      <w:r w:rsidR="00BB36A0">
        <w:rPr>
          <w:b w:val="0"/>
          <w:sz w:val="20"/>
          <w:szCs w:val="20"/>
        </w:rPr>
        <w:fldChar w:fldCharType="end"/>
      </w:r>
      <w:r w:rsidR="00BB36A0">
        <w:rPr>
          <w:b w:val="0"/>
          <w:sz w:val="20"/>
          <w:szCs w:val="20"/>
        </w:rPr>
        <w:t>.</w:t>
      </w:r>
      <w:r w:rsidR="00C9539E">
        <w:rPr>
          <w:b w:val="0"/>
          <w:sz w:val="20"/>
          <w:szCs w:val="20"/>
        </w:rPr>
        <w:t xml:space="preserve"> Students who </w:t>
      </w:r>
      <w:r w:rsidR="00D053B8">
        <w:rPr>
          <w:b w:val="0"/>
          <w:sz w:val="20"/>
          <w:szCs w:val="20"/>
        </w:rPr>
        <w:t>we</w:t>
      </w:r>
      <w:r w:rsidR="00C9539E">
        <w:rPr>
          <w:b w:val="0"/>
          <w:sz w:val="20"/>
          <w:szCs w:val="20"/>
        </w:rPr>
        <w:t>re not comfortable with video equipment and editing software reported frustration and</w:t>
      </w:r>
      <w:r w:rsidR="00D053B8">
        <w:rPr>
          <w:b w:val="0"/>
          <w:sz w:val="20"/>
          <w:szCs w:val="20"/>
        </w:rPr>
        <w:t xml:space="preserve"> were</w:t>
      </w:r>
      <w:r w:rsidR="00C9539E">
        <w:rPr>
          <w:b w:val="0"/>
          <w:sz w:val="20"/>
          <w:szCs w:val="20"/>
        </w:rPr>
        <w:t xml:space="preserve"> less likely to enjoy the task </w:t>
      </w:r>
      <w:r w:rsidR="00C9539E">
        <w:rPr>
          <w:b w:val="0"/>
          <w:sz w:val="20"/>
          <w:szCs w:val="20"/>
        </w:rPr>
        <w:fldChar w:fldCharType="begin"/>
      </w:r>
      <w:r w:rsidR="000E2E3A">
        <w:rPr>
          <w:b w:val="0"/>
          <w:sz w:val="20"/>
          <w:szCs w:val="20"/>
        </w:rPr>
        <w:instrText xml:space="preserve"> ADDIN EN.CITE &lt;EndNote&gt;&lt;Cite&gt;&lt;Author&gt;Greene&lt;/Author&gt;&lt;Year&gt;2012&lt;/Year&gt;&lt;RecNum&gt;256&lt;/RecNum&gt;&lt;DisplayText&gt;[47]&lt;/DisplayText&gt;&lt;record&gt;&lt;rec-number&gt;256&lt;/rec-number&gt;&lt;foreign-keys&gt;&lt;key app="EN" db-id="t2pwpzz070df9nevte1xzsempeesa25zd92z" timestamp="1465276583"&gt;256&lt;/key&gt;&lt;key app="ENWeb" db-id=""&gt;0&lt;/key&gt;&lt;/foreign-keys&gt;&lt;ref-type name="Journal Article"&gt;17&lt;/ref-type&gt;&lt;contributors&gt;&lt;authors&gt;&lt;author&gt;Greene, Henry&lt;/author&gt;&lt;author&gt;Crespi, Cheryl&lt;/author&gt;&lt;/authors&gt;&lt;/contributors&gt;&lt;titles&gt;&lt;title&gt;The value of student created videos in the college classroom–an exploratory study in marketing and accounting&lt;/title&gt;&lt;secondary-title&gt;International Journal of Arts and Sciences&lt;/secondary-title&gt;&lt;/titles&gt;&lt;periodical&gt;&lt;full-title&gt;International Journal of Arts and Sciences&lt;/full-title&gt;&lt;/periodical&gt;&lt;pages&gt;273-283&lt;/pages&gt;&lt;volume&gt;5&lt;/volume&gt;&lt;number&gt;1&lt;/number&gt;&lt;dates&gt;&lt;year&gt;2012&lt;/year&gt;&lt;/dates&gt;&lt;urls&gt;&lt;/urls&gt;&lt;/record&gt;&lt;/Cite&gt;&lt;/EndNote&gt;</w:instrText>
      </w:r>
      <w:r w:rsidR="00C9539E">
        <w:rPr>
          <w:b w:val="0"/>
          <w:sz w:val="20"/>
          <w:szCs w:val="20"/>
        </w:rPr>
        <w:fldChar w:fldCharType="separate"/>
      </w:r>
      <w:r w:rsidR="000E2E3A">
        <w:rPr>
          <w:b w:val="0"/>
          <w:noProof/>
          <w:sz w:val="20"/>
          <w:szCs w:val="20"/>
        </w:rPr>
        <w:t>[47]</w:t>
      </w:r>
      <w:r w:rsidR="00C9539E">
        <w:rPr>
          <w:b w:val="0"/>
          <w:sz w:val="20"/>
          <w:szCs w:val="20"/>
        </w:rPr>
        <w:fldChar w:fldCharType="end"/>
      </w:r>
      <w:r w:rsidR="00C9539E">
        <w:rPr>
          <w:b w:val="0"/>
          <w:sz w:val="20"/>
          <w:szCs w:val="20"/>
        </w:rPr>
        <w:t>.</w:t>
      </w:r>
      <w:r w:rsidR="009E0C5D">
        <w:rPr>
          <w:b w:val="0"/>
          <w:sz w:val="20"/>
          <w:szCs w:val="20"/>
        </w:rPr>
        <w:t xml:space="preserve"> </w:t>
      </w:r>
      <w:r w:rsidR="00ED48EB">
        <w:rPr>
          <w:b w:val="0"/>
          <w:sz w:val="20"/>
          <w:szCs w:val="20"/>
        </w:rPr>
        <w:t>Our view</w:t>
      </w:r>
      <w:r w:rsidR="00D053B8">
        <w:rPr>
          <w:b w:val="0"/>
          <w:sz w:val="20"/>
          <w:szCs w:val="20"/>
        </w:rPr>
        <w:t>,</w:t>
      </w:r>
      <w:r w:rsidR="00B6198B">
        <w:rPr>
          <w:b w:val="0"/>
          <w:sz w:val="20"/>
          <w:szCs w:val="20"/>
        </w:rPr>
        <w:t xml:space="preserve"> constructed from a combination of digital media</w:t>
      </w:r>
      <w:r w:rsidR="007C2D09">
        <w:rPr>
          <w:b w:val="0"/>
          <w:sz w:val="20"/>
          <w:szCs w:val="20"/>
        </w:rPr>
        <w:t xml:space="preserve"> background</w:t>
      </w:r>
      <w:r w:rsidR="00B6198B">
        <w:rPr>
          <w:b w:val="0"/>
          <w:sz w:val="20"/>
          <w:szCs w:val="20"/>
        </w:rPr>
        <w:t xml:space="preserve"> and </w:t>
      </w:r>
      <w:r w:rsidR="00B6198B" w:rsidRPr="00085F1F">
        <w:rPr>
          <w:b w:val="0"/>
          <w:noProof/>
          <w:sz w:val="20"/>
          <w:szCs w:val="20"/>
        </w:rPr>
        <w:t>pedagog</w:t>
      </w:r>
      <w:r w:rsidR="004161EE">
        <w:rPr>
          <w:b w:val="0"/>
          <w:noProof/>
          <w:sz w:val="20"/>
          <w:szCs w:val="20"/>
        </w:rPr>
        <w:t>y</w:t>
      </w:r>
      <w:r w:rsidR="00D053B8">
        <w:rPr>
          <w:b w:val="0"/>
          <w:noProof/>
          <w:sz w:val="20"/>
          <w:szCs w:val="20"/>
        </w:rPr>
        <w:t>,</w:t>
      </w:r>
      <w:r w:rsidR="00ED48EB">
        <w:rPr>
          <w:b w:val="0"/>
          <w:sz w:val="20"/>
          <w:szCs w:val="20"/>
        </w:rPr>
        <w:t xml:space="preserve"> is that </w:t>
      </w:r>
      <w:r w:rsidR="00AE32CE">
        <w:rPr>
          <w:b w:val="0"/>
          <w:sz w:val="20"/>
          <w:szCs w:val="20"/>
        </w:rPr>
        <w:t xml:space="preserve">owning technology </w:t>
      </w:r>
      <w:r w:rsidR="00AE32CE" w:rsidRPr="005729D3">
        <w:rPr>
          <w:b w:val="0"/>
          <w:noProof/>
          <w:sz w:val="20"/>
          <w:szCs w:val="20"/>
        </w:rPr>
        <w:t>and</w:t>
      </w:r>
      <w:r w:rsidR="00AE32CE">
        <w:rPr>
          <w:b w:val="0"/>
          <w:sz w:val="20"/>
          <w:szCs w:val="20"/>
        </w:rPr>
        <w:t xml:space="preserve"> </w:t>
      </w:r>
      <w:r w:rsidR="00ED48EB">
        <w:rPr>
          <w:b w:val="0"/>
          <w:sz w:val="20"/>
          <w:szCs w:val="20"/>
        </w:rPr>
        <w:t xml:space="preserve">being </w:t>
      </w:r>
      <w:r w:rsidR="009E0C5D">
        <w:rPr>
          <w:b w:val="0"/>
          <w:sz w:val="20"/>
          <w:szCs w:val="20"/>
        </w:rPr>
        <w:t xml:space="preserve">able to use the applications does not </w:t>
      </w:r>
      <w:r w:rsidR="00D053B8">
        <w:rPr>
          <w:b w:val="0"/>
          <w:sz w:val="20"/>
          <w:szCs w:val="20"/>
        </w:rPr>
        <w:t>necessarily foster an</w:t>
      </w:r>
      <w:r w:rsidR="009E0C5D">
        <w:rPr>
          <w:b w:val="0"/>
          <w:sz w:val="20"/>
          <w:szCs w:val="20"/>
        </w:rPr>
        <w:t xml:space="preserve"> </w:t>
      </w:r>
      <w:r w:rsidR="009E0C5D" w:rsidRPr="00085F1F">
        <w:rPr>
          <w:b w:val="0"/>
          <w:noProof/>
          <w:sz w:val="20"/>
          <w:szCs w:val="20"/>
        </w:rPr>
        <w:t>understand</w:t>
      </w:r>
      <w:r w:rsidR="00D053B8">
        <w:rPr>
          <w:b w:val="0"/>
          <w:noProof/>
          <w:sz w:val="20"/>
          <w:szCs w:val="20"/>
        </w:rPr>
        <w:t>ing of</w:t>
      </w:r>
      <w:r w:rsidR="009E0C5D">
        <w:rPr>
          <w:b w:val="0"/>
          <w:sz w:val="20"/>
          <w:szCs w:val="20"/>
        </w:rPr>
        <w:t xml:space="preserve"> digital media principles.</w:t>
      </w:r>
      <w:r w:rsidR="004E45E5">
        <w:rPr>
          <w:b w:val="0"/>
          <w:sz w:val="20"/>
          <w:szCs w:val="20"/>
        </w:rPr>
        <w:t xml:space="preserve"> To create engaging</w:t>
      </w:r>
      <w:r w:rsidR="00EC417C">
        <w:rPr>
          <w:b w:val="0"/>
          <w:sz w:val="20"/>
          <w:szCs w:val="20"/>
        </w:rPr>
        <w:t xml:space="preserve"> online content, these </w:t>
      </w:r>
      <w:r w:rsidR="00EC417C" w:rsidRPr="001F311E">
        <w:rPr>
          <w:b w:val="0"/>
          <w:noProof/>
          <w:sz w:val="20"/>
          <w:szCs w:val="20"/>
        </w:rPr>
        <w:t>principles</w:t>
      </w:r>
      <w:r w:rsidR="00EC417C">
        <w:rPr>
          <w:b w:val="0"/>
          <w:sz w:val="20"/>
          <w:szCs w:val="20"/>
        </w:rPr>
        <w:t xml:space="preserve"> </w:t>
      </w:r>
      <w:r w:rsidR="00B6198B">
        <w:rPr>
          <w:b w:val="0"/>
          <w:sz w:val="20"/>
          <w:szCs w:val="20"/>
        </w:rPr>
        <w:t>(section</w:t>
      </w:r>
      <w:r w:rsidR="00D053B8">
        <w:rPr>
          <w:b w:val="0"/>
          <w:sz w:val="20"/>
          <w:szCs w:val="20"/>
        </w:rPr>
        <w:t xml:space="preserve"> 3.2</w:t>
      </w:r>
      <w:r w:rsidR="00B6198B">
        <w:rPr>
          <w:b w:val="0"/>
          <w:sz w:val="20"/>
          <w:szCs w:val="20"/>
        </w:rPr>
        <w:t xml:space="preserve">) </w:t>
      </w:r>
      <w:r w:rsidR="00EC417C">
        <w:rPr>
          <w:b w:val="0"/>
          <w:sz w:val="20"/>
          <w:szCs w:val="20"/>
        </w:rPr>
        <w:t xml:space="preserve">need to be </w:t>
      </w:r>
      <w:r w:rsidR="004E45E5">
        <w:rPr>
          <w:b w:val="0"/>
          <w:sz w:val="20"/>
          <w:szCs w:val="20"/>
        </w:rPr>
        <w:t xml:space="preserve">understood and </w:t>
      </w:r>
      <w:r w:rsidR="00EC417C">
        <w:rPr>
          <w:b w:val="0"/>
          <w:sz w:val="20"/>
          <w:szCs w:val="20"/>
        </w:rPr>
        <w:t>applied effectively</w:t>
      </w:r>
      <w:r w:rsidR="00C9682C">
        <w:rPr>
          <w:b w:val="0"/>
          <w:sz w:val="20"/>
          <w:szCs w:val="20"/>
        </w:rPr>
        <w:t>, and this takes time and practice</w:t>
      </w:r>
      <w:r w:rsidR="004E45E5">
        <w:rPr>
          <w:b w:val="0"/>
          <w:sz w:val="20"/>
          <w:szCs w:val="20"/>
        </w:rPr>
        <w:t xml:space="preserve"> </w:t>
      </w:r>
      <w:r w:rsidR="004E45E5">
        <w:rPr>
          <w:b w:val="0"/>
          <w:sz w:val="20"/>
          <w:szCs w:val="20"/>
        </w:rPr>
        <w:fldChar w:fldCharType="begin"/>
      </w:r>
      <w:r w:rsidR="000E2E3A">
        <w:rPr>
          <w:b w:val="0"/>
          <w:sz w:val="20"/>
          <w:szCs w:val="20"/>
        </w:rPr>
        <w:instrText xml:space="preserve"> ADDIN EN.CITE &lt;EndNote&gt;&lt;Cite&gt;&lt;Author&gt;Malamed&lt;/Author&gt;&lt;Year&gt;2015&lt;/Year&gt;&lt;RecNum&gt;276&lt;/RecNum&gt;&lt;DisplayText&gt;[53]&lt;/DisplayText&gt;&lt;record&gt;&lt;rec-number&gt;276&lt;/rec-number&gt;&lt;foreign-keys&gt;&lt;key app="EN" db-id="t2pwpzz070df9nevte1xzsempeesa25zd92z" timestamp="1465292679"&gt;276&lt;/key&gt;&lt;/foreign-keys&gt;&lt;ref-type name="Book"&gt;6&lt;/ref-type&gt;&lt;contributors&gt;&lt;authors&gt;&lt;author&gt;Malamed, Connie&lt;/author&gt;&lt;/authors&gt;&lt;/contributors&gt;&lt;titles&gt;&lt;title&gt;Visual Design Solutions: Principles and Creative Inspiration for Learning Professionals&lt;/title&gt;&lt;/titles&gt;&lt;dates&gt;&lt;year&gt;2015&lt;/year&gt;&lt;/dates&gt;&lt;publisher&gt;John Wiley &amp;amp; Sons&lt;/publisher&gt;&lt;isbn&gt;1118864042&lt;/isbn&gt;&lt;urls&gt;&lt;/urls&gt;&lt;/record&gt;&lt;/Cite&gt;&lt;/EndNote&gt;</w:instrText>
      </w:r>
      <w:r w:rsidR="004E45E5">
        <w:rPr>
          <w:b w:val="0"/>
          <w:sz w:val="20"/>
          <w:szCs w:val="20"/>
        </w:rPr>
        <w:fldChar w:fldCharType="separate"/>
      </w:r>
      <w:r w:rsidR="000E2E3A">
        <w:rPr>
          <w:b w:val="0"/>
          <w:noProof/>
          <w:sz w:val="20"/>
          <w:szCs w:val="20"/>
        </w:rPr>
        <w:t>[53]</w:t>
      </w:r>
      <w:r w:rsidR="004E45E5">
        <w:rPr>
          <w:b w:val="0"/>
          <w:sz w:val="20"/>
          <w:szCs w:val="20"/>
        </w:rPr>
        <w:fldChar w:fldCharType="end"/>
      </w:r>
      <w:r w:rsidR="00EC417C">
        <w:rPr>
          <w:b w:val="0"/>
          <w:sz w:val="20"/>
          <w:szCs w:val="20"/>
        </w:rPr>
        <w:t xml:space="preserve">. </w:t>
      </w:r>
      <w:r w:rsidR="009E0C5D">
        <w:rPr>
          <w:b w:val="0"/>
          <w:sz w:val="20"/>
          <w:szCs w:val="20"/>
        </w:rPr>
        <w:t>Asking students to produce digital media and not train</w:t>
      </w:r>
      <w:r w:rsidR="00147B7C">
        <w:rPr>
          <w:b w:val="0"/>
          <w:sz w:val="20"/>
          <w:szCs w:val="20"/>
        </w:rPr>
        <w:t>ing</w:t>
      </w:r>
      <w:r w:rsidR="009E0C5D">
        <w:rPr>
          <w:b w:val="0"/>
          <w:sz w:val="20"/>
          <w:szCs w:val="20"/>
        </w:rPr>
        <w:t xml:space="preserve"> them in these principles </w:t>
      </w:r>
      <w:r w:rsidR="00735772">
        <w:rPr>
          <w:b w:val="0"/>
          <w:sz w:val="20"/>
          <w:szCs w:val="20"/>
        </w:rPr>
        <w:t>is like asking</w:t>
      </w:r>
      <w:r w:rsidR="00147B7C">
        <w:rPr>
          <w:b w:val="0"/>
          <w:sz w:val="20"/>
          <w:szCs w:val="20"/>
        </w:rPr>
        <w:t xml:space="preserve"> them</w:t>
      </w:r>
      <w:r w:rsidR="00735772">
        <w:rPr>
          <w:b w:val="0"/>
          <w:sz w:val="20"/>
          <w:szCs w:val="20"/>
        </w:rPr>
        <w:t xml:space="preserve"> to write an essay and tell</w:t>
      </w:r>
      <w:r w:rsidR="00147B7C">
        <w:rPr>
          <w:b w:val="0"/>
          <w:sz w:val="20"/>
          <w:szCs w:val="20"/>
        </w:rPr>
        <w:t>ing</w:t>
      </w:r>
      <w:r w:rsidR="00735772">
        <w:rPr>
          <w:b w:val="0"/>
          <w:sz w:val="20"/>
          <w:szCs w:val="20"/>
        </w:rPr>
        <w:t xml:space="preserve"> them that grammar does not count. The fact that the instructor support</w:t>
      </w:r>
      <w:r w:rsidR="00147B7C">
        <w:rPr>
          <w:b w:val="0"/>
          <w:sz w:val="20"/>
          <w:szCs w:val="20"/>
        </w:rPr>
        <w:t>s</w:t>
      </w:r>
      <w:r w:rsidR="00735772">
        <w:rPr>
          <w:b w:val="0"/>
          <w:sz w:val="20"/>
          <w:szCs w:val="20"/>
        </w:rPr>
        <w:t xml:space="preserve"> the students in digital media principles c</w:t>
      </w:r>
      <w:r w:rsidR="004E45E5">
        <w:rPr>
          <w:b w:val="0"/>
          <w:sz w:val="20"/>
          <w:szCs w:val="20"/>
        </w:rPr>
        <w:t xml:space="preserve">ould further engage them with </w:t>
      </w:r>
      <w:r w:rsidR="00735772">
        <w:rPr>
          <w:b w:val="0"/>
          <w:sz w:val="20"/>
          <w:szCs w:val="20"/>
        </w:rPr>
        <w:t xml:space="preserve">the task. </w:t>
      </w:r>
      <w:r w:rsidR="00735772" w:rsidRPr="005729D3">
        <w:rPr>
          <w:b w:val="0"/>
          <w:noProof/>
          <w:sz w:val="20"/>
          <w:szCs w:val="20"/>
        </w:rPr>
        <w:t>This</w:t>
      </w:r>
      <w:r w:rsidR="005729D3" w:rsidRPr="005729D3">
        <w:rPr>
          <w:b w:val="0"/>
          <w:noProof/>
          <w:sz w:val="20"/>
          <w:szCs w:val="20"/>
        </w:rPr>
        <w:t xml:space="preserve"> </w:t>
      </w:r>
      <w:r w:rsidR="005729D3">
        <w:rPr>
          <w:b w:val="0"/>
          <w:noProof/>
          <w:sz w:val="20"/>
          <w:szCs w:val="20"/>
        </w:rPr>
        <w:t xml:space="preserve">hypothesis </w:t>
      </w:r>
      <w:r w:rsidR="004161EE">
        <w:rPr>
          <w:b w:val="0"/>
          <w:noProof/>
          <w:sz w:val="20"/>
          <w:szCs w:val="20"/>
        </w:rPr>
        <w:t>can</w:t>
      </w:r>
      <w:r w:rsidR="005729D3">
        <w:rPr>
          <w:b w:val="0"/>
          <w:sz w:val="20"/>
          <w:szCs w:val="20"/>
        </w:rPr>
        <w:t xml:space="preserve"> not be </w:t>
      </w:r>
      <w:r w:rsidR="004161EE">
        <w:rPr>
          <w:b w:val="0"/>
          <w:sz w:val="20"/>
          <w:szCs w:val="20"/>
        </w:rPr>
        <w:t>confirmed</w:t>
      </w:r>
      <w:r w:rsidR="005729D3">
        <w:rPr>
          <w:b w:val="0"/>
          <w:sz w:val="20"/>
          <w:szCs w:val="20"/>
        </w:rPr>
        <w:t xml:space="preserve"> with the </w:t>
      </w:r>
      <w:r w:rsidR="00735772">
        <w:rPr>
          <w:b w:val="0"/>
          <w:sz w:val="20"/>
          <w:szCs w:val="20"/>
        </w:rPr>
        <w:t>data</w:t>
      </w:r>
      <w:r w:rsidR="005729D3">
        <w:rPr>
          <w:b w:val="0"/>
          <w:sz w:val="20"/>
          <w:szCs w:val="20"/>
        </w:rPr>
        <w:t xml:space="preserve"> sets</w:t>
      </w:r>
      <w:r w:rsidR="00735772">
        <w:rPr>
          <w:b w:val="0"/>
          <w:sz w:val="20"/>
          <w:szCs w:val="20"/>
        </w:rPr>
        <w:t xml:space="preserve"> gathered</w:t>
      </w:r>
      <w:r w:rsidR="008F679A">
        <w:rPr>
          <w:b w:val="0"/>
          <w:sz w:val="20"/>
          <w:szCs w:val="20"/>
        </w:rPr>
        <w:t xml:space="preserve"> </w:t>
      </w:r>
      <w:r w:rsidR="008F679A">
        <w:rPr>
          <w:b w:val="0"/>
          <w:noProof/>
          <w:sz w:val="20"/>
          <w:szCs w:val="20"/>
        </w:rPr>
        <w:t>from</w:t>
      </w:r>
      <w:r w:rsidR="008F679A">
        <w:rPr>
          <w:b w:val="0"/>
          <w:sz w:val="20"/>
          <w:szCs w:val="20"/>
        </w:rPr>
        <w:t xml:space="preserve"> the </w:t>
      </w:r>
      <w:r w:rsidR="007C2D09">
        <w:rPr>
          <w:b w:val="0"/>
          <w:sz w:val="20"/>
          <w:szCs w:val="20"/>
        </w:rPr>
        <w:t>current study. F</w:t>
      </w:r>
      <w:r w:rsidR="00735772">
        <w:rPr>
          <w:b w:val="0"/>
          <w:sz w:val="20"/>
          <w:szCs w:val="20"/>
        </w:rPr>
        <w:t>ocus group</w:t>
      </w:r>
      <w:r w:rsidR="002A4640">
        <w:rPr>
          <w:b w:val="0"/>
          <w:sz w:val="20"/>
          <w:szCs w:val="20"/>
        </w:rPr>
        <w:t>s</w:t>
      </w:r>
      <w:r w:rsidR="00735772">
        <w:rPr>
          <w:b w:val="0"/>
          <w:sz w:val="20"/>
          <w:szCs w:val="20"/>
        </w:rPr>
        <w:t xml:space="preserve"> may be required </w:t>
      </w:r>
      <w:r w:rsidR="00147B7C">
        <w:rPr>
          <w:b w:val="0"/>
          <w:sz w:val="20"/>
          <w:szCs w:val="20"/>
        </w:rPr>
        <w:t>to</w:t>
      </w:r>
      <w:r w:rsidR="00735772">
        <w:rPr>
          <w:b w:val="0"/>
          <w:sz w:val="20"/>
          <w:szCs w:val="20"/>
        </w:rPr>
        <w:t xml:space="preserve"> ask students what they thought about this support</w:t>
      </w:r>
      <w:r w:rsidR="00147B7C">
        <w:rPr>
          <w:b w:val="0"/>
          <w:sz w:val="20"/>
          <w:szCs w:val="20"/>
        </w:rPr>
        <w:t>,</w:t>
      </w:r>
      <w:r w:rsidR="00735772">
        <w:rPr>
          <w:b w:val="0"/>
          <w:sz w:val="20"/>
          <w:szCs w:val="20"/>
        </w:rPr>
        <w:t xml:space="preserve"> </w:t>
      </w:r>
      <w:r w:rsidR="004161EE">
        <w:rPr>
          <w:b w:val="0"/>
          <w:sz w:val="20"/>
          <w:szCs w:val="20"/>
        </w:rPr>
        <w:t>without</w:t>
      </w:r>
      <w:r w:rsidR="00735772">
        <w:rPr>
          <w:b w:val="0"/>
          <w:sz w:val="20"/>
          <w:szCs w:val="20"/>
        </w:rPr>
        <w:t xml:space="preserve"> restrict</w:t>
      </w:r>
      <w:r w:rsidR="004161EE">
        <w:rPr>
          <w:b w:val="0"/>
          <w:sz w:val="20"/>
          <w:szCs w:val="20"/>
        </w:rPr>
        <w:t>ing</w:t>
      </w:r>
      <w:r w:rsidR="00735772">
        <w:rPr>
          <w:b w:val="0"/>
          <w:sz w:val="20"/>
          <w:szCs w:val="20"/>
        </w:rPr>
        <w:t xml:space="preserve"> their answers </w:t>
      </w:r>
      <w:r w:rsidR="004161EE">
        <w:rPr>
          <w:b w:val="0"/>
          <w:sz w:val="20"/>
          <w:szCs w:val="20"/>
        </w:rPr>
        <w:t>to</w:t>
      </w:r>
      <w:r w:rsidR="00735772">
        <w:rPr>
          <w:b w:val="0"/>
          <w:sz w:val="20"/>
          <w:szCs w:val="20"/>
        </w:rPr>
        <w:t xml:space="preserve"> a Likert scale.</w:t>
      </w:r>
      <w:r w:rsidR="00EC417C">
        <w:rPr>
          <w:b w:val="0"/>
          <w:sz w:val="20"/>
          <w:szCs w:val="20"/>
        </w:rPr>
        <w:t xml:space="preserve"> </w:t>
      </w:r>
      <w:r w:rsidR="004E45E5">
        <w:rPr>
          <w:b w:val="0"/>
          <w:sz w:val="20"/>
          <w:szCs w:val="20"/>
        </w:rPr>
        <w:t xml:space="preserve">On the other hand, the </w:t>
      </w:r>
      <w:r w:rsidR="00537D26">
        <w:rPr>
          <w:b w:val="0"/>
          <w:sz w:val="20"/>
          <w:szCs w:val="20"/>
        </w:rPr>
        <w:t>rubric to mark the assignment include</w:t>
      </w:r>
      <w:r w:rsidR="004161EE">
        <w:rPr>
          <w:b w:val="0"/>
          <w:sz w:val="20"/>
          <w:szCs w:val="20"/>
        </w:rPr>
        <w:t>d</w:t>
      </w:r>
      <w:r w:rsidR="004E45E5">
        <w:rPr>
          <w:b w:val="0"/>
          <w:sz w:val="20"/>
          <w:szCs w:val="20"/>
        </w:rPr>
        <w:t xml:space="preserve"> the digital media </w:t>
      </w:r>
      <w:r w:rsidR="004E45E5" w:rsidRPr="005729D3">
        <w:rPr>
          <w:b w:val="0"/>
          <w:noProof/>
          <w:sz w:val="20"/>
          <w:szCs w:val="20"/>
        </w:rPr>
        <w:t>principles</w:t>
      </w:r>
      <w:r w:rsidR="005729D3">
        <w:rPr>
          <w:b w:val="0"/>
          <w:noProof/>
          <w:sz w:val="20"/>
          <w:szCs w:val="20"/>
        </w:rPr>
        <w:t>,</w:t>
      </w:r>
      <w:r w:rsidR="004E45E5">
        <w:rPr>
          <w:b w:val="0"/>
          <w:sz w:val="20"/>
          <w:szCs w:val="20"/>
        </w:rPr>
        <w:t xml:space="preserve"> and it was clear that students follow</w:t>
      </w:r>
      <w:r w:rsidR="00AE32CE">
        <w:rPr>
          <w:b w:val="0"/>
          <w:sz w:val="20"/>
          <w:szCs w:val="20"/>
        </w:rPr>
        <w:t>ed</w:t>
      </w:r>
      <w:r w:rsidR="004E45E5">
        <w:rPr>
          <w:b w:val="0"/>
          <w:sz w:val="20"/>
          <w:szCs w:val="20"/>
        </w:rPr>
        <w:t xml:space="preserve"> these </w:t>
      </w:r>
      <w:r w:rsidR="00147B7C">
        <w:rPr>
          <w:b w:val="0"/>
          <w:sz w:val="20"/>
          <w:szCs w:val="20"/>
        </w:rPr>
        <w:t>when</w:t>
      </w:r>
      <w:r w:rsidR="004E45E5">
        <w:rPr>
          <w:b w:val="0"/>
          <w:sz w:val="20"/>
          <w:szCs w:val="20"/>
        </w:rPr>
        <w:t xml:space="preserve"> watching their digital presentations</w:t>
      </w:r>
      <w:r w:rsidR="00C9682C">
        <w:rPr>
          <w:b w:val="0"/>
          <w:sz w:val="20"/>
          <w:szCs w:val="20"/>
        </w:rPr>
        <w:t xml:space="preserve"> uploaded </w:t>
      </w:r>
      <w:r w:rsidR="00147B7C">
        <w:rPr>
          <w:b w:val="0"/>
          <w:sz w:val="20"/>
          <w:szCs w:val="20"/>
        </w:rPr>
        <w:t>o</w:t>
      </w:r>
      <w:r w:rsidR="00C9682C">
        <w:rPr>
          <w:b w:val="0"/>
          <w:sz w:val="20"/>
          <w:szCs w:val="20"/>
        </w:rPr>
        <w:t xml:space="preserve">nto the </w:t>
      </w:r>
      <w:hyperlink r:id="rId12" w:history="1">
        <w:r w:rsidR="00C9682C" w:rsidRPr="00C9682C">
          <w:rPr>
            <w:rStyle w:val="Hyperlink"/>
            <w:b w:val="0"/>
            <w:sz w:val="20"/>
            <w:szCs w:val="20"/>
          </w:rPr>
          <w:t>UTS Pharmacology YouTube channel</w:t>
        </w:r>
      </w:hyperlink>
      <w:r w:rsidR="004E45E5">
        <w:rPr>
          <w:b w:val="0"/>
          <w:sz w:val="20"/>
          <w:szCs w:val="20"/>
        </w:rPr>
        <w:t>.</w:t>
      </w:r>
      <w:r w:rsidR="00493C76">
        <w:rPr>
          <w:b w:val="0"/>
          <w:sz w:val="20"/>
          <w:szCs w:val="20"/>
        </w:rPr>
        <w:t xml:space="preserve"> </w:t>
      </w:r>
    </w:p>
    <w:p w14:paraId="5D1A223F" w14:textId="7B7C213D" w:rsidR="009E0C5D" w:rsidRDefault="005729D3" w:rsidP="00E95C55">
      <w:pPr>
        <w:pStyle w:val="20Heading1"/>
        <w:rPr>
          <w:b w:val="0"/>
          <w:sz w:val="20"/>
          <w:szCs w:val="20"/>
        </w:rPr>
      </w:pPr>
      <w:r>
        <w:rPr>
          <w:b w:val="0"/>
          <w:sz w:val="20"/>
          <w:szCs w:val="20"/>
        </w:rPr>
        <w:t xml:space="preserve">     </w:t>
      </w:r>
      <w:r w:rsidR="004161EE">
        <w:rPr>
          <w:b w:val="0"/>
          <w:sz w:val="20"/>
          <w:szCs w:val="20"/>
        </w:rPr>
        <w:t>Obviously it is</w:t>
      </w:r>
      <w:r w:rsidR="007C2D09">
        <w:rPr>
          <w:b w:val="0"/>
          <w:sz w:val="20"/>
          <w:szCs w:val="20"/>
        </w:rPr>
        <w:t xml:space="preserve"> challenging for educators to train students in digital media principles, </w:t>
      </w:r>
      <w:r w:rsidR="00343E9C">
        <w:rPr>
          <w:b w:val="0"/>
          <w:sz w:val="20"/>
          <w:szCs w:val="20"/>
        </w:rPr>
        <w:t xml:space="preserve">a specialized area that people with industry experience will </w:t>
      </w:r>
      <w:r w:rsidR="00147B7C">
        <w:rPr>
          <w:b w:val="0"/>
          <w:sz w:val="20"/>
          <w:szCs w:val="20"/>
        </w:rPr>
        <w:t>understand</w:t>
      </w:r>
      <w:r w:rsidR="004161EE">
        <w:rPr>
          <w:b w:val="0"/>
          <w:sz w:val="20"/>
          <w:szCs w:val="20"/>
        </w:rPr>
        <w:t xml:space="preserve"> the best</w:t>
      </w:r>
      <w:r w:rsidR="00343E9C">
        <w:rPr>
          <w:b w:val="0"/>
          <w:sz w:val="20"/>
          <w:szCs w:val="20"/>
        </w:rPr>
        <w:t xml:space="preserve">. </w:t>
      </w:r>
      <w:r w:rsidR="00343E9C" w:rsidRPr="005729D3">
        <w:rPr>
          <w:b w:val="0"/>
          <w:noProof/>
          <w:sz w:val="20"/>
          <w:szCs w:val="20"/>
        </w:rPr>
        <w:t xml:space="preserve">This </w:t>
      </w:r>
      <w:r w:rsidRPr="005729D3">
        <w:rPr>
          <w:b w:val="0"/>
          <w:noProof/>
          <w:sz w:val="20"/>
          <w:szCs w:val="20"/>
        </w:rPr>
        <w:t>ch</w:t>
      </w:r>
      <w:r>
        <w:rPr>
          <w:b w:val="0"/>
          <w:noProof/>
          <w:sz w:val="20"/>
          <w:szCs w:val="20"/>
        </w:rPr>
        <w:t xml:space="preserve">allenge </w:t>
      </w:r>
      <w:r w:rsidR="00343E9C" w:rsidRPr="005729D3">
        <w:rPr>
          <w:b w:val="0"/>
          <w:noProof/>
          <w:sz w:val="20"/>
          <w:szCs w:val="20"/>
        </w:rPr>
        <w:t>is</w:t>
      </w:r>
      <w:r w:rsidR="00343E9C">
        <w:rPr>
          <w:b w:val="0"/>
          <w:sz w:val="20"/>
          <w:szCs w:val="20"/>
        </w:rPr>
        <w:t xml:space="preserve"> probably the main reason </w:t>
      </w:r>
      <w:r w:rsidR="007C2D09">
        <w:rPr>
          <w:b w:val="0"/>
          <w:sz w:val="20"/>
          <w:szCs w:val="20"/>
        </w:rPr>
        <w:t>why</w:t>
      </w:r>
      <w:r w:rsidR="00343E9C">
        <w:rPr>
          <w:b w:val="0"/>
          <w:sz w:val="20"/>
          <w:szCs w:val="20"/>
        </w:rPr>
        <w:t xml:space="preserve"> training students in digital media </w:t>
      </w:r>
      <w:r w:rsidR="00343E9C">
        <w:rPr>
          <w:b w:val="0"/>
          <w:sz w:val="20"/>
          <w:szCs w:val="20"/>
        </w:rPr>
        <w:lastRenderedPageBreak/>
        <w:t xml:space="preserve">principles </w:t>
      </w:r>
      <w:r w:rsidR="005406DE">
        <w:rPr>
          <w:b w:val="0"/>
          <w:noProof/>
          <w:sz w:val="20"/>
          <w:szCs w:val="20"/>
        </w:rPr>
        <w:t>is</w:t>
      </w:r>
      <w:r w:rsidR="00343E9C">
        <w:rPr>
          <w:b w:val="0"/>
          <w:sz w:val="20"/>
          <w:szCs w:val="20"/>
        </w:rPr>
        <w:t xml:space="preserve"> not </w:t>
      </w:r>
      <w:r w:rsidR="007C2D09">
        <w:rPr>
          <w:b w:val="0"/>
          <w:sz w:val="20"/>
          <w:szCs w:val="20"/>
        </w:rPr>
        <w:t>happening in</w:t>
      </w:r>
      <w:r w:rsidR="00AE32CE">
        <w:rPr>
          <w:b w:val="0"/>
          <w:sz w:val="20"/>
          <w:szCs w:val="20"/>
        </w:rPr>
        <w:t xml:space="preserve"> disciplines outside </w:t>
      </w:r>
      <w:r w:rsidR="007C2D09">
        <w:rPr>
          <w:b w:val="0"/>
          <w:sz w:val="20"/>
          <w:szCs w:val="20"/>
        </w:rPr>
        <w:t>media and design</w:t>
      </w:r>
      <w:r w:rsidR="00AE32CE">
        <w:rPr>
          <w:b w:val="0"/>
          <w:sz w:val="20"/>
          <w:szCs w:val="20"/>
        </w:rPr>
        <w:t xml:space="preserve"> courses</w:t>
      </w:r>
      <w:r w:rsidR="007C2D09">
        <w:rPr>
          <w:b w:val="0"/>
          <w:sz w:val="20"/>
          <w:szCs w:val="20"/>
        </w:rPr>
        <w:t>. We identif</w:t>
      </w:r>
      <w:r w:rsidR="008F679A">
        <w:rPr>
          <w:b w:val="0"/>
          <w:sz w:val="20"/>
          <w:szCs w:val="20"/>
        </w:rPr>
        <w:t>ied the need to produce a conceptual p</w:t>
      </w:r>
      <w:r w:rsidR="00343E9C">
        <w:rPr>
          <w:b w:val="0"/>
          <w:sz w:val="20"/>
          <w:szCs w:val="20"/>
        </w:rPr>
        <w:t>aper on digital media fundamentals</w:t>
      </w:r>
      <w:r w:rsidR="007C2D09">
        <w:rPr>
          <w:b w:val="0"/>
          <w:sz w:val="20"/>
          <w:szCs w:val="20"/>
        </w:rPr>
        <w:t xml:space="preserve"> for educators</w:t>
      </w:r>
      <w:r w:rsidR="004161EE">
        <w:rPr>
          <w:b w:val="0"/>
          <w:sz w:val="20"/>
          <w:szCs w:val="20"/>
        </w:rPr>
        <w:t xml:space="preserve"> and </w:t>
      </w:r>
      <w:r w:rsidR="00A00F24">
        <w:rPr>
          <w:b w:val="0"/>
          <w:sz w:val="20"/>
          <w:szCs w:val="20"/>
        </w:rPr>
        <w:t xml:space="preserve">students </w:t>
      </w:r>
      <w:r w:rsidR="00343E9C">
        <w:rPr>
          <w:b w:val="0"/>
          <w:sz w:val="20"/>
          <w:szCs w:val="20"/>
        </w:rPr>
        <w:t xml:space="preserve">to </w:t>
      </w:r>
      <w:r w:rsidR="004161EE">
        <w:rPr>
          <w:b w:val="0"/>
          <w:sz w:val="20"/>
          <w:szCs w:val="20"/>
        </w:rPr>
        <w:t xml:space="preserve">help </w:t>
      </w:r>
      <w:r w:rsidR="00343E9C">
        <w:rPr>
          <w:b w:val="0"/>
          <w:sz w:val="20"/>
          <w:szCs w:val="20"/>
        </w:rPr>
        <w:t xml:space="preserve">further engage and </w:t>
      </w:r>
      <w:r w:rsidR="007C2D09">
        <w:rPr>
          <w:b w:val="0"/>
          <w:sz w:val="20"/>
          <w:szCs w:val="20"/>
        </w:rPr>
        <w:t>develop their digital media skills.</w:t>
      </w:r>
      <w:r w:rsidR="00343E9C">
        <w:rPr>
          <w:b w:val="0"/>
          <w:sz w:val="20"/>
          <w:szCs w:val="20"/>
        </w:rPr>
        <w:t xml:space="preserve"> These skills are highly valuable for</w:t>
      </w:r>
      <w:r>
        <w:rPr>
          <w:b w:val="0"/>
          <w:sz w:val="20"/>
          <w:szCs w:val="20"/>
        </w:rPr>
        <w:t xml:space="preserve"> the</w:t>
      </w:r>
      <w:r w:rsidR="00343E9C">
        <w:rPr>
          <w:b w:val="0"/>
          <w:sz w:val="20"/>
          <w:szCs w:val="20"/>
        </w:rPr>
        <w:t xml:space="preserve"> </w:t>
      </w:r>
      <w:r w:rsidR="004161EE">
        <w:rPr>
          <w:b w:val="0"/>
          <w:noProof/>
          <w:sz w:val="20"/>
          <w:szCs w:val="20"/>
        </w:rPr>
        <w:t>modern</w:t>
      </w:r>
      <w:r w:rsidR="00343E9C">
        <w:rPr>
          <w:b w:val="0"/>
          <w:sz w:val="20"/>
          <w:szCs w:val="20"/>
        </w:rPr>
        <w:t xml:space="preserve"> scientist as journals</w:t>
      </w:r>
      <w:r w:rsidR="00147B7C">
        <w:rPr>
          <w:b w:val="0"/>
          <w:sz w:val="20"/>
          <w:szCs w:val="20"/>
        </w:rPr>
        <w:t>,</w:t>
      </w:r>
      <w:r w:rsidR="00343E9C">
        <w:rPr>
          <w:b w:val="0"/>
          <w:sz w:val="20"/>
          <w:szCs w:val="20"/>
        </w:rPr>
        <w:t xml:space="preserve"> such as </w:t>
      </w:r>
      <w:hyperlink r:id="rId13" w:history="1">
        <w:r w:rsidR="00343E9C" w:rsidRPr="00765666">
          <w:rPr>
            <w:rStyle w:val="Hyperlink"/>
            <w:b w:val="0"/>
            <w:sz w:val="20"/>
            <w:szCs w:val="20"/>
          </w:rPr>
          <w:t>JoVE</w:t>
        </w:r>
      </w:hyperlink>
      <w:r w:rsidR="00343E9C" w:rsidRPr="00D80677">
        <w:rPr>
          <w:b w:val="0"/>
          <w:sz w:val="20"/>
          <w:szCs w:val="20"/>
        </w:rPr>
        <w:t xml:space="preserve"> </w:t>
      </w:r>
      <w:r w:rsidRPr="00D80677">
        <w:rPr>
          <w:b w:val="0"/>
          <w:sz w:val="20"/>
          <w:szCs w:val="20"/>
        </w:rPr>
        <w:t>(</w:t>
      </w:r>
      <w:r w:rsidRPr="001B5D6C">
        <w:rPr>
          <w:b w:val="0"/>
          <w:i/>
          <w:sz w:val="20"/>
          <w:szCs w:val="20"/>
        </w:rPr>
        <w:t>Journal of Visual Experiments</w:t>
      </w:r>
      <w:r>
        <w:rPr>
          <w:b w:val="0"/>
          <w:sz w:val="20"/>
          <w:szCs w:val="20"/>
        </w:rPr>
        <w:t>)</w:t>
      </w:r>
      <w:r w:rsidR="00147B7C">
        <w:rPr>
          <w:b w:val="0"/>
          <w:sz w:val="20"/>
          <w:szCs w:val="20"/>
        </w:rPr>
        <w:t>, are adopting the video format to explain findings</w:t>
      </w:r>
      <w:r>
        <w:rPr>
          <w:b w:val="0"/>
          <w:sz w:val="20"/>
          <w:szCs w:val="20"/>
        </w:rPr>
        <w:t>.</w:t>
      </w:r>
    </w:p>
    <w:p w14:paraId="19089B17" w14:textId="641415AC" w:rsidR="00D46D3D" w:rsidRDefault="00D46D3D" w:rsidP="00E95C55">
      <w:pPr>
        <w:pStyle w:val="20Heading1"/>
        <w:rPr>
          <w:b w:val="0"/>
          <w:sz w:val="20"/>
          <w:szCs w:val="20"/>
        </w:rPr>
      </w:pPr>
      <w:r>
        <w:rPr>
          <w:b w:val="0"/>
          <w:sz w:val="20"/>
          <w:szCs w:val="20"/>
        </w:rPr>
        <w:t xml:space="preserve">     In </w:t>
      </w:r>
      <w:r w:rsidR="00704E39">
        <w:rPr>
          <w:b w:val="0"/>
          <w:sz w:val="20"/>
          <w:szCs w:val="20"/>
        </w:rPr>
        <w:t xml:space="preserve">the </w:t>
      </w:r>
      <w:r w:rsidR="004161EE">
        <w:rPr>
          <w:b w:val="0"/>
          <w:sz w:val="20"/>
          <w:szCs w:val="20"/>
        </w:rPr>
        <w:t xml:space="preserve">survey </w:t>
      </w:r>
      <w:r w:rsidR="00704E39">
        <w:rPr>
          <w:b w:val="0"/>
          <w:sz w:val="20"/>
          <w:szCs w:val="20"/>
        </w:rPr>
        <w:t xml:space="preserve">section about </w:t>
      </w:r>
      <w:r>
        <w:rPr>
          <w:b w:val="0"/>
          <w:sz w:val="20"/>
          <w:szCs w:val="20"/>
        </w:rPr>
        <w:t>th</w:t>
      </w:r>
      <w:r w:rsidR="00343E9C">
        <w:rPr>
          <w:b w:val="0"/>
          <w:sz w:val="20"/>
          <w:szCs w:val="20"/>
        </w:rPr>
        <w:t>e assignment, students believed</w:t>
      </w:r>
      <w:r>
        <w:rPr>
          <w:b w:val="0"/>
          <w:sz w:val="20"/>
          <w:szCs w:val="20"/>
        </w:rPr>
        <w:t xml:space="preserve"> the instructions were clear (88%), the timeframe to complete the </w:t>
      </w:r>
      <w:r w:rsidR="005729D3">
        <w:rPr>
          <w:b w:val="0"/>
          <w:noProof/>
          <w:sz w:val="20"/>
          <w:szCs w:val="20"/>
        </w:rPr>
        <w:t>task</w:t>
      </w:r>
      <w:r>
        <w:rPr>
          <w:b w:val="0"/>
          <w:sz w:val="20"/>
          <w:szCs w:val="20"/>
        </w:rPr>
        <w:t xml:space="preserve"> was adequate (99%), and</w:t>
      </w:r>
      <w:r w:rsidR="00147B7C">
        <w:rPr>
          <w:b w:val="0"/>
          <w:sz w:val="20"/>
          <w:szCs w:val="20"/>
        </w:rPr>
        <w:t xml:space="preserve"> that</w:t>
      </w:r>
      <w:r>
        <w:rPr>
          <w:b w:val="0"/>
          <w:sz w:val="20"/>
          <w:szCs w:val="20"/>
        </w:rPr>
        <w:t xml:space="preserve"> they were overall happy </w:t>
      </w:r>
      <w:r w:rsidR="004161EE">
        <w:rPr>
          <w:b w:val="0"/>
          <w:sz w:val="20"/>
          <w:szCs w:val="20"/>
        </w:rPr>
        <w:t>with</w:t>
      </w:r>
      <w:r>
        <w:rPr>
          <w:b w:val="0"/>
          <w:sz w:val="20"/>
          <w:szCs w:val="20"/>
        </w:rPr>
        <w:t xml:space="preserve"> the DMP assignment (89%). </w:t>
      </w:r>
      <w:r w:rsidR="005729D3">
        <w:rPr>
          <w:b w:val="0"/>
          <w:noProof/>
          <w:sz w:val="20"/>
          <w:szCs w:val="20"/>
        </w:rPr>
        <w:t xml:space="preserve">Clear instructions </w:t>
      </w:r>
      <w:r w:rsidRPr="005729D3">
        <w:rPr>
          <w:b w:val="0"/>
          <w:noProof/>
          <w:sz w:val="20"/>
          <w:szCs w:val="20"/>
        </w:rPr>
        <w:t>probably</w:t>
      </w:r>
      <w:r>
        <w:rPr>
          <w:b w:val="0"/>
          <w:sz w:val="20"/>
          <w:szCs w:val="20"/>
        </w:rPr>
        <w:t xml:space="preserve"> </w:t>
      </w:r>
      <w:r w:rsidRPr="005729D3">
        <w:rPr>
          <w:b w:val="0"/>
          <w:noProof/>
          <w:sz w:val="20"/>
          <w:szCs w:val="20"/>
        </w:rPr>
        <w:t>ha</w:t>
      </w:r>
      <w:r w:rsidR="005729D3">
        <w:rPr>
          <w:b w:val="0"/>
          <w:noProof/>
          <w:sz w:val="20"/>
          <w:szCs w:val="20"/>
        </w:rPr>
        <w:t>ve</w:t>
      </w:r>
      <w:r>
        <w:rPr>
          <w:b w:val="0"/>
          <w:sz w:val="20"/>
          <w:szCs w:val="20"/>
        </w:rPr>
        <w:t xml:space="preserve"> a positive effect on the overall experience. It has </w:t>
      </w:r>
      <w:r w:rsidRPr="00A64400">
        <w:rPr>
          <w:b w:val="0"/>
          <w:noProof/>
          <w:sz w:val="20"/>
          <w:szCs w:val="20"/>
        </w:rPr>
        <w:t>been reported</w:t>
      </w:r>
      <w:r w:rsidR="00147B7C">
        <w:rPr>
          <w:b w:val="0"/>
          <w:noProof/>
          <w:sz w:val="20"/>
          <w:szCs w:val="20"/>
        </w:rPr>
        <w:t xml:space="preserve"> that</w:t>
      </w:r>
      <w:r>
        <w:rPr>
          <w:b w:val="0"/>
          <w:sz w:val="20"/>
          <w:szCs w:val="20"/>
        </w:rPr>
        <w:t xml:space="preserve"> students can develop a negat</w:t>
      </w:r>
      <w:r w:rsidR="00F63422">
        <w:rPr>
          <w:b w:val="0"/>
          <w:sz w:val="20"/>
          <w:szCs w:val="20"/>
        </w:rPr>
        <w:t>ive attitude towards technology</w:t>
      </w:r>
      <w:r w:rsidR="00343E9C">
        <w:rPr>
          <w:b w:val="0"/>
          <w:sz w:val="20"/>
          <w:szCs w:val="20"/>
        </w:rPr>
        <w:t xml:space="preserve"> </w:t>
      </w:r>
      <w:r w:rsidR="00F63422">
        <w:rPr>
          <w:b w:val="0"/>
          <w:sz w:val="20"/>
          <w:szCs w:val="20"/>
        </w:rPr>
        <w:t xml:space="preserve">in blended learning environments </w:t>
      </w:r>
      <w:r>
        <w:rPr>
          <w:b w:val="0"/>
          <w:sz w:val="20"/>
          <w:szCs w:val="20"/>
        </w:rPr>
        <w:t>when</w:t>
      </w:r>
      <w:r w:rsidR="00F63422">
        <w:rPr>
          <w:b w:val="0"/>
          <w:sz w:val="20"/>
          <w:szCs w:val="20"/>
        </w:rPr>
        <w:t xml:space="preserve"> the tasks </w:t>
      </w:r>
      <w:r w:rsidR="00F63422" w:rsidRPr="00A64400">
        <w:rPr>
          <w:b w:val="0"/>
          <w:noProof/>
          <w:sz w:val="20"/>
          <w:szCs w:val="20"/>
        </w:rPr>
        <w:t>are not</w:t>
      </w:r>
      <w:r w:rsidRPr="00A64400">
        <w:rPr>
          <w:b w:val="0"/>
          <w:noProof/>
          <w:sz w:val="20"/>
          <w:szCs w:val="20"/>
        </w:rPr>
        <w:t xml:space="preserve"> </w:t>
      </w:r>
      <w:r w:rsidR="00F63422" w:rsidRPr="00A64400">
        <w:rPr>
          <w:b w:val="0"/>
          <w:noProof/>
          <w:sz w:val="20"/>
          <w:szCs w:val="20"/>
        </w:rPr>
        <w:t>communicated</w:t>
      </w:r>
      <w:r w:rsidR="00F63422">
        <w:rPr>
          <w:b w:val="0"/>
          <w:sz w:val="20"/>
          <w:szCs w:val="20"/>
        </w:rPr>
        <w:t xml:space="preserve"> </w:t>
      </w:r>
      <w:r w:rsidR="00F63422" w:rsidRPr="00A64400">
        <w:rPr>
          <w:b w:val="0"/>
          <w:noProof/>
          <w:sz w:val="20"/>
          <w:szCs w:val="20"/>
        </w:rPr>
        <w:t>properly</w:t>
      </w:r>
      <w:r w:rsidR="00A64400">
        <w:rPr>
          <w:b w:val="0"/>
          <w:noProof/>
          <w:sz w:val="20"/>
          <w:szCs w:val="20"/>
        </w:rPr>
        <w:t>,</w:t>
      </w:r>
      <w:r w:rsidR="00F63422">
        <w:rPr>
          <w:b w:val="0"/>
          <w:sz w:val="20"/>
          <w:szCs w:val="20"/>
        </w:rPr>
        <w:t xml:space="preserve"> and confusion</w:t>
      </w:r>
      <w:r w:rsidR="00147B7C">
        <w:rPr>
          <w:b w:val="0"/>
          <w:sz w:val="20"/>
          <w:szCs w:val="20"/>
        </w:rPr>
        <w:t xml:space="preserve"> </w:t>
      </w:r>
      <w:r w:rsidR="00147B7C" w:rsidRPr="00A64400">
        <w:rPr>
          <w:b w:val="0"/>
          <w:noProof/>
          <w:sz w:val="20"/>
          <w:szCs w:val="20"/>
        </w:rPr>
        <w:t>is created</w:t>
      </w:r>
      <w:r w:rsidR="00F63422">
        <w:rPr>
          <w:b w:val="0"/>
          <w:sz w:val="20"/>
          <w:szCs w:val="20"/>
        </w:rPr>
        <w:t xml:space="preserve"> </w:t>
      </w:r>
      <w:r w:rsidR="00F63422">
        <w:rPr>
          <w:b w:val="0"/>
          <w:sz w:val="20"/>
          <w:szCs w:val="20"/>
        </w:rPr>
        <w:fldChar w:fldCharType="begin"/>
      </w:r>
      <w:r w:rsidR="00863A04">
        <w:rPr>
          <w:b w:val="0"/>
          <w:sz w:val="20"/>
          <w:szCs w:val="20"/>
        </w:rPr>
        <w:instrText xml:space="preserve"> ADDIN EN.CITE &lt;EndNote&gt;&lt;Cite&gt;&lt;Author&gt;Bonk&lt;/Author&gt;&lt;Year&gt;2012&lt;/Year&gt;&lt;RecNum&gt;187&lt;/RecNum&gt;&lt;DisplayText&gt;[7]&lt;/DisplayText&gt;&lt;record&gt;&lt;rec-number&gt;187&lt;/rec-number&gt;&lt;foreign-keys&gt;&lt;key app="EN" db-id="t2pwpzz070df9nevte1xzsempeesa25zd92z" timestamp="1455830635"&gt;187&lt;/key&gt;&lt;/foreign-keys&gt;&lt;ref-type name="Book"&gt;6&lt;/ref-type&gt;&lt;contributors&gt;&lt;authors&gt;&lt;author&gt;Bonk, Curtis J&lt;/author&gt;&lt;author&gt;Graham, Charles R&lt;/author&gt;&lt;/authors&gt;&lt;/contributors&gt;&lt;titles&gt;&lt;title&gt;The handbook of blended learning: Global perspectives, local designs&lt;/title&gt;&lt;/titles&gt;&lt;dates&gt;&lt;year&gt;2012&lt;/year&gt;&lt;/dates&gt;&lt;publisher&gt;John Wiley &amp;amp; Sons&lt;/publisher&gt;&lt;isbn&gt;1118429575&lt;/isbn&gt;&lt;urls&gt;&lt;/urls&gt;&lt;/record&gt;&lt;/Cite&gt;&lt;/EndNote&gt;</w:instrText>
      </w:r>
      <w:r w:rsidR="00F63422">
        <w:rPr>
          <w:b w:val="0"/>
          <w:sz w:val="20"/>
          <w:szCs w:val="20"/>
        </w:rPr>
        <w:fldChar w:fldCharType="separate"/>
      </w:r>
      <w:r w:rsidR="00863A04">
        <w:rPr>
          <w:b w:val="0"/>
          <w:noProof/>
          <w:sz w:val="20"/>
          <w:szCs w:val="20"/>
        </w:rPr>
        <w:t>[7]</w:t>
      </w:r>
      <w:r w:rsidR="00F63422">
        <w:rPr>
          <w:b w:val="0"/>
          <w:sz w:val="20"/>
          <w:szCs w:val="20"/>
        </w:rPr>
        <w:fldChar w:fldCharType="end"/>
      </w:r>
      <w:r w:rsidR="00F63422">
        <w:rPr>
          <w:b w:val="0"/>
          <w:sz w:val="20"/>
          <w:szCs w:val="20"/>
        </w:rPr>
        <w:t xml:space="preserve">. Students need to buy-in </w:t>
      </w:r>
      <w:r w:rsidR="00147B7C">
        <w:rPr>
          <w:b w:val="0"/>
          <w:sz w:val="20"/>
          <w:szCs w:val="20"/>
        </w:rPr>
        <w:t xml:space="preserve">to </w:t>
      </w:r>
      <w:r w:rsidR="00F63422">
        <w:rPr>
          <w:b w:val="0"/>
          <w:sz w:val="20"/>
          <w:szCs w:val="20"/>
        </w:rPr>
        <w:t xml:space="preserve">the </w:t>
      </w:r>
      <w:r w:rsidR="00F63422" w:rsidRPr="001F311E">
        <w:rPr>
          <w:b w:val="0"/>
          <w:noProof/>
          <w:sz w:val="20"/>
          <w:szCs w:val="20"/>
        </w:rPr>
        <w:t>task</w:t>
      </w:r>
      <w:r w:rsidR="00F63422">
        <w:rPr>
          <w:b w:val="0"/>
          <w:sz w:val="20"/>
          <w:szCs w:val="20"/>
        </w:rPr>
        <w:t xml:space="preserve"> to ensure success</w:t>
      </w:r>
      <w:r w:rsidR="00147B7C">
        <w:rPr>
          <w:b w:val="0"/>
          <w:sz w:val="20"/>
          <w:szCs w:val="20"/>
        </w:rPr>
        <w:t>,</w:t>
      </w:r>
      <w:r w:rsidR="00F63422">
        <w:rPr>
          <w:b w:val="0"/>
          <w:sz w:val="20"/>
          <w:szCs w:val="20"/>
        </w:rPr>
        <w:t xml:space="preserve"> as</w:t>
      </w:r>
      <w:r w:rsidR="00147B7C">
        <w:rPr>
          <w:b w:val="0"/>
          <w:sz w:val="20"/>
          <w:szCs w:val="20"/>
        </w:rPr>
        <w:t xml:space="preserve"> is</w:t>
      </w:r>
      <w:r w:rsidR="00F63422">
        <w:rPr>
          <w:b w:val="0"/>
          <w:sz w:val="20"/>
          <w:szCs w:val="20"/>
        </w:rPr>
        <w:t xml:space="preserve"> reported in other technology-enhanced learning in</w:t>
      </w:r>
      <w:r w:rsidR="000179EF">
        <w:rPr>
          <w:b w:val="0"/>
          <w:sz w:val="20"/>
          <w:szCs w:val="20"/>
        </w:rPr>
        <w:t xml:space="preserve">terventions such as the </w:t>
      </w:r>
      <w:r w:rsidR="00147B7C">
        <w:rPr>
          <w:b w:val="0"/>
          <w:sz w:val="20"/>
          <w:szCs w:val="20"/>
        </w:rPr>
        <w:t>‘</w:t>
      </w:r>
      <w:r w:rsidR="000179EF">
        <w:rPr>
          <w:b w:val="0"/>
          <w:sz w:val="20"/>
          <w:szCs w:val="20"/>
        </w:rPr>
        <w:t>flipped</w:t>
      </w:r>
      <w:r w:rsidR="00147B7C">
        <w:rPr>
          <w:b w:val="0"/>
          <w:sz w:val="20"/>
          <w:szCs w:val="20"/>
        </w:rPr>
        <w:t>’</w:t>
      </w:r>
      <w:r w:rsidR="00F63422">
        <w:rPr>
          <w:b w:val="0"/>
          <w:sz w:val="20"/>
          <w:szCs w:val="20"/>
        </w:rPr>
        <w:t xml:space="preserve"> classroom </w:t>
      </w:r>
      <w:r w:rsidR="00F63422">
        <w:rPr>
          <w:b w:val="0"/>
          <w:sz w:val="20"/>
          <w:szCs w:val="20"/>
        </w:rPr>
        <w:fldChar w:fldCharType="begin"/>
      </w:r>
      <w:r w:rsidR="00863A04">
        <w:rPr>
          <w:b w:val="0"/>
          <w:sz w:val="20"/>
          <w:szCs w:val="20"/>
        </w:rPr>
        <w:instrText xml:space="preserve"> ADDIN EN.CITE &lt;EndNote&gt;&lt;Cite&gt;&lt;Author&gt;Bergmann&lt;/Author&gt;&lt;Year&gt;2012&lt;/Year&gt;&lt;RecNum&gt;198&lt;/RecNum&gt;&lt;DisplayText&gt;[9]&lt;/DisplayText&gt;&lt;record&gt;&lt;rec-number&gt;198&lt;/rec-number&gt;&lt;foreign-keys&gt;&lt;key app="EN" db-id="t2pwpzz070df9nevte1xzsempeesa25zd92z" timestamp="1461751251"&gt;198&lt;/key&gt;&lt;/foreign-keys&gt;&lt;ref-type name="Book"&gt;6&lt;/ref-type&gt;&lt;contributors&gt;&lt;authors&gt;&lt;author&gt;Bergmann, Jonathan&lt;/author&gt;&lt;author&gt;Sams, Aaron&lt;/author&gt;&lt;/authors&gt;&lt;/contributors&gt;&lt;titles&gt;&lt;title&gt;Flip your classroom: Reach every student in every class every day&lt;/title&gt;&lt;/titles&gt;&lt;dates&gt;&lt;year&gt;2012&lt;/year&gt;&lt;/dates&gt;&lt;publisher&gt;International Society for Technology in Education&lt;/publisher&gt;&lt;isbn&gt;1564845605&lt;/isbn&gt;&lt;urls&gt;&lt;/urls&gt;&lt;/record&gt;&lt;/Cite&gt;&lt;/EndNote&gt;</w:instrText>
      </w:r>
      <w:r w:rsidR="00F63422">
        <w:rPr>
          <w:b w:val="0"/>
          <w:sz w:val="20"/>
          <w:szCs w:val="20"/>
        </w:rPr>
        <w:fldChar w:fldCharType="separate"/>
      </w:r>
      <w:r w:rsidR="00863A04">
        <w:rPr>
          <w:b w:val="0"/>
          <w:noProof/>
          <w:sz w:val="20"/>
          <w:szCs w:val="20"/>
        </w:rPr>
        <w:t>[9]</w:t>
      </w:r>
      <w:r w:rsidR="00F63422">
        <w:rPr>
          <w:b w:val="0"/>
          <w:sz w:val="20"/>
          <w:szCs w:val="20"/>
        </w:rPr>
        <w:fldChar w:fldCharType="end"/>
      </w:r>
      <w:r w:rsidR="00F63422">
        <w:rPr>
          <w:b w:val="0"/>
          <w:sz w:val="20"/>
          <w:szCs w:val="20"/>
        </w:rPr>
        <w:t>.</w:t>
      </w:r>
    </w:p>
    <w:p w14:paraId="6B3D3661" w14:textId="77777777" w:rsidR="003A38C0" w:rsidRDefault="00A00F24" w:rsidP="000B5B60">
      <w:pPr>
        <w:pStyle w:val="20Heading1"/>
        <w:rPr>
          <w:b w:val="0"/>
          <w:sz w:val="20"/>
          <w:szCs w:val="20"/>
        </w:rPr>
      </w:pPr>
      <w:r>
        <w:rPr>
          <w:b w:val="0"/>
          <w:sz w:val="20"/>
          <w:szCs w:val="20"/>
        </w:rPr>
        <w:t xml:space="preserve">     </w:t>
      </w:r>
      <w:r w:rsidR="00D46D3D">
        <w:rPr>
          <w:b w:val="0"/>
          <w:sz w:val="20"/>
          <w:szCs w:val="20"/>
        </w:rPr>
        <w:t>Students</w:t>
      </w:r>
      <w:r w:rsidR="00FF4549">
        <w:rPr>
          <w:b w:val="0"/>
          <w:sz w:val="20"/>
          <w:szCs w:val="20"/>
        </w:rPr>
        <w:t>’</w:t>
      </w:r>
      <w:r w:rsidR="00D46D3D">
        <w:rPr>
          <w:b w:val="0"/>
          <w:sz w:val="20"/>
          <w:szCs w:val="20"/>
        </w:rPr>
        <w:t xml:space="preserve"> perception o</w:t>
      </w:r>
      <w:r w:rsidR="00147B7C">
        <w:rPr>
          <w:b w:val="0"/>
          <w:sz w:val="20"/>
          <w:szCs w:val="20"/>
        </w:rPr>
        <w:t>f</w:t>
      </w:r>
      <w:r w:rsidR="00D46D3D">
        <w:rPr>
          <w:b w:val="0"/>
          <w:sz w:val="20"/>
          <w:szCs w:val="20"/>
        </w:rPr>
        <w:t xml:space="preserve"> DMP contribution to skill development was also positive. Eighty percent of them though</w:t>
      </w:r>
      <w:r w:rsidR="00147B7C">
        <w:rPr>
          <w:b w:val="0"/>
          <w:sz w:val="20"/>
          <w:szCs w:val="20"/>
        </w:rPr>
        <w:t>t</w:t>
      </w:r>
      <w:r w:rsidR="00D46D3D">
        <w:rPr>
          <w:b w:val="0"/>
          <w:sz w:val="20"/>
          <w:szCs w:val="20"/>
        </w:rPr>
        <w:t xml:space="preserve"> the DMP helped them to underst</w:t>
      </w:r>
      <w:r w:rsidR="00E96234">
        <w:rPr>
          <w:b w:val="0"/>
          <w:sz w:val="20"/>
          <w:szCs w:val="20"/>
        </w:rPr>
        <w:t>and the topic, while 78% and 88%</w:t>
      </w:r>
      <w:r w:rsidR="00D46D3D">
        <w:rPr>
          <w:b w:val="0"/>
          <w:sz w:val="20"/>
          <w:szCs w:val="20"/>
        </w:rPr>
        <w:t xml:space="preserve"> though</w:t>
      </w:r>
      <w:r w:rsidR="00147B7C">
        <w:rPr>
          <w:b w:val="0"/>
          <w:sz w:val="20"/>
          <w:szCs w:val="20"/>
        </w:rPr>
        <w:t>t</w:t>
      </w:r>
      <w:r w:rsidR="00D46D3D">
        <w:rPr>
          <w:b w:val="0"/>
          <w:sz w:val="20"/>
          <w:szCs w:val="20"/>
        </w:rPr>
        <w:t xml:space="preserve"> it helped them to develop critical thinking and communication skills. </w:t>
      </w:r>
      <w:r w:rsidR="005729D3">
        <w:rPr>
          <w:b w:val="0"/>
          <w:noProof/>
          <w:sz w:val="20"/>
          <w:szCs w:val="20"/>
        </w:rPr>
        <w:t xml:space="preserve">These results </w:t>
      </w:r>
      <w:r w:rsidR="004E45E5" w:rsidRPr="005729D3">
        <w:rPr>
          <w:b w:val="0"/>
          <w:noProof/>
          <w:sz w:val="20"/>
          <w:szCs w:val="20"/>
        </w:rPr>
        <w:t>could</w:t>
      </w:r>
      <w:r w:rsidR="004E45E5">
        <w:rPr>
          <w:b w:val="0"/>
          <w:sz w:val="20"/>
          <w:szCs w:val="20"/>
        </w:rPr>
        <w:t xml:space="preserve"> </w:t>
      </w:r>
      <w:r w:rsidR="004E45E5" w:rsidRPr="00A64400">
        <w:rPr>
          <w:b w:val="0"/>
          <w:noProof/>
          <w:sz w:val="20"/>
          <w:szCs w:val="20"/>
        </w:rPr>
        <w:t>be explained</w:t>
      </w:r>
      <w:r w:rsidR="004E45E5">
        <w:rPr>
          <w:b w:val="0"/>
          <w:sz w:val="20"/>
          <w:szCs w:val="20"/>
        </w:rPr>
        <w:t xml:space="preserve"> </w:t>
      </w:r>
      <w:r w:rsidR="00085F1F">
        <w:rPr>
          <w:b w:val="0"/>
          <w:noProof/>
          <w:sz w:val="20"/>
          <w:szCs w:val="20"/>
        </w:rPr>
        <w:t>by</w:t>
      </w:r>
      <w:r w:rsidR="004E45E5">
        <w:rPr>
          <w:b w:val="0"/>
          <w:sz w:val="20"/>
          <w:szCs w:val="20"/>
        </w:rPr>
        <w:t xml:space="preserve"> the fact that</w:t>
      </w:r>
      <w:r w:rsidR="00FF4549">
        <w:rPr>
          <w:b w:val="0"/>
          <w:sz w:val="20"/>
          <w:szCs w:val="20"/>
        </w:rPr>
        <w:t>,</w:t>
      </w:r>
      <w:r w:rsidR="004E45E5">
        <w:rPr>
          <w:b w:val="0"/>
          <w:sz w:val="20"/>
          <w:szCs w:val="20"/>
        </w:rPr>
        <w:t xml:space="preserve"> </w:t>
      </w:r>
      <w:r w:rsidR="00147B7C">
        <w:rPr>
          <w:b w:val="0"/>
          <w:sz w:val="20"/>
          <w:szCs w:val="20"/>
        </w:rPr>
        <w:t xml:space="preserve">while </w:t>
      </w:r>
      <w:r w:rsidR="004E45E5">
        <w:rPr>
          <w:b w:val="0"/>
          <w:sz w:val="20"/>
          <w:szCs w:val="20"/>
        </w:rPr>
        <w:t>designing and producing digital m</w:t>
      </w:r>
      <w:r w:rsidR="005729D3">
        <w:rPr>
          <w:b w:val="0"/>
          <w:sz w:val="20"/>
          <w:szCs w:val="20"/>
        </w:rPr>
        <w:t>edia, students</w:t>
      </w:r>
      <w:r w:rsidR="004E45E5">
        <w:rPr>
          <w:b w:val="0"/>
          <w:sz w:val="20"/>
          <w:szCs w:val="20"/>
        </w:rPr>
        <w:t xml:space="preserve"> are </w:t>
      </w:r>
      <w:r w:rsidR="004E45E5" w:rsidRPr="00085F1F">
        <w:rPr>
          <w:b w:val="0"/>
          <w:noProof/>
          <w:sz w:val="20"/>
          <w:szCs w:val="20"/>
        </w:rPr>
        <w:t>meaningful</w:t>
      </w:r>
      <w:r w:rsidR="00085F1F">
        <w:rPr>
          <w:b w:val="0"/>
          <w:noProof/>
          <w:sz w:val="20"/>
          <w:szCs w:val="20"/>
        </w:rPr>
        <w:t>ly</w:t>
      </w:r>
      <w:r w:rsidR="004E45E5">
        <w:rPr>
          <w:b w:val="0"/>
          <w:sz w:val="20"/>
          <w:szCs w:val="20"/>
        </w:rPr>
        <w:t xml:space="preserve"> engaged on many levels </w:t>
      </w:r>
      <w:r w:rsidR="00FF4549">
        <w:rPr>
          <w:b w:val="0"/>
          <w:sz w:val="20"/>
          <w:szCs w:val="20"/>
        </w:rPr>
        <w:t>as</w:t>
      </w:r>
      <w:r w:rsidR="004E45E5">
        <w:rPr>
          <w:b w:val="0"/>
          <w:sz w:val="20"/>
          <w:szCs w:val="20"/>
        </w:rPr>
        <w:t xml:space="preserve"> the authoring tools enable interaction with content knowledge in multiple ways </w:t>
      </w:r>
      <w:r w:rsidR="004E45E5">
        <w:rPr>
          <w:b w:val="0"/>
          <w:sz w:val="20"/>
          <w:szCs w:val="20"/>
        </w:rPr>
        <w:fldChar w:fldCharType="begin"/>
      </w:r>
      <w:r w:rsidR="008D0C6A">
        <w:rPr>
          <w:b w:val="0"/>
          <w:sz w:val="20"/>
          <w:szCs w:val="20"/>
        </w:rPr>
        <w:instrText xml:space="preserve"> ADDIN EN.CITE &lt;EndNote&gt;&lt;Cite&gt;&lt;Author&gt;Hoban&lt;/Author&gt;&lt;Year&gt;2015&lt;/Year&gt;&lt;RecNum&gt;245&lt;/RecNum&gt;&lt;DisplayText&gt;[31]&lt;/DisplayText&gt;&lt;record&gt;&lt;rec-number&gt;245&lt;/rec-number&gt;&lt;foreign-keys&gt;&lt;key app="EN" db-id="t2pwpzz070df9nevte1xzsempeesa25zd92z" timestamp="1465276564"&gt;245&lt;/key&gt;&lt;/foreign-keys&gt;&lt;ref-type name="Book"&gt;6&lt;/ref-type&gt;&lt;contributors&gt;&lt;authors&gt;&lt;author&gt;Hoban, G.&lt;/author&gt;&lt;author&gt;Nielsen, W.&lt;/author&gt;&lt;author&gt;Shepherd, A.&lt;/author&gt;&lt;/authors&gt;&lt;/contributors&gt;&lt;titles&gt;&lt;title&gt;Student-Generated Digital Media in Science Education: Learning, Explaining and Communicating Content&lt;/title&gt;&lt;/titles&gt;&lt;dates&gt;&lt;year&gt;2015&lt;/year&gt;&lt;/dates&gt;&lt;publisher&gt;Taylor &amp;amp; Francis Group&lt;/publisher&gt;&lt;isbn&gt;9781138833821&lt;/isbn&gt;&lt;urls&gt;&lt;related-urls&gt;&lt;url&gt;https://books.google.com.au/books?id=TGYwrgEACAAJ&lt;/url&gt;&lt;/related-urls&gt;&lt;/urls&gt;&lt;/record&gt;&lt;/Cite&gt;&lt;/EndNote&gt;</w:instrText>
      </w:r>
      <w:r w:rsidR="004E45E5">
        <w:rPr>
          <w:b w:val="0"/>
          <w:sz w:val="20"/>
          <w:szCs w:val="20"/>
        </w:rPr>
        <w:fldChar w:fldCharType="separate"/>
      </w:r>
      <w:r w:rsidR="008D0C6A">
        <w:rPr>
          <w:b w:val="0"/>
          <w:noProof/>
          <w:sz w:val="20"/>
          <w:szCs w:val="20"/>
        </w:rPr>
        <w:t>[31]</w:t>
      </w:r>
      <w:r w:rsidR="004E45E5">
        <w:rPr>
          <w:b w:val="0"/>
          <w:sz w:val="20"/>
          <w:szCs w:val="20"/>
        </w:rPr>
        <w:fldChar w:fldCharType="end"/>
      </w:r>
      <w:r w:rsidR="004E45E5">
        <w:rPr>
          <w:b w:val="0"/>
          <w:sz w:val="20"/>
          <w:szCs w:val="20"/>
        </w:rPr>
        <w:t xml:space="preserve">. </w:t>
      </w:r>
      <w:r w:rsidR="00147B7C">
        <w:rPr>
          <w:b w:val="0"/>
          <w:sz w:val="20"/>
          <w:szCs w:val="20"/>
        </w:rPr>
        <w:t xml:space="preserve">Students needed to </w:t>
      </w:r>
      <w:r w:rsidR="00085F1F">
        <w:rPr>
          <w:b w:val="0"/>
          <w:sz w:val="20"/>
          <w:szCs w:val="20"/>
        </w:rPr>
        <w:t>conduct background research bef</w:t>
      </w:r>
      <w:r w:rsidR="00D0292E">
        <w:rPr>
          <w:b w:val="0"/>
          <w:sz w:val="20"/>
          <w:szCs w:val="20"/>
        </w:rPr>
        <w:t>ore storyboarding the</w:t>
      </w:r>
      <w:r w:rsidR="00085F1F">
        <w:rPr>
          <w:b w:val="0"/>
          <w:sz w:val="20"/>
          <w:szCs w:val="20"/>
        </w:rPr>
        <w:t xml:space="preserve"> content and producing</w:t>
      </w:r>
      <w:r w:rsidR="004E45E5">
        <w:rPr>
          <w:b w:val="0"/>
          <w:sz w:val="20"/>
          <w:szCs w:val="20"/>
        </w:rPr>
        <w:t xml:space="preserve"> their DMP</w:t>
      </w:r>
      <w:r w:rsidR="00641AFA">
        <w:rPr>
          <w:b w:val="0"/>
          <w:sz w:val="20"/>
          <w:szCs w:val="20"/>
        </w:rPr>
        <w:t xml:space="preserve">. </w:t>
      </w:r>
      <w:r w:rsidR="00641AFA" w:rsidRPr="005729D3">
        <w:rPr>
          <w:b w:val="0"/>
          <w:noProof/>
          <w:sz w:val="20"/>
          <w:szCs w:val="20"/>
        </w:rPr>
        <w:t>Th</w:t>
      </w:r>
      <w:r w:rsidR="00147B7C">
        <w:rPr>
          <w:b w:val="0"/>
          <w:noProof/>
          <w:sz w:val="20"/>
          <w:szCs w:val="20"/>
        </w:rPr>
        <w:t>ese</w:t>
      </w:r>
      <w:r w:rsidR="005729D3" w:rsidRPr="005729D3">
        <w:rPr>
          <w:b w:val="0"/>
          <w:noProof/>
          <w:sz w:val="20"/>
          <w:szCs w:val="20"/>
        </w:rPr>
        <w:t xml:space="preserve"> </w:t>
      </w:r>
      <w:r w:rsidR="005729D3">
        <w:rPr>
          <w:b w:val="0"/>
          <w:noProof/>
          <w:sz w:val="20"/>
          <w:szCs w:val="20"/>
        </w:rPr>
        <w:t xml:space="preserve">multiple </w:t>
      </w:r>
      <w:r w:rsidR="005729D3" w:rsidRPr="005729D3">
        <w:rPr>
          <w:b w:val="0"/>
          <w:noProof/>
          <w:sz w:val="20"/>
          <w:szCs w:val="20"/>
        </w:rPr>
        <w:t>level</w:t>
      </w:r>
      <w:r w:rsidR="005729D3">
        <w:rPr>
          <w:b w:val="0"/>
          <w:noProof/>
          <w:sz w:val="20"/>
          <w:szCs w:val="20"/>
        </w:rPr>
        <w:t>s of engagement</w:t>
      </w:r>
      <w:r w:rsidR="00641AFA" w:rsidRPr="005729D3">
        <w:rPr>
          <w:b w:val="0"/>
          <w:noProof/>
          <w:sz w:val="20"/>
          <w:szCs w:val="20"/>
        </w:rPr>
        <w:t xml:space="preserve"> ha</w:t>
      </w:r>
      <w:r w:rsidR="005729D3">
        <w:rPr>
          <w:b w:val="0"/>
          <w:noProof/>
          <w:sz w:val="20"/>
          <w:szCs w:val="20"/>
        </w:rPr>
        <w:t>ve</w:t>
      </w:r>
      <w:r w:rsidR="00641AFA">
        <w:rPr>
          <w:b w:val="0"/>
          <w:sz w:val="20"/>
          <w:szCs w:val="20"/>
        </w:rPr>
        <w:t xml:space="preserve"> been shown to be </w:t>
      </w:r>
      <w:r w:rsidR="005729D3">
        <w:rPr>
          <w:b w:val="0"/>
          <w:noProof/>
          <w:sz w:val="20"/>
          <w:szCs w:val="20"/>
        </w:rPr>
        <w:t>useful</w:t>
      </w:r>
      <w:r w:rsidR="00641AFA">
        <w:rPr>
          <w:b w:val="0"/>
          <w:sz w:val="20"/>
          <w:szCs w:val="20"/>
        </w:rPr>
        <w:t xml:space="preserve"> for students</w:t>
      </w:r>
      <w:r w:rsidR="00147B7C">
        <w:rPr>
          <w:b w:val="0"/>
          <w:sz w:val="20"/>
          <w:szCs w:val="20"/>
        </w:rPr>
        <w:t>’</w:t>
      </w:r>
      <w:r w:rsidR="00641AFA">
        <w:rPr>
          <w:b w:val="0"/>
          <w:sz w:val="20"/>
          <w:szCs w:val="20"/>
        </w:rPr>
        <w:t xml:space="preserve"> </w:t>
      </w:r>
      <w:r w:rsidR="00641AFA" w:rsidRPr="00A64400">
        <w:rPr>
          <w:b w:val="0"/>
          <w:noProof/>
          <w:sz w:val="20"/>
          <w:szCs w:val="20"/>
        </w:rPr>
        <w:t>learning</w:t>
      </w:r>
      <w:r w:rsidR="008D760D">
        <w:rPr>
          <w:b w:val="0"/>
          <w:sz w:val="20"/>
          <w:szCs w:val="20"/>
        </w:rPr>
        <w:t xml:space="preserve"> and </w:t>
      </w:r>
      <w:r w:rsidR="00917540">
        <w:rPr>
          <w:b w:val="0"/>
          <w:sz w:val="20"/>
          <w:szCs w:val="20"/>
        </w:rPr>
        <w:t>provide what</w:t>
      </w:r>
      <w:r w:rsidR="008D760D">
        <w:rPr>
          <w:b w:val="0"/>
          <w:sz w:val="20"/>
          <w:szCs w:val="20"/>
        </w:rPr>
        <w:t xml:space="preserve"> </w:t>
      </w:r>
      <w:r w:rsidR="008D760D" w:rsidRPr="001F311E">
        <w:rPr>
          <w:b w:val="0"/>
          <w:noProof/>
          <w:sz w:val="20"/>
          <w:szCs w:val="20"/>
        </w:rPr>
        <w:t>is called</w:t>
      </w:r>
      <w:r w:rsidR="008D760D">
        <w:rPr>
          <w:b w:val="0"/>
          <w:sz w:val="20"/>
          <w:szCs w:val="20"/>
        </w:rPr>
        <w:t xml:space="preserve"> in cognitive science a ‘self-explanation effect’</w:t>
      </w:r>
      <w:r w:rsidR="00641AFA">
        <w:rPr>
          <w:b w:val="0"/>
          <w:sz w:val="20"/>
          <w:szCs w:val="20"/>
        </w:rPr>
        <w:t xml:space="preserve"> </w:t>
      </w:r>
      <w:r w:rsidR="008D760D">
        <w:rPr>
          <w:b w:val="0"/>
          <w:sz w:val="20"/>
          <w:szCs w:val="20"/>
        </w:rPr>
        <w:fldChar w:fldCharType="begin"/>
      </w:r>
      <w:r w:rsidR="00863A04">
        <w:rPr>
          <w:b w:val="0"/>
          <w:sz w:val="20"/>
          <w:szCs w:val="20"/>
        </w:rPr>
        <w:instrText xml:space="preserve"> ADDIN EN.CITE &lt;EndNote&gt;&lt;Cite&gt;&lt;Author&gt;Hoban&lt;/Author&gt;&lt;Year&gt;2013&lt;/Year&gt;&lt;RecNum&gt;277&lt;/RecNum&gt;&lt;DisplayText&gt;[13]&lt;/DisplayText&gt;&lt;record&gt;&lt;rec-number&gt;277&lt;/rec-number&gt;&lt;foreign-keys&gt;&lt;key app="EN" db-id="t2pwpzz070df9nevte1xzsempeesa25zd92z" timestamp="1465293581"&gt;277&lt;/key&gt;&lt;/foreign-keys&gt;&lt;ref-type name="Journal Article"&gt;17&lt;/ref-type&gt;&lt;contributors&gt;&lt;authors&gt;&lt;author&gt;Hoban, Garry&lt;/author&gt;&lt;author&gt;Nielsen, Wendy&lt;/author&gt;&lt;/authors&gt;&lt;/contributors&gt;&lt;titles&gt;&lt;title&gt;Learning Science through Creating a ‘Slowmation’: A case study of preservice primary teachers&lt;/title&gt;&lt;secondary-title&gt;International Journal of Science Education&lt;/secondary-title&gt;&lt;/titles&gt;&lt;periodical&gt;&lt;full-title&gt;International Journal of Science Education&lt;/full-title&gt;&lt;/periodical&gt;&lt;pages&gt;119-146&lt;/pages&gt;&lt;volume&gt;35&lt;/volume&gt;&lt;number&gt;1&lt;/number&gt;&lt;dates&gt;&lt;year&gt;2013&lt;/year&gt;&lt;/dates&gt;&lt;isbn&gt;0950-0693&lt;/isbn&gt;&lt;urls&gt;&lt;/urls&gt;&lt;/record&gt;&lt;/Cite&gt;&lt;/EndNote&gt;</w:instrText>
      </w:r>
      <w:r w:rsidR="008D760D">
        <w:rPr>
          <w:b w:val="0"/>
          <w:sz w:val="20"/>
          <w:szCs w:val="20"/>
        </w:rPr>
        <w:fldChar w:fldCharType="separate"/>
      </w:r>
      <w:r w:rsidR="00863A04">
        <w:rPr>
          <w:b w:val="0"/>
          <w:noProof/>
          <w:sz w:val="20"/>
          <w:szCs w:val="20"/>
        </w:rPr>
        <w:t>[13]</w:t>
      </w:r>
      <w:r w:rsidR="008D760D">
        <w:rPr>
          <w:b w:val="0"/>
          <w:sz w:val="20"/>
          <w:szCs w:val="20"/>
        </w:rPr>
        <w:fldChar w:fldCharType="end"/>
      </w:r>
      <w:r w:rsidR="008D760D">
        <w:rPr>
          <w:b w:val="0"/>
          <w:sz w:val="20"/>
          <w:szCs w:val="20"/>
        </w:rPr>
        <w:t xml:space="preserve">. </w:t>
      </w:r>
      <w:r w:rsidR="008F679A">
        <w:rPr>
          <w:b w:val="0"/>
          <w:sz w:val="20"/>
          <w:szCs w:val="20"/>
        </w:rPr>
        <w:t xml:space="preserve">The </w:t>
      </w:r>
      <w:r w:rsidR="00D46D3D">
        <w:rPr>
          <w:b w:val="0"/>
          <w:sz w:val="20"/>
          <w:szCs w:val="20"/>
        </w:rPr>
        <w:t xml:space="preserve">qualitative comments in the open-ended questions support </w:t>
      </w:r>
      <w:r w:rsidR="00085F1F">
        <w:rPr>
          <w:b w:val="0"/>
          <w:sz w:val="20"/>
          <w:szCs w:val="20"/>
        </w:rPr>
        <w:t>these results</w:t>
      </w:r>
      <w:r w:rsidR="00D46D3D">
        <w:rPr>
          <w:b w:val="0"/>
          <w:sz w:val="20"/>
          <w:szCs w:val="20"/>
        </w:rPr>
        <w:t>.</w:t>
      </w:r>
      <w:r w:rsidR="00E96234">
        <w:rPr>
          <w:b w:val="0"/>
          <w:sz w:val="20"/>
          <w:szCs w:val="20"/>
        </w:rPr>
        <w:t xml:space="preserve"> The question about issues with assignments show</w:t>
      </w:r>
      <w:r w:rsidR="00641AFA">
        <w:rPr>
          <w:b w:val="0"/>
          <w:sz w:val="20"/>
          <w:szCs w:val="20"/>
        </w:rPr>
        <w:t xml:space="preserve">ed </w:t>
      </w:r>
      <w:r w:rsidR="00B16CF0">
        <w:rPr>
          <w:b w:val="0"/>
          <w:sz w:val="20"/>
          <w:szCs w:val="20"/>
        </w:rPr>
        <w:t xml:space="preserve">that </w:t>
      </w:r>
      <w:r w:rsidR="00641AFA">
        <w:rPr>
          <w:b w:val="0"/>
          <w:sz w:val="20"/>
          <w:szCs w:val="20"/>
        </w:rPr>
        <w:t>students engage</w:t>
      </w:r>
      <w:r w:rsidR="00B16CF0">
        <w:rPr>
          <w:b w:val="0"/>
          <w:sz w:val="20"/>
          <w:szCs w:val="20"/>
        </w:rPr>
        <w:t>d</w:t>
      </w:r>
      <w:r w:rsidR="00E96234">
        <w:rPr>
          <w:b w:val="0"/>
          <w:sz w:val="20"/>
          <w:szCs w:val="20"/>
        </w:rPr>
        <w:t xml:space="preserve"> </w:t>
      </w:r>
      <w:r w:rsidR="005406DE">
        <w:rPr>
          <w:b w:val="0"/>
          <w:noProof/>
          <w:sz w:val="20"/>
          <w:szCs w:val="20"/>
        </w:rPr>
        <w:t>with</w:t>
      </w:r>
      <w:r w:rsidR="00E96234">
        <w:rPr>
          <w:b w:val="0"/>
          <w:sz w:val="20"/>
          <w:szCs w:val="20"/>
        </w:rPr>
        <w:t xml:space="preserve"> the task and </w:t>
      </w:r>
      <w:r w:rsidR="00B16CF0">
        <w:rPr>
          <w:b w:val="0"/>
          <w:sz w:val="20"/>
          <w:szCs w:val="20"/>
        </w:rPr>
        <w:t>understood</w:t>
      </w:r>
      <w:r w:rsidR="00E96234">
        <w:rPr>
          <w:b w:val="0"/>
          <w:sz w:val="20"/>
          <w:szCs w:val="20"/>
        </w:rPr>
        <w:t xml:space="preserve"> the need to do this more often to improve digital media skills. </w:t>
      </w:r>
      <w:r>
        <w:rPr>
          <w:b w:val="0"/>
          <w:sz w:val="20"/>
          <w:szCs w:val="20"/>
        </w:rPr>
        <w:t>Only 15% of students</w:t>
      </w:r>
      <w:r w:rsidR="003C70CA">
        <w:rPr>
          <w:b w:val="0"/>
          <w:sz w:val="20"/>
          <w:szCs w:val="20"/>
        </w:rPr>
        <w:t xml:space="preserve"> reported </w:t>
      </w:r>
      <w:r w:rsidR="00B16CF0">
        <w:rPr>
          <w:b w:val="0"/>
          <w:sz w:val="20"/>
          <w:szCs w:val="20"/>
        </w:rPr>
        <w:t xml:space="preserve">problems </w:t>
      </w:r>
      <w:r w:rsidR="003C70CA">
        <w:rPr>
          <w:b w:val="0"/>
          <w:sz w:val="20"/>
          <w:szCs w:val="20"/>
        </w:rPr>
        <w:t xml:space="preserve">(audio, </w:t>
      </w:r>
      <w:r w:rsidR="003C70CA" w:rsidRPr="00085F1F">
        <w:rPr>
          <w:b w:val="0"/>
          <w:noProof/>
          <w:sz w:val="20"/>
          <w:szCs w:val="20"/>
        </w:rPr>
        <w:t>editing</w:t>
      </w:r>
      <w:r w:rsidR="00085F1F">
        <w:rPr>
          <w:b w:val="0"/>
          <w:noProof/>
          <w:sz w:val="20"/>
          <w:szCs w:val="20"/>
        </w:rPr>
        <w:t>,</w:t>
      </w:r>
      <w:r w:rsidR="003C70CA">
        <w:rPr>
          <w:b w:val="0"/>
          <w:sz w:val="20"/>
          <w:szCs w:val="20"/>
        </w:rPr>
        <w:t xml:space="preserve"> and uploading). In contrast, a study that used LGDM in teacher education </w:t>
      </w:r>
      <w:r w:rsidR="003C70CA" w:rsidRPr="001F311E">
        <w:rPr>
          <w:b w:val="0"/>
          <w:noProof/>
          <w:sz w:val="20"/>
          <w:szCs w:val="20"/>
        </w:rPr>
        <w:t>reported</w:t>
      </w:r>
      <w:r w:rsidR="003C70CA">
        <w:rPr>
          <w:b w:val="0"/>
          <w:sz w:val="20"/>
          <w:szCs w:val="20"/>
        </w:rPr>
        <w:t xml:space="preserve"> </w:t>
      </w:r>
      <w:r w:rsidR="00917540">
        <w:rPr>
          <w:b w:val="0"/>
          <w:sz w:val="20"/>
          <w:szCs w:val="20"/>
        </w:rPr>
        <w:t xml:space="preserve">that </w:t>
      </w:r>
      <w:r w:rsidR="003C70CA">
        <w:rPr>
          <w:b w:val="0"/>
          <w:sz w:val="20"/>
          <w:szCs w:val="20"/>
        </w:rPr>
        <w:t>most of the student</w:t>
      </w:r>
      <w:r w:rsidR="008F679A">
        <w:rPr>
          <w:b w:val="0"/>
          <w:sz w:val="20"/>
          <w:szCs w:val="20"/>
        </w:rPr>
        <w:t>s f</w:t>
      </w:r>
      <w:r w:rsidR="00917540">
        <w:rPr>
          <w:b w:val="0"/>
          <w:sz w:val="20"/>
          <w:szCs w:val="20"/>
        </w:rPr>
        <w:t>ou</w:t>
      </w:r>
      <w:r w:rsidR="008F679A">
        <w:rPr>
          <w:b w:val="0"/>
          <w:sz w:val="20"/>
          <w:szCs w:val="20"/>
        </w:rPr>
        <w:t xml:space="preserve">nd the task technically </w:t>
      </w:r>
      <w:r w:rsidR="003C70CA">
        <w:rPr>
          <w:b w:val="0"/>
          <w:sz w:val="20"/>
          <w:szCs w:val="20"/>
        </w:rPr>
        <w:t xml:space="preserve">challenging </w:t>
      </w:r>
      <w:r w:rsidR="00BC5D56">
        <w:rPr>
          <w:b w:val="0"/>
          <w:sz w:val="20"/>
          <w:szCs w:val="20"/>
        </w:rPr>
        <w:fldChar w:fldCharType="begin"/>
      </w:r>
      <w:r w:rsidR="000E2E3A">
        <w:rPr>
          <w:b w:val="0"/>
          <w:sz w:val="20"/>
          <w:szCs w:val="20"/>
        </w:rPr>
        <w:instrText xml:space="preserve"> ADDIN EN.CITE &lt;EndNote&gt;&lt;Cite&gt;&lt;Author&gt;Kearney&lt;/Author&gt;&lt;Year&gt;2013&lt;/Year&gt;&lt;RecNum&gt;138&lt;/RecNum&gt;&lt;DisplayText&gt;[42]&lt;/DisplayText&gt;&lt;record&gt;&lt;rec-number&gt;138&lt;/rec-number&gt;&lt;foreign-keys&gt;&lt;key app="EN" db-id="t2pwpzz070df9nevte1xzsempeesa25zd92z" timestamp="1454104953"&gt;138&lt;/key&gt;&lt;key app="ENWeb" db-id=""&gt;0&lt;/key&gt;&lt;/foreign-keys&gt;&lt;ref-type name="Journal Article"&gt;17&lt;/ref-type&gt;&lt;contributors&gt;&lt;authors&gt;&lt;author&gt;Kearney, Matthew&lt;/author&gt;&lt;/authors&gt;&lt;/contributors&gt;&lt;titles&gt;&lt;title&gt;Learner-generated digital video: Using Ideas Videos in Teacher Education&lt;/title&gt;&lt;secondary-title&gt;Journal of Technology and Teacher Education&lt;/secondary-title&gt;&lt;/titles&gt;&lt;periodical&gt;&lt;full-title&gt;Journal of Technology and Teacher Education&lt;/full-title&gt;&lt;/periodical&gt;&lt;pages&gt;321-336&lt;/pages&gt;&lt;volume&gt;21&lt;/volume&gt;&lt;number&gt;3&lt;/number&gt;&lt;dates&gt;&lt;year&gt;2013&lt;/year&gt;&lt;/dates&gt;&lt;urls&gt;&lt;/urls&gt;&lt;/record&gt;&lt;/Cite&gt;&lt;/EndNote&gt;</w:instrText>
      </w:r>
      <w:r w:rsidR="00BC5D56">
        <w:rPr>
          <w:b w:val="0"/>
          <w:sz w:val="20"/>
          <w:szCs w:val="20"/>
        </w:rPr>
        <w:fldChar w:fldCharType="separate"/>
      </w:r>
      <w:r w:rsidR="000E2E3A">
        <w:rPr>
          <w:b w:val="0"/>
          <w:noProof/>
          <w:sz w:val="20"/>
          <w:szCs w:val="20"/>
        </w:rPr>
        <w:t>[42]</w:t>
      </w:r>
      <w:r w:rsidR="00BC5D56">
        <w:rPr>
          <w:b w:val="0"/>
          <w:sz w:val="20"/>
          <w:szCs w:val="20"/>
        </w:rPr>
        <w:fldChar w:fldCharType="end"/>
      </w:r>
      <w:r w:rsidR="00BC5D56">
        <w:rPr>
          <w:b w:val="0"/>
          <w:sz w:val="20"/>
          <w:szCs w:val="20"/>
        </w:rPr>
        <w:t xml:space="preserve">. </w:t>
      </w:r>
      <w:r w:rsidR="00B16CF0">
        <w:rPr>
          <w:b w:val="0"/>
          <w:sz w:val="20"/>
          <w:szCs w:val="20"/>
        </w:rPr>
        <w:t>Our</w:t>
      </w:r>
      <w:r w:rsidR="00BC5D56">
        <w:rPr>
          <w:b w:val="0"/>
          <w:sz w:val="20"/>
          <w:szCs w:val="20"/>
        </w:rPr>
        <w:t xml:space="preserve"> research did not </w:t>
      </w:r>
      <w:r w:rsidR="005729D3" w:rsidRPr="005729D3">
        <w:rPr>
          <w:b w:val="0"/>
          <w:noProof/>
          <w:sz w:val="20"/>
          <w:szCs w:val="20"/>
        </w:rPr>
        <w:t>identif</w:t>
      </w:r>
      <w:r w:rsidR="005729D3">
        <w:rPr>
          <w:b w:val="0"/>
          <w:noProof/>
          <w:sz w:val="20"/>
          <w:szCs w:val="20"/>
        </w:rPr>
        <w:t>y</w:t>
      </w:r>
      <w:r w:rsidR="00BC5D56">
        <w:rPr>
          <w:b w:val="0"/>
          <w:sz w:val="20"/>
          <w:szCs w:val="20"/>
        </w:rPr>
        <w:t xml:space="preserve"> </w:t>
      </w:r>
      <w:r w:rsidR="00B16CF0">
        <w:rPr>
          <w:b w:val="0"/>
          <w:sz w:val="20"/>
          <w:szCs w:val="20"/>
        </w:rPr>
        <w:t>problems of this nature</w:t>
      </w:r>
      <w:r w:rsidR="00BC5D56">
        <w:rPr>
          <w:b w:val="0"/>
          <w:sz w:val="20"/>
          <w:szCs w:val="20"/>
        </w:rPr>
        <w:t xml:space="preserve">, </w:t>
      </w:r>
      <w:r w:rsidR="00FF4549">
        <w:rPr>
          <w:b w:val="0"/>
          <w:sz w:val="20"/>
          <w:szCs w:val="20"/>
        </w:rPr>
        <w:t>perhaps</w:t>
      </w:r>
      <w:r w:rsidR="00BC5D56">
        <w:rPr>
          <w:b w:val="0"/>
          <w:sz w:val="20"/>
          <w:szCs w:val="20"/>
        </w:rPr>
        <w:t xml:space="preserve"> because we trained the students in digital media principles. </w:t>
      </w:r>
      <w:r w:rsidR="008F679A">
        <w:rPr>
          <w:b w:val="0"/>
          <w:noProof/>
          <w:sz w:val="20"/>
          <w:szCs w:val="20"/>
        </w:rPr>
        <w:t>The</w:t>
      </w:r>
      <w:r w:rsidR="008F679A" w:rsidRPr="008F679A">
        <w:rPr>
          <w:b w:val="0"/>
          <w:noProof/>
          <w:sz w:val="20"/>
          <w:szCs w:val="20"/>
        </w:rPr>
        <w:t xml:space="preserve"> s</w:t>
      </w:r>
      <w:r w:rsidR="00E96234" w:rsidRPr="008F679A">
        <w:rPr>
          <w:b w:val="0"/>
          <w:noProof/>
          <w:sz w:val="20"/>
          <w:szCs w:val="20"/>
        </w:rPr>
        <w:t>econd</w:t>
      </w:r>
      <w:r w:rsidR="00E96234">
        <w:rPr>
          <w:b w:val="0"/>
          <w:sz w:val="20"/>
          <w:szCs w:val="20"/>
        </w:rPr>
        <w:t xml:space="preserve"> comment</w:t>
      </w:r>
      <w:r w:rsidR="008F679A">
        <w:rPr>
          <w:b w:val="0"/>
          <w:sz w:val="20"/>
          <w:szCs w:val="20"/>
        </w:rPr>
        <w:t xml:space="preserve"> </w:t>
      </w:r>
      <w:r>
        <w:rPr>
          <w:b w:val="0"/>
          <w:sz w:val="20"/>
          <w:szCs w:val="20"/>
        </w:rPr>
        <w:t>presented</w:t>
      </w:r>
      <w:r w:rsidR="00FF4549">
        <w:rPr>
          <w:b w:val="0"/>
          <w:sz w:val="20"/>
          <w:szCs w:val="20"/>
        </w:rPr>
        <w:t xml:space="preserve"> above</w:t>
      </w:r>
      <w:r>
        <w:rPr>
          <w:b w:val="0"/>
          <w:sz w:val="20"/>
          <w:szCs w:val="20"/>
        </w:rPr>
        <w:t xml:space="preserve"> </w:t>
      </w:r>
      <w:r w:rsidR="008F679A">
        <w:rPr>
          <w:b w:val="0"/>
          <w:sz w:val="20"/>
          <w:szCs w:val="20"/>
        </w:rPr>
        <w:t>for open-</w:t>
      </w:r>
      <w:r w:rsidR="008F679A" w:rsidRPr="008F679A">
        <w:rPr>
          <w:b w:val="0"/>
          <w:noProof/>
          <w:sz w:val="20"/>
          <w:szCs w:val="20"/>
        </w:rPr>
        <w:t>e</w:t>
      </w:r>
      <w:r w:rsidR="008F679A">
        <w:rPr>
          <w:b w:val="0"/>
          <w:noProof/>
          <w:sz w:val="20"/>
          <w:szCs w:val="20"/>
        </w:rPr>
        <w:t>nd</w:t>
      </w:r>
      <w:r w:rsidR="008F679A" w:rsidRPr="008F679A">
        <w:rPr>
          <w:b w:val="0"/>
          <w:noProof/>
          <w:sz w:val="20"/>
          <w:szCs w:val="20"/>
        </w:rPr>
        <w:t>ed</w:t>
      </w:r>
      <w:r w:rsidR="008F679A">
        <w:rPr>
          <w:b w:val="0"/>
          <w:sz w:val="20"/>
          <w:szCs w:val="20"/>
        </w:rPr>
        <w:t xml:space="preserve"> question 1 showed a confused student questioning the need to include the pharmacological </w:t>
      </w:r>
      <w:r w:rsidR="008F679A" w:rsidRPr="005729D3">
        <w:rPr>
          <w:b w:val="0"/>
          <w:noProof/>
          <w:sz w:val="20"/>
          <w:szCs w:val="20"/>
        </w:rPr>
        <w:t>concepts</w:t>
      </w:r>
      <w:r w:rsidR="00917540">
        <w:rPr>
          <w:b w:val="0"/>
          <w:noProof/>
          <w:sz w:val="20"/>
          <w:szCs w:val="20"/>
        </w:rPr>
        <w:t xml:space="preserve"> in the DMP</w:t>
      </w:r>
      <w:r w:rsidR="005729D3">
        <w:rPr>
          <w:b w:val="0"/>
          <w:noProof/>
          <w:sz w:val="20"/>
          <w:szCs w:val="20"/>
        </w:rPr>
        <w:t>,</w:t>
      </w:r>
      <w:r w:rsidR="008F679A">
        <w:rPr>
          <w:b w:val="0"/>
          <w:sz w:val="20"/>
          <w:szCs w:val="20"/>
        </w:rPr>
        <w:t xml:space="preserve"> and we </w:t>
      </w:r>
      <w:r w:rsidR="008F679A" w:rsidRPr="00B65ADD">
        <w:rPr>
          <w:b w:val="0"/>
          <w:noProof/>
          <w:sz w:val="20"/>
          <w:szCs w:val="20"/>
        </w:rPr>
        <w:t>reali</w:t>
      </w:r>
      <w:r w:rsidR="00B65ADD">
        <w:rPr>
          <w:b w:val="0"/>
          <w:noProof/>
          <w:sz w:val="20"/>
          <w:szCs w:val="20"/>
        </w:rPr>
        <w:t>z</w:t>
      </w:r>
      <w:r w:rsidR="008F679A" w:rsidRPr="00B65ADD">
        <w:rPr>
          <w:b w:val="0"/>
          <w:noProof/>
          <w:sz w:val="20"/>
          <w:szCs w:val="20"/>
        </w:rPr>
        <w:t>ed</w:t>
      </w:r>
      <w:r w:rsidR="008F679A">
        <w:rPr>
          <w:b w:val="0"/>
          <w:noProof/>
          <w:sz w:val="20"/>
          <w:szCs w:val="20"/>
        </w:rPr>
        <w:t xml:space="preserve"> we did </w:t>
      </w:r>
      <w:r w:rsidR="00E96234">
        <w:rPr>
          <w:b w:val="0"/>
          <w:sz w:val="20"/>
          <w:szCs w:val="20"/>
        </w:rPr>
        <w:t>not brief</w:t>
      </w:r>
      <w:r w:rsidR="000179EF">
        <w:rPr>
          <w:b w:val="0"/>
          <w:sz w:val="20"/>
          <w:szCs w:val="20"/>
        </w:rPr>
        <w:t xml:space="preserve"> the students</w:t>
      </w:r>
      <w:r w:rsidR="00917540">
        <w:rPr>
          <w:b w:val="0"/>
          <w:sz w:val="20"/>
          <w:szCs w:val="20"/>
        </w:rPr>
        <w:t xml:space="preserve"> on</w:t>
      </w:r>
      <w:r w:rsidR="000179EF">
        <w:rPr>
          <w:b w:val="0"/>
          <w:sz w:val="20"/>
          <w:szCs w:val="20"/>
        </w:rPr>
        <w:t xml:space="preserve"> their audience. </w:t>
      </w:r>
      <w:r w:rsidR="008F679A">
        <w:rPr>
          <w:b w:val="0"/>
          <w:sz w:val="20"/>
          <w:szCs w:val="20"/>
        </w:rPr>
        <w:t xml:space="preserve">We are </w:t>
      </w:r>
      <w:r w:rsidR="008E6E45">
        <w:rPr>
          <w:b w:val="0"/>
          <w:sz w:val="20"/>
          <w:szCs w:val="20"/>
        </w:rPr>
        <w:t>target</w:t>
      </w:r>
      <w:r w:rsidR="008F679A">
        <w:rPr>
          <w:b w:val="0"/>
          <w:sz w:val="20"/>
          <w:szCs w:val="20"/>
        </w:rPr>
        <w:t xml:space="preserve">ing the next iteration to two types of audience, health professionals and </w:t>
      </w:r>
      <w:r w:rsidR="008F679A" w:rsidRPr="008F679A">
        <w:rPr>
          <w:b w:val="0"/>
          <w:noProof/>
          <w:sz w:val="20"/>
          <w:szCs w:val="20"/>
        </w:rPr>
        <w:t>co</w:t>
      </w:r>
      <w:r w:rsidR="008F679A">
        <w:rPr>
          <w:b w:val="0"/>
          <w:noProof/>
          <w:sz w:val="20"/>
          <w:szCs w:val="20"/>
        </w:rPr>
        <w:t>n</w:t>
      </w:r>
      <w:r w:rsidR="008F679A" w:rsidRPr="008F679A">
        <w:rPr>
          <w:b w:val="0"/>
          <w:noProof/>
          <w:sz w:val="20"/>
          <w:szCs w:val="20"/>
        </w:rPr>
        <w:t>sumers</w:t>
      </w:r>
      <w:r w:rsidR="008F679A">
        <w:rPr>
          <w:b w:val="0"/>
          <w:sz w:val="20"/>
          <w:szCs w:val="20"/>
        </w:rPr>
        <w:t xml:space="preserve">. In both </w:t>
      </w:r>
      <w:r w:rsidR="008F679A" w:rsidRPr="008F679A">
        <w:rPr>
          <w:b w:val="0"/>
          <w:noProof/>
          <w:sz w:val="20"/>
          <w:szCs w:val="20"/>
        </w:rPr>
        <w:t>contexts</w:t>
      </w:r>
      <w:r w:rsidR="008F679A">
        <w:rPr>
          <w:b w:val="0"/>
          <w:noProof/>
          <w:sz w:val="20"/>
          <w:szCs w:val="20"/>
        </w:rPr>
        <w:t>,</w:t>
      </w:r>
      <w:r w:rsidR="008F679A">
        <w:rPr>
          <w:b w:val="0"/>
          <w:sz w:val="20"/>
          <w:szCs w:val="20"/>
        </w:rPr>
        <w:t xml:space="preserve"> it will be required t</w:t>
      </w:r>
      <w:r w:rsidR="008E6E45">
        <w:rPr>
          <w:b w:val="0"/>
          <w:sz w:val="20"/>
          <w:szCs w:val="20"/>
        </w:rPr>
        <w:t>hat</w:t>
      </w:r>
      <w:r w:rsidR="008F679A">
        <w:rPr>
          <w:b w:val="0"/>
          <w:sz w:val="20"/>
          <w:szCs w:val="20"/>
        </w:rPr>
        <w:t xml:space="preserve"> </w:t>
      </w:r>
      <w:r w:rsidR="008E6E45">
        <w:rPr>
          <w:b w:val="0"/>
          <w:sz w:val="20"/>
          <w:szCs w:val="20"/>
        </w:rPr>
        <w:t xml:space="preserve">the DMP </w:t>
      </w:r>
      <w:r w:rsidR="008F679A">
        <w:rPr>
          <w:b w:val="0"/>
          <w:sz w:val="20"/>
          <w:szCs w:val="20"/>
        </w:rPr>
        <w:t xml:space="preserve">explain how the drug/medicine works </w:t>
      </w:r>
      <w:r w:rsidR="008E6E45">
        <w:rPr>
          <w:b w:val="0"/>
          <w:sz w:val="20"/>
          <w:szCs w:val="20"/>
        </w:rPr>
        <w:t>in</w:t>
      </w:r>
      <w:r w:rsidR="00333E32">
        <w:rPr>
          <w:b w:val="0"/>
          <w:sz w:val="20"/>
          <w:szCs w:val="20"/>
        </w:rPr>
        <w:t xml:space="preserve"> </w:t>
      </w:r>
      <w:r w:rsidR="008F679A">
        <w:rPr>
          <w:b w:val="0"/>
          <w:sz w:val="20"/>
          <w:szCs w:val="20"/>
        </w:rPr>
        <w:t>language</w:t>
      </w:r>
      <w:r w:rsidR="00704E39">
        <w:rPr>
          <w:b w:val="0"/>
          <w:sz w:val="20"/>
          <w:szCs w:val="20"/>
        </w:rPr>
        <w:t xml:space="preserve"> suitable for the audience</w:t>
      </w:r>
      <w:r w:rsidR="008F679A">
        <w:rPr>
          <w:b w:val="0"/>
          <w:sz w:val="20"/>
          <w:szCs w:val="20"/>
        </w:rPr>
        <w:t xml:space="preserve">. </w:t>
      </w:r>
      <w:r w:rsidR="00E96234">
        <w:rPr>
          <w:b w:val="0"/>
          <w:sz w:val="20"/>
          <w:szCs w:val="20"/>
        </w:rPr>
        <w:t xml:space="preserve">For the second open-ended question, about what </w:t>
      </w:r>
      <w:r w:rsidR="00917540">
        <w:rPr>
          <w:b w:val="0"/>
          <w:sz w:val="20"/>
          <w:szCs w:val="20"/>
        </w:rPr>
        <w:t>students</w:t>
      </w:r>
      <w:r w:rsidR="00E96234">
        <w:rPr>
          <w:b w:val="0"/>
          <w:sz w:val="20"/>
          <w:szCs w:val="20"/>
        </w:rPr>
        <w:t xml:space="preserve"> like</w:t>
      </w:r>
      <w:r w:rsidR="00917540">
        <w:rPr>
          <w:b w:val="0"/>
          <w:sz w:val="20"/>
          <w:szCs w:val="20"/>
        </w:rPr>
        <w:t>d</w:t>
      </w:r>
      <w:r w:rsidR="00E96234">
        <w:rPr>
          <w:b w:val="0"/>
          <w:sz w:val="20"/>
          <w:szCs w:val="20"/>
        </w:rPr>
        <w:t xml:space="preserve"> about the assignment, </w:t>
      </w:r>
      <w:r w:rsidR="00B16CF0">
        <w:rPr>
          <w:b w:val="0"/>
          <w:sz w:val="20"/>
          <w:szCs w:val="20"/>
        </w:rPr>
        <w:t xml:space="preserve">it </w:t>
      </w:r>
      <w:r w:rsidR="00E96234">
        <w:rPr>
          <w:b w:val="0"/>
          <w:sz w:val="20"/>
          <w:szCs w:val="20"/>
        </w:rPr>
        <w:t xml:space="preserve">was clear </w:t>
      </w:r>
      <w:r w:rsidR="001A1C1D">
        <w:rPr>
          <w:b w:val="0"/>
          <w:noProof/>
          <w:sz w:val="20"/>
          <w:szCs w:val="20"/>
        </w:rPr>
        <w:t>that</w:t>
      </w:r>
      <w:r w:rsidR="00E96234">
        <w:rPr>
          <w:b w:val="0"/>
          <w:sz w:val="20"/>
          <w:szCs w:val="20"/>
        </w:rPr>
        <w:t xml:space="preserve"> students like</w:t>
      </w:r>
      <w:r w:rsidR="00B16CF0">
        <w:rPr>
          <w:b w:val="0"/>
          <w:sz w:val="20"/>
          <w:szCs w:val="20"/>
        </w:rPr>
        <w:t>d</w:t>
      </w:r>
      <w:r w:rsidR="00E96234">
        <w:rPr>
          <w:b w:val="0"/>
          <w:sz w:val="20"/>
          <w:szCs w:val="20"/>
        </w:rPr>
        <w:t xml:space="preserve"> be</w:t>
      </w:r>
      <w:r w:rsidR="00B16CF0">
        <w:rPr>
          <w:b w:val="0"/>
          <w:sz w:val="20"/>
          <w:szCs w:val="20"/>
        </w:rPr>
        <w:t>ing</w:t>
      </w:r>
      <w:r>
        <w:rPr>
          <w:b w:val="0"/>
          <w:sz w:val="20"/>
          <w:szCs w:val="20"/>
        </w:rPr>
        <w:t xml:space="preserve"> creative while learning (33%</w:t>
      </w:r>
      <w:r w:rsidR="008D760D">
        <w:rPr>
          <w:b w:val="0"/>
          <w:sz w:val="20"/>
          <w:szCs w:val="20"/>
        </w:rPr>
        <w:t>).</w:t>
      </w:r>
      <w:r w:rsidR="008F679A">
        <w:rPr>
          <w:b w:val="0"/>
          <w:sz w:val="20"/>
          <w:szCs w:val="20"/>
        </w:rPr>
        <w:t xml:space="preserve"> </w:t>
      </w:r>
      <w:r w:rsidR="005729D3">
        <w:rPr>
          <w:b w:val="0"/>
          <w:noProof/>
          <w:sz w:val="20"/>
          <w:szCs w:val="20"/>
        </w:rPr>
        <w:t>This result</w:t>
      </w:r>
      <w:r w:rsidR="008F679A" w:rsidRPr="005729D3">
        <w:rPr>
          <w:b w:val="0"/>
          <w:noProof/>
          <w:sz w:val="20"/>
          <w:szCs w:val="20"/>
        </w:rPr>
        <w:t xml:space="preserve"> is</w:t>
      </w:r>
      <w:r w:rsidR="008F679A">
        <w:rPr>
          <w:b w:val="0"/>
          <w:sz w:val="20"/>
          <w:szCs w:val="20"/>
        </w:rPr>
        <w:t xml:space="preserve"> in agreement with the re</w:t>
      </w:r>
      <w:r w:rsidR="00B16CF0">
        <w:rPr>
          <w:b w:val="0"/>
          <w:sz w:val="20"/>
          <w:szCs w:val="20"/>
        </w:rPr>
        <w:t>sults</w:t>
      </w:r>
      <w:r w:rsidR="008F679A">
        <w:rPr>
          <w:b w:val="0"/>
          <w:sz w:val="20"/>
          <w:szCs w:val="20"/>
        </w:rPr>
        <w:t xml:space="preserve"> </w:t>
      </w:r>
      <w:r w:rsidR="00B16CF0">
        <w:rPr>
          <w:b w:val="0"/>
          <w:sz w:val="20"/>
          <w:szCs w:val="20"/>
        </w:rPr>
        <w:t>of</w:t>
      </w:r>
      <w:r w:rsidR="008F679A">
        <w:rPr>
          <w:b w:val="0"/>
          <w:sz w:val="20"/>
          <w:szCs w:val="20"/>
        </w:rPr>
        <w:t xml:space="preserve"> the South Australian study </w:t>
      </w:r>
      <w:r w:rsidR="00B16CF0">
        <w:rPr>
          <w:b w:val="0"/>
          <w:sz w:val="20"/>
          <w:szCs w:val="20"/>
        </w:rPr>
        <w:t>o</w:t>
      </w:r>
      <w:r w:rsidR="008F679A">
        <w:rPr>
          <w:b w:val="0"/>
          <w:sz w:val="20"/>
          <w:szCs w:val="20"/>
        </w:rPr>
        <w:t xml:space="preserve">n </w:t>
      </w:r>
      <w:r w:rsidR="00B16CF0">
        <w:rPr>
          <w:b w:val="0"/>
          <w:sz w:val="20"/>
          <w:szCs w:val="20"/>
        </w:rPr>
        <w:t xml:space="preserve">the </w:t>
      </w:r>
      <w:r w:rsidR="008F679A">
        <w:rPr>
          <w:b w:val="0"/>
          <w:sz w:val="20"/>
          <w:szCs w:val="20"/>
        </w:rPr>
        <w:t xml:space="preserve">pharmacology </w:t>
      </w:r>
      <w:r w:rsidR="00B16CF0">
        <w:rPr>
          <w:b w:val="0"/>
          <w:sz w:val="20"/>
          <w:szCs w:val="20"/>
        </w:rPr>
        <w:t xml:space="preserve">DMP, </w:t>
      </w:r>
      <w:r w:rsidR="008F679A">
        <w:rPr>
          <w:b w:val="0"/>
          <w:sz w:val="20"/>
          <w:szCs w:val="20"/>
        </w:rPr>
        <w:t xml:space="preserve">where 65% of students </w:t>
      </w:r>
      <w:r w:rsidR="00B16CF0">
        <w:rPr>
          <w:b w:val="0"/>
          <w:sz w:val="20"/>
          <w:szCs w:val="20"/>
        </w:rPr>
        <w:t>stated</w:t>
      </w:r>
      <w:r w:rsidR="00043633">
        <w:rPr>
          <w:b w:val="0"/>
          <w:sz w:val="20"/>
          <w:szCs w:val="20"/>
        </w:rPr>
        <w:t xml:space="preserve"> that</w:t>
      </w:r>
      <w:r w:rsidR="008F679A">
        <w:rPr>
          <w:b w:val="0"/>
          <w:sz w:val="20"/>
          <w:szCs w:val="20"/>
        </w:rPr>
        <w:t xml:space="preserve"> creativity </w:t>
      </w:r>
      <w:r w:rsidR="00043633">
        <w:rPr>
          <w:b w:val="0"/>
          <w:sz w:val="20"/>
          <w:szCs w:val="20"/>
        </w:rPr>
        <w:t>was</w:t>
      </w:r>
      <w:r w:rsidR="008F679A">
        <w:rPr>
          <w:b w:val="0"/>
          <w:sz w:val="20"/>
          <w:szCs w:val="20"/>
        </w:rPr>
        <w:t xml:space="preserve"> one of the things they enjoyed about the digital media assignment </w:t>
      </w:r>
      <w:r w:rsidR="008F679A">
        <w:rPr>
          <w:b w:val="0"/>
          <w:sz w:val="20"/>
          <w:szCs w:val="20"/>
        </w:rPr>
        <w:fldChar w:fldCharType="begin"/>
      </w:r>
      <w:r w:rsidR="000E2E3A">
        <w:rPr>
          <w:b w:val="0"/>
          <w:sz w:val="20"/>
          <w:szCs w:val="20"/>
        </w:rPr>
        <w:instrText xml:space="preserve"> ADDIN EN.CITE &lt;EndNote&gt;&lt;Cite&gt;&lt;Author&gt;Pearce&lt;/Author&gt;&lt;Year&gt;2014&lt;/Year&gt;&lt;RecNum&gt;283&lt;/RecNum&gt;&lt;DisplayText&gt;[46]&lt;/DisplayText&gt;&lt;record&gt;&lt;rec-number&gt;283&lt;/rec-number&gt;&lt;foreign-keys&gt;&lt;key app="EN" db-id="t2pwpzz070df9nevte1xzsempeesa25zd92z" timestamp="1465382313"&gt;283&lt;/key&gt;&lt;key app="ENWeb" db-id=""&gt;0&lt;/key&gt;&lt;/foreign-keys&gt;&lt;ref-type name="Conference Proceedings"&gt;10&lt;/ref-type&gt;&lt;contributors&gt;&lt;authors&gt;&lt;author&gt;Pearce, Karma L&lt;/author&gt;&lt;/authors&gt;&lt;/contributors&gt;&lt;titles&gt;&lt;title&gt;Undergraduate creators of video, animations and blended media: The students&amp;apos; perspective&lt;/title&gt;&lt;secondary-title&gt;Proceedings of The Australian Conference on Science and Mathematics Education (formerly UniServe Science Conference)&lt;/secondary-title&gt;&lt;/titles&gt;&lt;dates&gt;&lt;year&gt;2014&lt;/year&gt;&lt;/dates&gt;&lt;urls&gt;&lt;/urls&gt;&lt;/record&gt;&lt;/Cite&gt;&lt;/EndNote&gt;</w:instrText>
      </w:r>
      <w:r w:rsidR="008F679A">
        <w:rPr>
          <w:b w:val="0"/>
          <w:sz w:val="20"/>
          <w:szCs w:val="20"/>
        </w:rPr>
        <w:fldChar w:fldCharType="separate"/>
      </w:r>
      <w:r w:rsidR="000E2E3A">
        <w:rPr>
          <w:b w:val="0"/>
          <w:noProof/>
          <w:sz w:val="20"/>
          <w:szCs w:val="20"/>
        </w:rPr>
        <w:t>[46]</w:t>
      </w:r>
      <w:r w:rsidR="008F679A">
        <w:rPr>
          <w:b w:val="0"/>
          <w:sz w:val="20"/>
          <w:szCs w:val="20"/>
        </w:rPr>
        <w:fldChar w:fldCharType="end"/>
      </w:r>
      <w:r w:rsidR="008F679A">
        <w:rPr>
          <w:b w:val="0"/>
          <w:sz w:val="20"/>
          <w:szCs w:val="20"/>
        </w:rPr>
        <w:t xml:space="preserve">. </w:t>
      </w:r>
      <w:r w:rsidR="008F4A05" w:rsidRPr="005729D3">
        <w:rPr>
          <w:b w:val="0"/>
          <w:noProof/>
          <w:sz w:val="20"/>
          <w:szCs w:val="20"/>
        </w:rPr>
        <w:t xml:space="preserve">Our findings are also in agreement with </w:t>
      </w:r>
      <w:r w:rsidR="00C9539E" w:rsidRPr="005729D3">
        <w:rPr>
          <w:b w:val="0"/>
          <w:noProof/>
          <w:sz w:val="20"/>
          <w:szCs w:val="20"/>
        </w:rPr>
        <w:t>a</w:t>
      </w:r>
      <w:r w:rsidR="00C9539E">
        <w:rPr>
          <w:b w:val="0"/>
          <w:sz w:val="20"/>
          <w:szCs w:val="20"/>
        </w:rPr>
        <w:t xml:space="preserve"> study conducted </w:t>
      </w:r>
      <w:r w:rsidR="00043633">
        <w:rPr>
          <w:b w:val="0"/>
          <w:sz w:val="20"/>
          <w:szCs w:val="20"/>
        </w:rPr>
        <w:t>o</w:t>
      </w:r>
      <w:r w:rsidR="00C9539E">
        <w:rPr>
          <w:b w:val="0"/>
          <w:sz w:val="20"/>
          <w:szCs w:val="20"/>
        </w:rPr>
        <w:t>n marketing and accounting students</w:t>
      </w:r>
      <w:r w:rsidR="00043633">
        <w:rPr>
          <w:b w:val="0"/>
          <w:sz w:val="20"/>
          <w:szCs w:val="20"/>
        </w:rPr>
        <w:t>, where they</w:t>
      </w:r>
      <w:r w:rsidR="00C9539E">
        <w:rPr>
          <w:b w:val="0"/>
          <w:sz w:val="20"/>
          <w:szCs w:val="20"/>
        </w:rPr>
        <w:t xml:space="preserve"> created videos as</w:t>
      </w:r>
      <w:r w:rsidR="001E6BDA">
        <w:rPr>
          <w:b w:val="0"/>
          <w:sz w:val="20"/>
          <w:szCs w:val="20"/>
        </w:rPr>
        <w:t xml:space="preserve"> an</w:t>
      </w:r>
      <w:r w:rsidR="00C9539E">
        <w:rPr>
          <w:b w:val="0"/>
          <w:sz w:val="20"/>
          <w:szCs w:val="20"/>
        </w:rPr>
        <w:t xml:space="preserve"> </w:t>
      </w:r>
      <w:r w:rsidR="00C9539E" w:rsidRPr="001E6BDA">
        <w:rPr>
          <w:b w:val="0"/>
          <w:noProof/>
          <w:sz w:val="20"/>
          <w:szCs w:val="20"/>
        </w:rPr>
        <w:t>assignment</w:t>
      </w:r>
      <w:r w:rsidR="00C9539E">
        <w:rPr>
          <w:b w:val="0"/>
          <w:sz w:val="20"/>
          <w:szCs w:val="20"/>
        </w:rPr>
        <w:t xml:space="preserve"> and reported appreciation </w:t>
      </w:r>
      <w:r w:rsidR="00043633">
        <w:rPr>
          <w:b w:val="0"/>
          <w:sz w:val="20"/>
          <w:szCs w:val="20"/>
        </w:rPr>
        <w:t>that they</w:t>
      </w:r>
      <w:r w:rsidR="00C9539E">
        <w:rPr>
          <w:b w:val="0"/>
          <w:sz w:val="20"/>
          <w:szCs w:val="20"/>
        </w:rPr>
        <w:t xml:space="preserve"> ha</w:t>
      </w:r>
      <w:r w:rsidR="00043633">
        <w:rPr>
          <w:b w:val="0"/>
          <w:sz w:val="20"/>
          <w:szCs w:val="20"/>
        </w:rPr>
        <w:t>d</w:t>
      </w:r>
      <w:r w:rsidR="00C9539E">
        <w:rPr>
          <w:b w:val="0"/>
          <w:sz w:val="20"/>
          <w:szCs w:val="20"/>
        </w:rPr>
        <w:t xml:space="preserve"> an opportunity to exercise personal creativity </w:t>
      </w:r>
      <w:r w:rsidR="00C9539E">
        <w:rPr>
          <w:b w:val="0"/>
          <w:sz w:val="20"/>
          <w:szCs w:val="20"/>
        </w:rPr>
        <w:fldChar w:fldCharType="begin"/>
      </w:r>
      <w:r w:rsidR="000E2E3A">
        <w:rPr>
          <w:b w:val="0"/>
          <w:sz w:val="20"/>
          <w:szCs w:val="20"/>
        </w:rPr>
        <w:instrText xml:space="preserve"> ADDIN EN.CITE &lt;EndNote&gt;&lt;Cite&gt;&lt;Author&gt;Greene&lt;/Author&gt;&lt;Year&gt;2012&lt;/Year&gt;&lt;RecNum&gt;256&lt;/RecNum&gt;&lt;DisplayText&gt;[47]&lt;/DisplayText&gt;&lt;record&gt;&lt;rec-number&gt;256&lt;/rec-number&gt;&lt;foreign-keys&gt;&lt;key app="EN" db-id="t2pwpzz070df9nevte1xzsempeesa25zd92z" timestamp="1465276583"&gt;256&lt;/key&gt;&lt;key app="ENWeb" db-id=""&gt;0&lt;/key&gt;&lt;/foreign-keys&gt;&lt;ref-type name="Journal Article"&gt;17&lt;/ref-type&gt;&lt;contributors&gt;&lt;authors&gt;&lt;author&gt;Greene, Henry&lt;/author&gt;&lt;author&gt;Crespi, Cheryl&lt;/author&gt;&lt;/authors&gt;&lt;/contributors&gt;&lt;titles&gt;&lt;title&gt;The value of student created videos in the college classroom–an exploratory study in marketing and accounting&lt;/title&gt;&lt;secondary-title&gt;International Journal of Arts and Sciences&lt;/secondary-title&gt;&lt;/titles&gt;&lt;periodical&gt;&lt;full-title&gt;International Journal of Arts and Sciences&lt;/full-title&gt;&lt;/periodical&gt;&lt;pages&gt;273-283&lt;/pages&gt;&lt;volume&gt;5&lt;/volume&gt;&lt;number&gt;1&lt;/number&gt;&lt;dates&gt;&lt;year&gt;2012&lt;/year&gt;&lt;/dates&gt;&lt;urls&gt;&lt;/urls&gt;&lt;/record&gt;&lt;/Cite&gt;&lt;/EndNote&gt;</w:instrText>
      </w:r>
      <w:r w:rsidR="00C9539E">
        <w:rPr>
          <w:b w:val="0"/>
          <w:sz w:val="20"/>
          <w:szCs w:val="20"/>
        </w:rPr>
        <w:fldChar w:fldCharType="separate"/>
      </w:r>
      <w:r w:rsidR="000E2E3A">
        <w:rPr>
          <w:b w:val="0"/>
          <w:noProof/>
          <w:sz w:val="20"/>
          <w:szCs w:val="20"/>
        </w:rPr>
        <w:t>[47]</w:t>
      </w:r>
      <w:r w:rsidR="00C9539E">
        <w:rPr>
          <w:b w:val="0"/>
          <w:sz w:val="20"/>
          <w:szCs w:val="20"/>
        </w:rPr>
        <w:fldChar w:fldCharType="end"/>
      </w:r>
      <w:r w:rsidR="00C9539E">
        <w:rPr>
          <w:b w:val="0"/>
          <w:sz w:val="20"/>
          <w:szCs w:val="20"/>
        </w:rPr>
        <w:t xml:space="preserve">. </w:t>
      </w:r>
      <w:r w:rsidR="008D760D">
        <w:rPr>
          <w:b w:val="0"/>
          <w:sz w:val="20"/>
          <w:szCs w:val="20"/>
        </w:rPr>
        <w:t>Being creative allow</w:t>
      </w:r>
      <w:r w:rsidR="00043633">
        <w:rPr>
          <w:b w:val="0"/>
          <w:sz w:val="20"/>
          <w:szCs w:val="20"/>
        </w:rPr>
        <w:t>s</w:t>
      </w:r>
      <w:r w:rsidR="008D760D">
        <w:rPr>
          <w:b w:val="0"/>
          <w:sz w:val="20"/>
          <w:szCs w:val="20"/>
        </w:rPr>
        <w:t xml:space="preserve"> students to </w:t>
      </w:r>
      <w:r w:rsidR="00043633">
        <w:rPr>
          <w:b w:val="0"/>
          <w:sz w:val="20"/>
          <w:szCs w:val="20"/>
        </w:rPr>
        <w:t>consider</w:t>
      </w:r>
      <w:r w:rsidR="008D760D">
        <w:rPr>
          <w:b w:val="0"/>
          <w:sz w:val="20"/>
          <w:szCs w:val="20"/>
        </w:rPr>
        <w:t xml:space="preserve"> differe</w:t>
      </w:r>
      <w:r w:rsidR="00704E39">
        <w:rPr>
          <w:b w:val="0"/>
          <w:sz w:val="20"/>
          <w:szCs w:val="20"/>
        </w:rPr>
        <w:t xml:space="preserve">nt ways </w:t>
      </w:r>
      <w:r w:rsidR="00043633">
        <w:rPr>
          <w:b w:val="0"/>
          <w:sz w:val="20"/>
          <w:szCs w:val="20"/>
        </w:rPr>
        <w:t>of</w:t>
      </w:r>
      <w:r w:rsidR="00704E39">
        <w:rPr>
          <w:b w:val="0"/>
          <w:sz w:val="20"/>
          <w:szCs w:val="20"/>
        </w:rPr>
        <w:t xml:space="preserve"> represent</w:t>
      </w:r>
      <w:r w:rsidR="00043633">
        <w:rPr>
          <w:b w:val="0"/>
          <w:sz w:val="20"/>
          <w:szCs w:val="20"/>
        </w:rPr>
        <w:t>ing</w:t>
      </w:r>
      <w:r w:rsidR="00704E39">
        <w:rPr>
          <w:b w:val="0"/>
          <w:sz w:val="20"/>
          <w:szCs w:val="20"/>
        </w:rPr>
        <w:t xml:space="preserve"> content</w:t>
      </w:r>
      <w:r w:rsidR="00043633">
        <w:rPr>
          <w:b w:val="0"/>
          <w:sz w:val="20"/>
          <w:szCs w:val="20"/>
        </w:rPr>
        <w:t>, which</w:t>
      </w:r>
      <w:r w:rsidR="008D760D">
        <w:rPr>
          <w:b w:val="0"/>
          <w:sz w:val="20"/>
          <w:szCs w:val="20"/>
        </w:rPr>
        <w:t xml:space="preserve"> promotes higher order thinking </w:t>
      </w:r>
      <w:r w:rsidR="008D760D">
        <w:rPr>
          <w:b w:val="0"/>
          <w:sz w:val="20"/>
          <w:szCs w:val="20"/>
        </w:rPr>
        <w:fldChar w:fldCharType="begin"/>
      </w:r>
      <w:r w:rsidR="008D0C6A">
        <w:rPr>
          <w:b w:val="0"/>
          <w:sz w:val="20"/>
          <w:szCs w:val="20"/>
        </w:rPr>
        <w:instrText xml:space="preserve"> ADDIN EN.CITE &lt;EndNote&gt;&lt;Cite&gt;&lt;Author&gt;Hoban&lt;/Author&gt;&lt;Year&gt;2015&lt;/Year&gt;&lt;RecNum&gt;245&lt;/RecNum&gt;&lt;DisplayText&gt;[31]&lt;/DisplayText&gt;&lt;record&gt;&lt;rec-number&gt;245&lt;/rec-number&gt;&lt;foreign-keys&gt;&lt;key app="EN" db-id="t2pwpzz070df9nevte1xzsempeesa25zd92z" timestamp="1465276564"&gt;245&lt;/key&gt;&lt;/foreign-keys&gt;&lt;ref-type name="Book"&gt;6&lt;/ref-type&gt;&lt;contributors&gt;&lt;authors&gt;&lt;author&gt;Hoban, G.&lt;/author&gt;&lt;author&gt;Nielsen, W.&lt;/author&gt;&lt;author&gt;Shepherd, A.&lt;/author&gt;&lt;/authors&gt;&lt;/contributors&gt;&lt;titles&gt;&lt;title&gt;Student-Generated Digital Media in Science Education: Learning, Explaining and Communicating Content&lt;/title&gt;&lt;/titles&gt;&lt;dates&gt;&lt;year&gt;2015&lt;/year&gt;&lt;/dates&gt;&lt;publisher&gt;Taylor &amp;amp; Francis Group&lt;/publisher&gt;&lt;isbn&gt;9781138833821&lt;/isbn&gt;&lt;urls&gt;&lt;related-urls&gt;&lt;url&gt;https://books.google.com.au/books?id=TGYwrgEACAAJ&lt;/url&gt;&lt;/related-urls&gt;&lt;/urls&gt;&lt;/record&gt;&lt;/Cite&gt;&lt;/EndNote&gt;</w:instrText>
      </w:r>
      <w:r w:rsidR="008D760D">
        <w:rPr>
          <w:b w:val="0"/>
          <w:sz w:val="20"/>
          <w:szCs w:val="20"/>
        </w:rPr>
        <w:fldChar w:fldCharType="separate"/>
      </w:r>
      <w:r w:rsidR="008D0C6A">
        <w:rPr>
          <w:b w:val="0"/>
          <w:noProof/>
          <w:sz w:val="20"/>
          <w:szCs w:val="20"/>
        </w:rPr>
        <w:t>[31]</w:t>
      </w:r>
      <w:r w:rsidR="008D760D">
        <w:rPr>
          <w:b w:val="0"/>
          <w:sz w:val="20"/>
          <w:szCs w:val="20"/>
        </w:rPr>
        <w:fldChar w:fldCharType="end"/>
      </w:r>
      <w:r w:rsidR="008D760D">
        <w:rPr>
          <w:b w:val="0"/>
          <w:sz w:val="20"/>
          <w:szCs w:val="20"/>
        </w:rPr>
        <w:t xml:space="preserve">. </w:t>
      </w:r>
      <w:r w:rsidR="003C70CA">
        <w:rPr>
          <w:b w:val="0"/>
          <w:sz w:val="20"/>
          <w:szCs w:val="20"/>
        </w:rPr>
        <w:t xml:space="preserve"> </w:t>
      </w:r>
      <w:r w:rsidR="00043633">
        <w:rPr>
          <w:b w:val="0"/>
          <w:sz w:val="20"/>
          <w:szCs w:val="20"/>
        </w:rPr>
        <w:t>S</w:t>
      </w:r>
      <w:r w:rsidR="003C70CA">
        <w:rPr>
          <w:b w:val="0"/>
          <w:sz w:val="20"/>
          <w:szCs w:val="20"/>
        </w:rPr>
        <w:t xml:space="preserve">ocial interaction and creativity in explaining science </w:t>
      </w:r>
      <w:r w:rsidR="003C70CA" w:rsidRPr="00085F1F">
        <w:rPr>
          <w:b w:val="0"/>
          <w:noProof/>
          <w:sz w:val="20"/>
          <w:szCs w:val="20"/>
        </w:rPr>
        <w:t>ha</w:t>
      </w:r>
      <w:r w:rsidR="00085F1F">
        <w:rPr>
          <w:b w:val="0"/>
          <w:noProof/>
          <w:sz w:val="20"/>
          <w:szCs w:val="20"/>
        </w:rPr>
        <w:t>ve</w:t>
      </w:r>
      <w:r w:rsidR="003C70CA">
        <w:rPr>
          <w:b w:val="0"/>
          <w:sz w:val="20"/>
          <w:szCs w:val="20"/>
        </w:rPr>
        <w:t xml:space="preserve"> been reported to be </w:t>
      </w:r>
      <w:r w:rsidR="00043633">
        <w:rPr>
          <w:b w:val="0"/>
          <w:sz w:val="20"/>
          <w:szCs w:val="20"/>
        </w:rPr>
        <w:t>benefic</w:t>
      </w:r>
      <w:r w:rsidR="003C70CA">
        <w:rPr>
          <w:b w:val="0"/>
          <w:sz w:val="20"/>
          <w:szCs w:val="20"/>
        </w:rPr>
        <w:t xml:space="preserve">ial </w:t>
      </w:r>
      <w:r w:rsidR="00085F1F">
        <w:rPr>
          <w:b w:val="0"/>
          <w:noProof/>
          <w:sz w:val="20"/>
          <w:szCs w:val="20"/>
        </w:rPr>
        <w:t>in learning</w:t>
      </w:r>
      <w:r w:rsidR="003C70CA" w:rsidRPr="00085F1F">
        <w:rPr>
          <w:b w:val="0"/>
          <w:noProof/>
          <w:sz w:val="20"/>
          <w:szCs w:val="20"/>
        </w:rPr>
        <w:t xml:space="preserve"> science </w:t>
      </w:r>
      <w:r w:rsidR="003C70CA" w:rsidRPr="00085F1F">
        <w:rPr>
          <w:b w:val="0"/>
          <w:noProof/>
          <w:sz w:val="20"/>
          <w:szCs w:val="20"/>
        </w:rPr>
        <w:fldChar w:fldCharType="begin"/>
      </w:r>
      <w:r w:rsidR="00863A04">
        <w:rPr>
          <w:b w:val="0"/>
          <w:noProof/>
          <w:sz w:val="20"/>
          <w:szCs w:val="20"/>
        </w:rPr>
        <w:instrText xml:space="preserve"> ADDIN EN.CITE &lt;EndNote&gt;&lt;Cite&gt;&lt;Author&gt;Hoban&lt;/Author&gt;&lt;Year&gt;2013&lt;/Year&gt;&lt;RecNum&gt;277&lt;/RecNum&gt;&lt;DisplayText&gt;[13]&lt;/DisplayText&gt;&lt;record&gt;&lt;rec-number&gt;277&lt;/rec-number&gt;&lt;foreign-keys&gt;&lt;key app="EN" db-id="t2pwpzz070df9nevte1xzsempeesa25zd92z" timestamp="1465293581"&gt;277&lt;/key&gt;&lt;/foreign-keys&gt;&lt;ref-type name="Journal Article"&gt;17&lt;/ref-type&gt;&lt;contributors&gt;&lt;authors&gt;&lt;author&gt;Hoban, Garry&lt;/author&gt;&lt;author&gt;Nielsen, Wendy&lt;/author&gt;&lt;/authors&gt;&lt;/contributors&gt;&lt;titles&gt;&lt;title&gt;Learning Science through Creating a ‘Slowmation’: A case study of preservice primary teachers&lt;/title&gt;&lt;secondary-title&gt;International Journal of Science Education&lt;/secondary-title&gt;&lt;/titles&gt;&lt;periodical&gt;&lt;full-title&gt;International Journal of Science Education&lt;/full-title&gt;&lt;/periodical&gt;&lt;pages&gt;119-146&lt;/pages&gt;&lt;volume&gt;35&lt;/volume&gt;&lt;number&gt;1&lt;/number&gt;&lt;dates&gt;&lt;year&gt;2013&lt;/year&gt;&lt;/dates&gt;&lt;isbn&gt;0950-0693&lt;/isbn&gt;&lt;urls&gt;&lt;/urls&gt;&lt;/record&gt;&lt;/Cite&gt;&lt;/EndNote&gt;</w:instrText>
      </w:r>
      <w:r w:rsidR="003C70CA" w:rsidRPr="00085F1F">
        <w:rPr>
          <w:b w:val="0"/>
          <w:noProof/>
          <w:sz w:val="20"/>
          <w:szCs w:val="20"/>
        </w:rPr>
        <w:fldChar w:fldCharType="separate"/>
      </w:r>
      <w:r w:rsidR="00863A04">
        <w:rPr>
          <w:b w:val="0"/>
          <w:noProof/>
          <w:sz w:val="20"/>
          <w:szCs w:val="20"/>
        </w:rPr>
        <w:t>[13]</w:t>
      </w:r>
      <w:r w:rsidR="003C70CA" w:rsidRPr="00085F1F">
        <w:rPr>
          <w:b w:val="0"/>
          <w:noProof/>
          <w:sz w:val="20"/>
          <w:szCs w:val="20"/>
        </w:rPr>
        <w:fldChar w:fldCharType="end"/>
      </w:r>
      <w:r w:rsidR="003C70CA">
        <w:rPr>
          <w:b w:val="0"/>
          <w:sz w:val="20"/>
          <w:szCs w:val="20"/>
        </w:rPr>
        <w:t xml:space="preserve">. </w:t>
      </w:r>
    </w:p>
    <w:p w14:paraId="05AD061F" w14:textId="248707A6" w:rsidR="000B5B60" w:rsidRDefault="008F679A" w:rsidP="000B5B60">
      <w:pPr>
        <w:pStyle w:val="20Heading1"/>
        <w:rPr>
          <w:b w:val="0"/>
          <w:sz w:val="20"/>
          <w:szCs w:val="20"/>
        </w:rPr>
      </w:pPr>
      <w:r>
        <w:rPr>
          <w:b w:val="0"/>
          <w:sz w:val="20"/>
          <w:szCs w:val="20"/>
        </w:rPr>
        <w:t xml:space="preserve">     </w:t>
      </w:r>
      <w:r w:rsidR="00A00F24">
        <w:rPr>
          <w:b w:val="0"/>
          <w:noProof/>
          <w:sz w:val="20"/>
          <w:szCs w:val="20"/>
        </w:rPr>
        <w:t>A</w:t>
      </w:r>
      <w:r w:rsidR="00A00F24" w:rsidRPr="00B65ADD">
        <w:rPr>
          <w:b w:val="0"/>
          <w:noProof/>
          <w:sz w:val="20"/>
          <w:szCs w:val="20"/>
        </w:rPr>
        <w:t>naly</w:t>
      </w:r>
      <w:r w:rsidR="00A00F24">
        <w:rPr>
          <w:b w:val="0"/>
          <w:noProof/>
          <w:sz w:val="20"/>
          <w:szCs w:val="20"/>
        </w:rPr>
        <w:t>z</w:t>
      </w:r>
      <w:r w:rsidR="00A00F24" w:rsidRPr="00B65ADD">
        <w:rPr>
          <w:b w:val="0"/>
          <w:noProof/>
          <w:sz w:val="20"/>
          <w:szCs w:val="20"/>
        </w:rPr>
        <w:t>ing</w:t>
      </w:r>
      <w:r w:rsidR="00A00F24">
        <w:rPr>
          <w:b w:val="0"/>
          <w:sz w:val="20"/>
          <w:szCs w:val="20"/>
        </w:rPr>
        <w:t xml:space="preserve"> the SPARKPlus data (SPA Factor), </w:t>
      </w:r>
      <w:r w:rsidR="00AB21E7">
        <w:rPr>
          <w:b w:val="0"/>
          <w:sz w:val="20"/>
          <w:szCs w:val="20"/>
        </w:rPr>
        <w:t>on</w:t>
      </w:r>
      <w:r w:rsidR="00333E32">
        <w:rPr>
          <w:b w:val="0"/>
          <w:sz w:val="20"/>
          <w:szCs w:val="20"/>
        </w:rPr>
        <w:t xml:space="preserve"> </w:t>
      </w:r>
      <w:r w:rsidR="00AB21E7">
        <w:rPr>
          <w:b w:val="0"/>
          <w:sz w:val="20"/>
          <w:szCs w:val="20"/>
        </w:rPr>
        <w:t xml:space="preserve">individual </w:t>
      </w:r>
      <w:r>
        <w:rPr>
          <w:b w:val="0"/>
          <w:sz w:val="20"/>
          <w:szCs w:val="20"/>
        </w:rPr>
        <w:t>contribution</w:t>
      </w:r>
      <w:r w:rsidR="00AB21E7">
        <w:rPr>
          <w:b w:val="0"/>
          <w:sz w:val="20"/>
          <w:szCs w:val="20"/>
        </w:rPr>
        <w:t>s to groups undertaking</w:t>
      </w:r>
      <w:r>
        <w:rPr>
          <w:b w:val="0"/>
          <w:sz w:val="20"/>
          <w:szCs w:val="20"/>
        </w:rPr>
        <w:t xml:space="preserve"> the DMP</w:t>
      </w:r>
      <w:r w:rsidR="00AB21E7">
        <w:rPr>
          <w:b w:val="0"/>
          <w:sz w:val="20"/>
          <w:szCs w:val="20"/>
        </w:rPr>
        <w:t>,</w:t>
      </w:r>
      <w:r>
        <w:rPr>
          <w:b w:val="0"/>
          <w:sz w:val="20"/>
          <w:szCs w:val="20"/>
        </w:rPr>
        <w:t xml:space="preserve"> </w:t>
      </w:r>
      <w:r w:rsidR="005729D3">
        <w:rPr>
          <w:b w:val="0"/>
          <w:noProof/>
          <w:sz w:val="20"/>
          <w:szCs w:val="20"/>
        </w:rPr>
        <w:t xml:space="preserve">also </w:t>
      </w:r>
      <w:r w:rsidR="00AB21E7">
        <w:rPr>
          <w:b w:val="0"/>
          <w:noProof/>
          <w:sz w:val="20"/>
          <w:szCs w:val="20"/>
        </w:rPr>
        <w:t>shows</w:t>
      </w:r>
      <w:r w:rsidR="004B2158">
        <w:rPr>
          <w:b w:val="0"/>
          <w:sz w:val="20"/>
          <w:szCs w:val="20"/>
        </w:rPr>
        <w:t xml:space="preserve"> a positive outcome</w:t>
      </w:r>
      <w:r w:rsidR="00A00F24">
        <w:rPr>
          <w:b w:val="0"/>
          <w:sz w:val="20"/>
          <w:szCs w:val="20"/>
        </w:rPr>
        <w:t>.</w:t>
      </w:r>
      <w:r w:rsidR="004B2158">
        <w:rPr>
          <w:b w:val="0"/>
          <w:sz w:val="20"/>
          <w:szCs w:val="20"/>
        </w:rPr>
        <w:t xml:space="preserve"> Only 6% of the cohort ha</w:t>
      </w:r>
      <w:r w:rsidR="00FF4549">
        <w:rPr>
          <w:b w:val="0"/>
          <w:sz w:val="20"/>
          <w:szCs w:val="20"/>
        </w:rPr>
        <w:t>d</w:t>
      </w:r>
      <w:r w:rsidR="004B2158">
        <w:rPr>
          <w:b w:val="0"/>
          <w:sz w:val="20"/>
          <w:szCs w:val="20"/>
        </w:rPr>
        <w:t xml:space="preserve"> some issues with group work. </w:t>
      </w:r>
      <w:r w:rsidR="005729D3" w:rsidRPr="005729D3">
        <w:rPr>
          <w:b w:val="0"/>
          <w:noProof/>
          <w:sz w:val="20"/>
          <w:szCs w:val="20"/>
        </w:rPr>
        <w:t>Anal</w:t>
      </w:r>
      <w:r w:rsidR="005729D3">
        <w:rPr>
          <w:b w:val="0"/>
          <w:noProof/>
          <w:sz w:val="20"/>
          <w:szCs w:val="20"/>
        </w:rPr>
        <w:t>y</w:t>
      </w:r>
      <w:r w:rsidR="005729D3" w:rsidRPr="005729D3">
        <w:rPr>
          <w:b w:val="0"/>
          <w:noProof/>
          <w:sz w:val="20"/>
          <w:szCs w:val="20"/>
        </w:rPr>
        <w:t>zing</w:t>
      </w:r>
      <w:r w:rsidR="005729D3">
        <w:rPr>
          <w:b w:val="0"/>
          <w:noProof/>
          <w:sz w:val="20"/>
          <w:szCs w:val="20"/>
        </w:rPr>
        <w:t xml:space="preserve"> </w:t>
      </w:r>
      <w:r w:rsidR="00704E39" w:rsidRPr="005729D3">
        <w:rPr>
          <w:b w:val="0"/>
          <w:noProof/>
          <w:sz w:val="20"/>
          <w:szCs w:val="20"/>
        </w:rPr>
        <w:t xml:space="preserve">qualitative </w:t>
      </w:r>
      <w:r w:rsidR="004B2158" w:rsidRPr="005729D3">
        <w:rPr>
          <w:b w:val="0"/>
          <w:noProof/>
          <w:sz w:val="20"/>
          <w:szCs w:val="20"/>
        </w:rPr>
        <w:t>data</w:t>
      </w:r>
      <w:r w:rsidR="004B2158">
        <w:rPr>
          <w:b w:val="0"/>
          <w:sz w:val="20"/>
          <w:szCs w:val="20"/>
        </w:rPr>
        <w:t>, the issues seemed to be</w:t>
      </w:r>
      <w:r w:rsidR="00AB21E7">
        <w:rPr>
          <w:b w:val="0"/>
          <w:sz w:val="20"/>
          <w:szCs w:val="20"/>
        </w:rPr>
        <w:t xml:space="preserve"> reported by</w:t>
      </w:r>
      <w:r w:rsidR="004B2158">
        <w:rPr>
          <w:b w:val="0"/>
          <w:sz w:val="20"/>
          <w:szCs w:val="20"/>
        </w:rPr>
        <w:t xml:space="preserve"> students </w:t>
      </w:r>
      <w:r w:rsidR="00AB21E7">
        <w:rPr>
          <w:b w:val="0"/>
          <w:sz w:val="20"/>
          <w:szCs w:val="20"/>
        </w:rPr>
        <w:t>who</w:t>
      </w:r>
      <w:r w:rsidR="004B2158">
        <w:rPr>
          <w:b w:val="0"/>
          <w:sz w:val="20"/>
          <w:szCs w:val="20"/>
        </w:rPr>
        <w:t xml:space="preserve"> were hard to contact, </w:t>
      </w:r>
      <w:r w:rsidR="00AB21E7">
        <w:rPr>
          <w:b w:val="0"/>
          <w:sz w:val="20"/>
          <w:szCs w:val="20"/>
        </w:rPr>
        <w:t>did</w:t>
      </w:r>
      <w:r w:rsidR="004B2158">
        <w:rPr>
          <w:b w:val="0"/>
          <w:sz w:val="20"/>
          <w:szCs w:val="20"/>
        </w:rPr>
        <w:t xml:space="preserve"> not come to meetings</w:t>
      </w:r>
      <w:r w:rsidR="00AB21E7">
        <w:rPr>
          <w:b w:val="0"/>
          <w:sz w:val="20"/>
          <w:szCs w:val="20"/>
        </w:rPr>
        <w:t>,</w:t>
      </w:r>
      <w:r w:rsidR="004B2158">
        <w:rPr>
          <w:b w:val="0"/>
          <w:sz w:val="20"/>
          <w:szCs w:val="20"/>
        </w:rPr>
        <w:t xml:space="preserve"> and</w:t>
      </w:r>
      <w:r w:rsidR="00AB21E7">
        <w:rPr>
          <w:b w:val="0"/>
          <w:sz w:val="20"/>
          <w:szCs w:val="20"/>
        </w:rPr>
        <w:t xml:space="preserve"> who</w:t>
      </w:r>
      <w:r w:rsidR="004B2158">
        <w:rPr>
          <w:b w:val="0"/>
          <w:sz w:val="20"/>
          <w:szCs w:val="20"/>
        </w:rPr>
        <w:t xml:space="preserve"> wait</w:t>
      </w:r>
      <w:r w:rsidR="00AB21E7">
        <w:rPr>
          <w:b w:val="0"/>
          <w:sz w:val="20"/>
          <w:szCs w:val="20"/>
        </w:rPr>
        <w:t>ed</w:t>
      </w:r>
      <w:r w:rsidR="004B2158">
        <w:rPr>
          <w:b w:val="0"/>
          <w:sz w:val="20"/>
          <w:szCs w:val="20"/>
        </w:rPr>
        <w:t xml:space="preserve"> </w:t>
      </w:r>
      <w:r w:rsidR="00B65ADD">
        <w:rPr>
          <w:b w:val="0"/>
          <w:noProof/>
          <w:sz w:val="20"/>
          <w:szCs w:val="20"/>
        </w:rPr>
        <w:t>until</w:t>
      </w:r>
      <w:r w:rsidR="00704E39">
        <w:rPr>
          <w:b w:val="0"/>
          <w:sz w:val="20"/>
          <w:szCs w:val="20"/>
        </w:rPr>
        <w:t xml:space="preserve"> the last minute</w:t>
      </w:r>
      <w:r w:rsidR="004B2158">
        <w:rPr>
          <w:b w:val="0"/>
          <w:sz w:val="20"/>
          <w:szCs w:val="20"/>
        </w:rPr>
        <w:t xml:space="preserve"> to contribute. Fifty-seven percent of students </w:t>
      </w:r>
      <w:r w:rsidR="00B2417E">
        <w:rPr>
          <w:b w:val="0"/>
          <w:sz w:val="20"/>
          <w:szCs w:val="20"/>
        </w:rPr>
        <w:t>ha</w:t>
      </w:r>
      <w:r w:rsidR="00AB21E7">
        <w:rPr>
          <w:b w:val="0"/>
          <w:sz w:val="20"/>
          <w:szCs w:val="20"/>
        </w:rPr>
        <w:t>d</w:t>
      </w:r>
      <w:r w:rsidR="004B2158">
        <w:rPr>
          <w:b w:val="0"/>
          <w:sz w:val="20"/>
          <w:szCs w:val="20"/>
        </w:rPr>
        <w:t xml:space="preserve"> </w:t>
      </w:r>
      <w:r w:rsidR="00AB21E7">
        <w:rPr>
          <w:b w:val="0"/>
          <w:sz w:val="20"/>
          <w:szCs w:val="20"/>
        </w:rPr>
        <w:t xml:space="preserve">only </w:t>
      </w:r>
      <w:r w:rsidR="004B2158">
        <w:rPr>
          <w:b w:val="0"/>
          <w:sz w:val="20"/>
          <w:szCs w:val="20"/>
        </w:rPr>
        <w:t xml:space="preserve">an acceptable </w:t>
      </w:r>
      <w:r w:rsidR="00AB21E7">
        <w:rPr>
          <w:b w:val="0"/>
          <w:sz w:val="20"/>
          <w:szCs w:val="20"/>
        </w:rPr>
        <w:t>SPA factor,</w:t>
      </w:r>
      <w:r w:rsidR="00B2417E">
        <w:rPr>
          <w:b w:val="0"/>
          <w:sz w:val="20"/>
          <w:szCs w:val="20"/>
        </w:rPr>
        <w:t xml:space="preserve"> </w:t>
      </w:r>
      <w:r w:rsidR="004B2158">
        <w:rPr>
          <w:b w:val="0"/>
          <w:sz w:val="20"/>
          <w:szCs w:val="20"/>
        </w:rPr>
        <w:t xml:space="preserve">which means there </w:t>
      </w:r>
      <w:r w:rsidR="00085F1F">
        <w:rPr>
          <w:b w:val="0"/>
          <w:noProof/>
          <w:sz w:val="20"/>
          <w:szCs w:val="20"/>
        </w:rPr>
        <w:t>is</w:t>
      </w:r>
      <w:r w:rsidR="004B2158">
        <w:rPr>
          <w:b w:val="0"/>
          <w:sz w:val="20"/>
          <w:szCs w:val="20"/>
        </w:rPr>
        <w:t xml:space="preserve"> still room for improvement. </w:t>
      </w:r>
      <w:r w:rsidR="00EF0CC1">
        <w:rPr>
          <w:b w:val="0"/>
          <w:sz w:val="20"/>
          <w:szCs w:val="20"/>
        </w:rPr>
        <w:t xml:space="preserve">Thirty-seven percent </w:t>
      </w:r>
      <w:r w:rsidR="004B2158">
        <w:rPr>
          <w:b w:val="0"/>
          <w:sz w:val="20"/>
          <w:szCs w:val="20"/>
        </w:rPr>
        <w:t>ha</w:t>
      </w:r>
      <w:r w:rsidR="00EF0CC1">
        <w:rPr>
          <w:b w:val="0"/>
          <w:sz w:val="20"/>
          <w:szCs w:val="20"/>
        </w:rPr>
        <w:t>d</w:t>
      </w:r>
      <w:r w:rsidR="004B2158">
        <w:rPr>
          <w:b w:val="0"/>
          <w:sz w:val="20"/>
          <w:szCs w:val="20"/>
        </w:rPr>
        <w:t xml:space="preserve"> </w:t>
      </w:r>
      <w:r w:rsidR="004B2158" w:rsidRPr="005729D3">
        <w:rPr>
          <w:b w:val="0"/>
          <w:noProof/>
          <w:sz w:val="20"/>
          <w:szCs w:val="20"/>
        </w:rPr>
        <w:t xml:space="preserve">an </w:t>
      </w:r>
      <w:r w:rsidR="005729D3">
        <w:rPr>
          <w:b w:val="0"/>
          <w:noProof/>
          <w:sz w:val="20"/>
          <w:szCs w:val="20"/>
        </w:rPr>
        <w:t>excellent</w:t>
      </w:r>
      <w:r w:rsidR="005729D3">
        <w:rPr>
          <w:b w:val="0"/>
          <w:sz w:val="20"/>
          <w:szCs w:val="20"/>
        </w:rPr>
        <w:t xml:space="preserve"> </w:t>
      </w:r>
      <w:r w:rsidR="005729D3" w:rsidRPr="005729D3">
        <w:rPr>
          <w:b w:val="0"/>
          <w:noProof/>
          <w:sz w:val="20"/>
          <w:szCs w:val="20"/>
        </w:rPr>
        <w:t>team</w:t>
      </w:r>
      <w:r w:rsidR="004B2158" w:rsidRPr="005729D3">
        <w:rPr>
          <w:b w:val="0"/>
          <w:noProof/>
          <w:sz w:val="20"/>
          <w:szCs w:val="20"/>
        </w:rPr>
        <w:t>work</w:t>
      </w:r>
      <w:r w:rsidR="004B2158">
        <w:rPr>
          <w:b w:val="0"/>
          <w:sz w:val="20"/>
          <w:szCs w:val="20"/>
        </w:rPr>
        <w:t xml:space="preserve"> </w:t>
      </w:r>
      <w:r w:rsidR="00EF0CC1">
        <w:rPr>
          <w:b w:val="0"/>
          <w:noProof/>
          <w:sz w:val="20"/>
          <w:szCs w:val="20"/>
        </w:rPr>
        <w:t>SPA</w:t>
      </w:r>
      <w:r w:rsidR="004B2158">
        <w:rPr>
          <w:b w:val="0"/>
          <w:sz w:val="20"/>
          <w:szCs w:val="20"/>
        </w:rPr>
        <w:t xml:space="preserve">. SPARKPlus proved to be an excellent tool to </w:t>
      </w:r>
      <w:r w:rsidR="00380C33">
        <w:rPr>
          <w:b w:val="0"/>
          <w:sz w:val="20"/>
          <w:szCs w:val="20"/>
        </w:rPr>
        <w:t>supervise</w:t>
      </w:r>
      <w:r w:rsidR="004B2158">
        <w:rPr>
          <w:b w:val="0"/>
          <w:sz w:val="20"/>
          <w:szCs w:val="20"/>
        </w:rPr>
        <w:t xml:space="preserve"> group work and </w:t>
      </w:r>
      <w:r w:rsidR="00380C33">
        <w:rPr>
          <w:b w:val="0"/>
          <w:sz w:val="20"/>
          <w:szCs w:val="20"/>
        </w:rPr>
        <w:t xml:space="preserve">assign </w:t>
      </w:r>
      <w:r w:rsidR="004B2158">
        <w:rPr>
          <w:b w:val="0"/>
          <w:sz w:val="20"/>
          <w:szCs w:val="20"/>
        </w:rPr>
        <w:t>marks.</w:t>
      </w:r>
      <w:r w:rsidR="000B5B60">
        <w:rPr>
          <w:b w:val="0"/>
          <w:sz w:val="20"/>
          <w:szCs w:val="20"/>
        </w:rPr>
        <w:t xml:space="preserve"> </w:t>
      </w:r>
      <w:r w:rsidR="00704E39">
        <w:rPr>
          <w:b w:val="0"/>
          <w:sz w:val="20"/>
          <w:szCs w:val="20"/>
        </w:rPr>
        <w:t>It certainly c</w:t>
      </w:r>
      <w:r w:rsidR="00380C33">
        <w:rPr>
          <w:b w:val="0"/>
          <w:sz w:val="20"/>
          <w:szCs w:val="20"/>
        </w:rPr>
        <w:t>an</w:t>
      </w:r>
      <w:r w:rsidR="00704E39">
        <w:rPr>
          <w:b w:val="0"/>
          <w:sz w:val="20"/>
          <w:szCs w:val="20"/>
        </w:rPr>
        <w:t xml:space="preserve"> be used</w:t>
      </w:r>
      <w:r w:rsidR="00A64400">
        <w:rPr>
          <w:b w:val="0"/>
          <w:noProof/>
          <w:sz w:val="20"/>
          <w:szCs w:val="20"/>
        </w:rPr>
        <w:t xml:space="preserve"> to</w:t>
      </w:r>
      <w:r w:rsidR="00704E39" w:rsidRPr="00A64400">
        <w:rPr>
          <w:b w:val="0"/>
          <w:noProof/>
          <w:sz w:val="20"/>
          <w:szCs w:val="20"/>
        </w:rPr>
        <w:t xml:space="preserve"> </w:t>
      </w:r>
      <w:r w:rsidR="005406DE">
        <w:rPr>
          <w:b w:val="0"/>
          <w:noProof/>
          <w:sz w:val="20"/>
          <w:szCs w:val="20"/>
        </w:rPr>
        <w:t xml:space="preserve">better </w:t>
      </w:r>
      <w:r w:rsidR="00704E39" w:rsidRPr="00A64400">
        <w:rPr>
          <w:b w:val="0"/>
          <w:noProof/>
          <w:sz w:val="20"/>
          <w:szCs w:val="20"/>
        </w:rPr>
        <w:t>understand group dynamics in digital media assignments</w:t>
      </w:r>
      <w:r w:rsidR="00704E39">
        <w:rPr>
          <w:b w:val="0"/>
          <w:sz w:val="20"/>
          <w:szCs w:val="20"/>
        </w:rPr>
        <w:t xml:space="preserve">. </w:t>
      </w:r>
      <w:r w:rsidR="000B5B60">
        <w:rPr>
          <w:b w:val="0"/>
          <w:sz w:val="20"/>
          <w:szCs w:val="20"/>
        </w:rPr>
        <w:t>R</w:t>
      </w:r>
      <w:r w:rsidR="00397644">
        <w:rPr>
          <w:b w:val="0"/>
          <w:sz w:val="20"/>
          <w:szCs w:val="20"/>
        </w:rPr>
        <w:t>esponses to open-ended question 2</w:t>
      </w:r>
      <w:r w:rsidR="000B5B60">
        <w:rPr>
          <w:b w:val="0"/>
          <w:sz w:val="20"/>
          <w:szCs w:val="20"/>
        </w:rPr>
        <w:t xml:space="preserve"> also highlighted the oppo</w:t>
      </w:r>
      <w:r w:rsidR="007807FF">
        <w:rPr>
          <w:b w:val="0"/>
          <w:sz w:val="20"/>
          <w:szCs w:val="20"/>
        </w:rPr>
        <w:t>rtunity to work in a group</w:t>
      </w:r>
      <w:r w:rsidR="000B5B60">
        <w:rPr>
          <w:b w:val="0"/>
          <w:sz w:val="20"/>
          <w:szCs w:val="20"/>
        </w:rPr>
        <w:t xml:space="preserve"> as a positive </w:t>
      </w:r>
      <w:r w:rsidR="00ED479D">
        <w:rPr>
          <w:b w:val="0"/>
          <w:sz w:val="20"/>
          <w:szCs w:val="20"/>
        </w:rPr>
        <w:t>aspect</w:t>
      </w:r>
      <w:r w:rsidR="000B5B60">
        <w:rPr>
          <w:b w:val="0"/>
          <w:sz w:val="20"/>
          <w:szCs w:val="20"/>
        </w:rPr>
        <w:t xml:space="preserve"> of the DMP</w:t>
      </w:r>
      <w:r w:rsidR="005406DE">
        <w:rPr>
          <w:b w:val="0"/>
          <w:sz w:val="20"/>
          <w:szCs w:val="20"/>
        </w:rPr>
        <w:t xml:space="preserve"> (27%)</w:t>
      </w:r>
      <w:r w:rsidR="000B5B60">
        <w:rPr>
          <w:b w:val="0"/>
          <w:sz w:val="20"/>
          <w:szCs w:val="20"/>
        </w:rPr>
        <w:t xml:space="preserve">. </w:t>
      </w:r>
      <w:r w:rsidR="00A00F24">
        <w:rPr>
          <w:b w:val="0"/>
          <w:sz w:val="20"/>
          <w:szCs w:val="20"/>
        </w:rPr>
        <w:t xml:space="preserve">Peer assessment of group contribution can </w:t>
      </w:r>
      <w:r w:rsidR="005729D3">
        <w:rPr>
          <w:b w:val="0"/>
          <w:noProof/>
          <w:sz w:val="20"/>
          <w:szCs w:val="20"/>
        </w:rPr>
        <w:t>also be</w:t>
      </w:r>
      <w:r w:rsidR="00A00F24">
        <w:rPr>
          <w:b w:val="0"/>
          <w:sz w:val="20"/>
          <w:szCs w:val="20"/>
        </w:rPr>
        <w:t xml:space="preserve"> performed using Google </w:t>
      </w:r>
      <w:r w:rsidR="00A00F24" w:rsidRPr="005729D3">
        <w:rPr>
          <w:b w:val="0"/>
          <w:noProof/>
          <w:sz w:val="20"/>
          <w:szCs w:val="20"/>
        </w:rPr>
        <w:t>Forms</w:t>
      </w:r>
      <w:r w:rsidR="005729D3">
        <w:rPr>
          <w:b w:val="0"/>
          <w:noProof/>
          <w:sz w:val="20"/>
          <w:szCs w:val="20"/>
        </w:rPr>
        <w:t>,</w:t>
      </w:r>
      <w:r w:rsidR="00A00F24">
        <w:rPr>
          <w:b w:val="0"/>
          <w:sz w:val="20"/>
          <w:szCs w:val="20"/>
        </w:rPr>
        <w:t xml:space="preserve"> but some manual work </w:t>
      </w:r>
      <w:r w:rsidR="00A00F24" w:rsidRPr="005729D3">
        <w:rPr>
          <w:b w:val="0"/>
          <w:noProof/>
          <w:sz w:val="20"/>
          <w:szCs w:val="20"/>
        </w:rPr>
        <w:t>need</w:t>
      </w:r>
      <w:r w:rsidR="005729D3">
        <w:rPr>
          <w:b w:val="0"/>
          <w:noProof/>
          <w:sz w:val="20"/>
          <w:szCs w:val="20"/>
        </w:rPr>
        <w:t>s</w:t>
      </w:r>
      <w:r w:rsidR="00A00F24">
        <w:rPr>
          <w:b w:val="0"/>
          <w:sz w:val="20"/>
          <w:szCs w:val="20"/>
        </w:rPr>
        <w:t xml:space="preserve"> to be undertaken</w:t>
      </w:r>
      <w:r w:rsidR="00FF4549">
        <w:rPr>
          <w:b w:val="0"/>
          <w:sz w:val="20"/>
          <w:szCs w:val="20"/>
        </w:rPr>
        <w:t>,</w:t>
      </w:r>
      <w:r w:rsidR="00A00F24">
        <w:rPr>
          <w:b w:val="0"/>
          <w:sz w:val="20"/>
          <w:szCs w:val="20"/>
        </w:rPr>
        <w:t xml:space="preserve"> and </w:t>
      </w:r>
      <w:r w:rsidR="00FF4549">
        <w:rPr>
          <w:b w:val="0"/>
          <w:sz w:val="20"/>
          <w:szCs w:val="20"/>
        </w:rPr>
        <w:t xml:space="preserve">this </w:t>
      </w:r>
      <w:r w:rsidR="00A00F24">
        <w:rPr>
          <w:b w:val="0"/>
          <w:sz w:val="20"/>
          <w:szCs w:val="20"/>
        </w:rPr>
        <w:t>may not work with large cohort</w:t>
      </w:r>
      <w:r w:rsidR="007807FF">
        <w:rPr>
          <w:b w:val="0"/>
          <w:sz w:val="20"/>
          <w:szCs w:val="20"/>
        </w:rPr>
        <w:t>s</w:t>
      </w:r>
      <w:r w:rsidR="00A00F24">
        <w:rPr>
          <w:b w:val="0"/>
          <w:sz w:val="20"/>
          <w:szCs w:val="20"/>
        </w:rPr>
        <w:t xml:space="preserve"> of students. An alternative </w:t>
      </w:r>
      <w:r w:rsidR="00ED479D">
        <w:rPr>
          <w:b w:val="0"/>
          <w:sz w:val="20"/>
          <w:szCs w:val="20"/>
        </w:rPr>
        <w:t>is</w:t>
      </w:r>
      <w:r w:rsidR="00A00F24">
        <w:rPr>
          <w:b w:val="0"/>
          <w:sz w:val="20"/>
          <w:szCs w:val="20"/>
        </w:rPr>
        <w:t xml:space="preserve"> </w:t>
      </w:r>
      <w:r w:rsidR="00ED479D">
        <w:rPr>
          <w:b w:val="0"/>
          <w:sz w:val="20"/>
          <w:szCs w:val="20"/>
        </w:rPr>
        <w:t xml:space="preserve">the </w:t>
      </w:r>
      <w:r w:rsidR="00A00F24" w:rsidRPr="00A64400">
        <w:rPr>
          <w:b w:val="0"/>
          <w:noProof/>
          <w:sz w:val="20"/>
          <w:szCs w:val="20"/>
        </w:rPr>
        <w:t>us</w:t>
      </w:r>
      <w:r w:rsidR="00ED479D" w:rsidRPr="00A64400">
        <w:rPr>
          <w:b w:val="0"/>
          <w:noProof/>
          <w:sz w:val="20"/>
          <w:szCs w:val="20"/>
        </w:rPr>
        <w:t>e</w:t>
      </w:r>
      <w:r w:rsidR="00A64400">
        <w:rPr>
          <w:b w:val="0"/>
          <w:noProof/>
          <w:sz w:val="20"/>
          <w:szCs w:val="20"/>
        </w:rPr>
        <w:t xml:space="preserve"> </w:t>
      </w:r>
      <w:r w:rsidR="00ED479D" w:rsidRPr="00A64400">
        <w:rPr>
          <w:b w:val="0"/>
          <w:noProof/>
          <w:sz w:val="20"/>
          <w:szCs w:val="20"/>
        </w:rPr>
        <w:t>of</w:t>
      </w:r>
      <w:r w:rsidR="00ED479D">
        <w:rPr>
          <w:b w:val="0"/>
          <w:sz w:val="20"/>
          <w:szCs w:val="20"/>
        </w:rPr>
        <w:t xml:space="preserve"> </w:t>
      </w:r>
      <w:r w:rsidR="00A00F24">
        <w:rPr>
          <w:b w:val="0"/>
          <w:sz w:val="20"/>
          <w:szCs w:val="20"/>
        </w:rPr>
        <w:t xml:space="preserve">survey tools such as Qualtrics </w:t>
      </w:r>
      <w:r w:rsidR="007807FF">
        <w:rPr>
          <w:b w:val="0"/>
          <w:sz w:val="20"/>
          <w:szCs w:val="20"/>
        </w:rPr>
        <w:fldChar w:fldCharType="begin"/>
      </w:r>
      <w:r w:rsidR="000E2E3A">
        <w:rPr>
          <w:b w:val="0"/>
          <w:sz w:val="20"/>
          <w:szCs w:val="20"/>
        </w:rPr>
        <w:instrText xml:space="preserve"> ADDIN EN.CITE &lt;EndNote&gt;&lt;Cite&gt;&lt;Author&gt;Reyna&lt;/Author&gt;&lt;Year&gt;2015&lt;/Year&gt;&lt;RecNum&gt;295&lt;/RecNum&gt;&lt;DisplayText&gt;[54]&lt;/DisplayText&gt;&lt;record&gt;&lt;rec-number&gt;295&lt;/rec-number&gt;&lt;foreign-keys&gt;&lt;key app="EN" db-id="t2pwpzz070df9nevte1xzsempeesa25zd92z" timestamp="1465810069"&gt;295&lt;/key&gt;&lt;/foreign-keys&gt;&lt;ref-type name="Conference Proceedings"&gt;10&lt;/ref-type&gt;&lt;contributors&gt;&lt;authors&gt;&lt;author&gt;Reyna, JL&lt;/author&gt;&lt;author&gt;Mowbray, L&lt;/author&gt;&lt;author&gt;Hesse, P&lt;/author&gt;&lt;/authors&gt;&lt;/contributors&gt;&lt;titles&gt;&lt;title&gt;Using Qualtrics Offline Surveys App for peer marking in remote areas&lt;/title&gt;&lt;secondary-title&gt;The 12th Annual Conference of the International Society for the Scholarship of Teaching and Learning&lt;/secondary-title&gt;&lt;/titles&gt;&lt;dates&gt;&lt;year&gt;2015&lt;/year&gt;&lt;/dates&gt;&lt;urls&gt;&lt;/urls&gt;&lt;/record&gt;&lt;/Cite&gt;&lt;/EndNote&gt;</w:instrText>
      </w:r>
      <w:r w:rsidR="007807FF">
        <w:rPr>
          <w:b w:val="0"/>
          <w:sz w:val="20"/>
          <w:szCs w:val="20"/>
        </w:rPr>
        <w:fldChar w:fldCharType="separate"/>
      </w:r>
      <w:r w:rsidR="000E2E3A">
        <w:rPr>
          <w:b w:val="0"/>
          <w:noProof/>
          <w:sz w:val="20"/>
          <w:szCs w:val="20"/>
        </w:rPr>
        <w:t>[54]</w:t>
      </w:r>
      <w:r w:rsidR="007807FF">
        <w:rPr>
          <w:b w:val="0"/>
          <w:sz w:val="20"/>
          <w:szCs w:val="20"/>
        </w:rPr>
        <w:fldChar w:fldCharType="end"/>
      </w:r>
      <w:r w:rsidR="007807FF">
        <w:rPr>
          <w:b w:val="0"/>
          <w:sz w:val="20"/>
          <w:szCs w:val="20"/>
        </w:rPr>
        <w:t>.</w:t>
      </w:r>
    </w:p>
    <w:p w14:paraId="21E5FA6C" w14:textId="4C52C358" w:rsidR="004B2158" w:rsidRDefault="000B5B60" w:rsidP="00E95C55">
      <w:pPr>
        <w:pStyle w:val="20Heading1"/>
        <w:rPr>
          <w:b w:val="0"/>
          <w:sz w:val="20"/>
          <w:szCs w:val="20"/>
        </w:rPr>
      </w:pPr>
      <w:r>
        <w:rPr>
          <w:b w:val="0"/>
          <w:sz w:val="20"/>
          <w:szCs w:val="20"/>
        </w:rPr>
        <w:t xml:space="preserve">     O</w:t>
      </w:r>
      <w:r w:rsidR="00ED479D">
        <w:rPr>
          <w:b w:val="0"/>
          <w:sz w:val="20"/>
          <w:szCs w:val="20"/>
        </w:rPr>
        <w:t>n o</w:t>
      </w:r>
      <w:r>
        <w:rPr>
          <w:b w:val="0"/>
          <w:sz w:val="20"/>
          <w:szCs w:val="20"/>
        </w:rPr>
        <w:t>pen-ended question 3</w:t>
      </w:r>
      <w:r w:rsidR="00ED479D">
        <w:rPr>
          <w:b w:val="0"/>
          <w:sz w:val="20"/>
          <w:szCs w:val="20"/>
        </w:rPr>
        <w:t>,</w:t>
      </w:r>
      <w:r>
        <w:rPr>
          <w:b w:val="0"/>
          <w:sz w:val="20"/>
          <w:szCs w:val="20"/>
        </w:rPr>
        <w:t xml:space="preserve"> about what </w:t>
      </w:r>
      <w:r w:rsidR="00ED479D">
        <w:rPr>
          <w:b w:val="0"/>
          <w:sz w:val="20"/>
          <w:szCs w:val="20"/>
        </w:rPr>
        <w:t>students</w:t>
      </w:r>
      <w:r>
        <w:rPr>
          <w:b w:val="0"/>
          <w:sz w:val="20"/>
          <w:szCs w:val="20"/>
        </w:rPr>
        <w:t xml:space="preserve"> like</w:t>
      </w:r>
      <w:r w:rsidR="00ED479D">
        <w:rPr>
          <w:b w:val="0"/>
          <w:sz w:val="20"/>
          <w:szCs w:val="20"/>
        </w:rPr>
        <w:t>d</w:t>
      </w:r>
      <w:r>
        <w:rPr>
          <w:b w:val="0"/>
          <w:sz w:val="20"/>
          <w:szCs w:val="20"/>
        </w:rPr>
        <w:t xml:space="preserve"> least about the DMP, students express</w:t>
      </w:r>
      <w:r w:rsidR="00ED479D">
        <w:rPr>
          <w:b w:val="0"/>
          <w:sz w:val="20"/>
          <w:szCs w:val="20"/>
        </w:rPr>
        <w:t>ed</w:t>
      </w:r>
      <w:r>
        <w:rPr>
          <w:b w:val="0"/>
          <w:sz w:val="20"/>
          <w:szCs w:val="20"/>
        </w:rPr>
        <w:t xml:space="preserve"> their concern </w:t>
      </w:r>
      <w:r w:rsidR="00A64153">
        <w:rPr>
          <w:b w:val="0"/>
          <w:sz w:val="20"/>
          <w:szCs w:val="20"/>
        </w:rPr>
        <w:t>about the</w:t>
      </w:r>
      <w:r>
        <w:rPr>
          <w:b w:val="0"/>
          <w:sz w:val="20"/>
          <w:szCs w:val="20"/>
        </w:rPr>
        <w:t xml:space="preserve"> time-c</w:t>
      </w:r>
      <w:r w:rsidR="007807FF">
        <w:rPr>
          <w:b w:val="0"/>
          <w:sz w:val="20"/>
          <w:szCs w:val="20"/>
        </w:rPr>
        <w:t>onsuming nature of the task (12%</w:t>
      </w:r>
      <w:r>
        <w:rPr>
          <w:b w:val="0"/>
          <w:sz w:val="20"/>
          <w:szCs w:val="20"/>
        </w:rPr>
        <w:t>)</w:t>
      </w:r>
      <w:r w:rsidR="007807FF">
        <w:rPr>
          <w:b w:val="0"/>
          <w:sz w:val="20"/>
          <w:szCs w:val="20"/>
        </w:rPr>
        <w:t xml:space="preserve">, </w:t>
      </w:r>
      <w:r w:rsidR="00A64153">
        <w:rPr>
          <w:b w:val="0"/>
          <w:sz w:val="20"/>
          <w:szCs w:val="20"/>
        </w:rPr>
        <w:t xml:space="preserve">the </w:t>
      </w:r>
      <w:r w:rsidR="007807FF">
        <w:rPr>
          <w:b w:val="0"/>
          <w:sz w:val="20"/>
          <w:szCs w:val="20"/>
        </w:rPr>
        <w:t xml:space="preserve">availability of equipment (6%), </w:t>
      </w:r>
      <w:r w:rsidR="00A64153">
        <w:rPr>
          <w:b w:val="0"/>
          <w:sz w:val="20"/>
          <w:szCs w:val="20"/>
        </w:rPr>
        <w:t xml:space="preserve">the </w:t>
      </w:r>
      <w:r w:rsidR="007807FF">
        <w:rPr>
          <w:b w:val="0"/>
          <w:sz w:val="20"/>
          <w:szCs w:val="20"/>
        </w:rPr>
        <w:t xml:space="preserve">additional feedback (16%), and technical issues </w:t>
      </w:r>
      <w:r>
        <w:rPr>
          <w:b w:val="0"/>
          <w:sz w:val="20"/>
          <w:szCs w:val="20"/>
        </w:rPr>
        <w:t>related to video editing</w:t>
      </w:r>
      <w:r w:rsidR="007807FF">
        <w:rPr>
          <w:b w:val="0"/>
          <w:sz w:val="20"/>
          <w:szCs w:val="20"/>
        </w:rPr>
        <w:t xml:space="preserve"> (18%)</w:t>
      </w:r>
      <w:r>
        <w:rPr>
          <w:b w:val="0"/>
          <w:sz w:val="20"/>
          <w:szCs w:val="20"/>
        </w:rPr>
        <w:t xml:space="preserve">. </w:t>
      </w:r>
      <w:r w:rsidRPr="005729D3">
        <w:rPr>
          <w:b w:val="0"/>
          <w:noProof/>
          <w:sz w:val="20"/>
          <w:szCs w:val="20"/>
        </w:rPr>
        <w:t>Th</w:t>
      </w:r>
      <w:r w:rsidR="005729D3">
        <w:rPr>
          <w:b w:val="0"/>
          <w:noProof/>
          <w:sz w:val="20"/>
          <w:szCs w:val="20"/>
        </w:rPr>
        <w:t>ese</w:t>
      </w:r>
      <w:r w:rsidR="005729D3" w:rsidRPr="005729D3">
        <w:rPr>
          <w:b w:val="0"/>
          <w:noProof/>
          <w:sz w:val="20"/>
          <w:szCs w:val="20"/>
        </w:rPr>
        <w:t xml:space="preserve"> results</w:t>
      </w:r>
      <w:r w:rsidR="005729D3">
        <w:rPr>
          <w:b w:val="0"/>
          <w:noProof/>
          <w:sz w:val="20"/>
          <w:szCs w:val="20"/>
        </w:rPr>
        <w:t xml:space="preserve"> </w:t>
      </w:r>
      <w:r w:rsidR="005729D3" w:rsidRPr="00A64400">
        <w:rPr>
          <w:b w:val="0"/>
          <w:noProof/>
          <w:sz w:val="20"/>
          <w:szCs w:val="20"/>
        </w:rPr>
        <w:t xml:space="preserve">were </w:t>
      </w:r>
      <w:r w:rsidRPr="00A64400">
        <w:rPr>
          <w:b w:val="0"/>
          <w:noProof/>
          <w:sz w:val="20"/>
          <w:szCs w:val="20"/>
        </w:rPr>
        <w:t>confirmed</w:t>
      </w:r>
      <w:r>
        <w:rPr>
          <w:b w:val="0"/>
          <w:sz w:val="20"/>
          <w:szCs w:val="20"/>
        </w:rPr>
        <w:t xml:space="preserve"> in question 4</w:t>
      </w:r>
      <w:r w:rsidR="00A64153">
        <w:rPr>
          <w:b w:val="0"/>
          <w:sz w:val="20"/>
          <w:szCs w:val="20"/>
        </w:rPr>
        <w:t>, which requested</w:t>
      </w:r>
      <w:r>
        <w:rPr>
          <w:b w:val="0"/>
          <w:sz w:val="20"/>
          <w:szCs w:val="20"/>
        </w:rPr>
        <w:t xml:space="preserve"> feedback on ho</w:t>
      </w:r>
      <w:r w:rsidR="007807FF">
        <w:rPr>
          <w:b w:val="0"/>
          <w:sz w:val="20"/>
          <w:szCs w:val="20"/>
        </w:rPr>
        <w:t>w to improve the assignment. Twenty-two percent of</w:t>
      </w:r>
      <w:r>
        <w:rPr>
          <w:b w:val="0"/>
          <w:sz w:val="20"/>
          <w:szCs w:val="20"/>
        </w:rPr>
        <w:t xml:space="preserve"> students suggested </w:t>
      </w:r>
      <w:r w:rsidR="00085F1F">
        <w:rPr>
          <w:b w:val="0"/>
          <w:noProof/>
          <w:sz w:val="20"/>
          <w:szCs w:val="20"/>
        </w:rPr>
        <w:t>getting</w:t>
      </w:r>
      <w:r>
        <w:rPr>
          <w:b w:val="0"/>
          <w:sz w:val="20"/>
          <w:szCs w:val="20"/>
        </w:rPr>
        <w:t xml:space="preserve"> hands-on training </w:t>
      </w:r>
      <w:r w:rsidR="00A64153">
        <w:rPr>
          <w:b w:val="0"/>
          <w:sz w:val="20"/>
          <w:szCs w:val="20"/>
        </w:rPr>
        <w:t>i</w:t>
      </w:r>
      <w:r>
        <w:rPr>
          <w:b w:val="0"/>
          <w:sz w:val="20"/>
          <w:szCs w:val="20"/>
        </w:rPr>
        <w:t xml:space="preserve">n video editing. </w:t>
      </w:r>
      <w:r w:rsidR="00C9539E">
        <w:rPr>
          <w:b w:val="0"/>
          <w:sz w:val="20"/>
          <w:szCs w:val="20"/>
        </w:rPr>
        <w:t xml:space="preserve"> We are planning to implement a tutorial</w:t>
      </w:r>
      <w:r w:rsidR="00A64153">
        <w:rPr>
          <w:b w:val="0"/>
          <w:sz w:val="20"/>
          <w:szCs w:val="20"/>
        </w:rPr>
        <w:t xml:space="preserve"> early in the semester</w:t>
      </w:r>
      <w:r w:rsidR="00C9539E">
        <w:rPr>
          <w:b w:val="0"/>
          <w:sz w:val="20"/>
          <w:szCs w:val="20"/>
        </w:rPr>
        <w:t xml:space="preserve"> on video editing</w:t>
      </w:r>
      <w:r w:rsidR="00A64153">
        <w:rPr>
          <w:b w:val="0"/>
          <w:sz w:val="20"/>
          <w:szCs w:val="20"/>
        </w:rPr>
        <w:t>,</w:t>
      </w:r>
      <w:r w:rsidR="00C9539E">
        <w:rPr>
          <w:b w:val="0"/>
          <w:sz w:val="20"/>
          <w:szCs w:val="20"/>
        </w:rPr>
        <w:t xml:space="preserve"> where students will have a mini </w:t>
      </w:r>
      <w:r w:rsidR="007807FF">
        <w:rPr>
          <w:b w:val="0"/>
          <w:sz w:val="20"/>
          <w:szCs w:val="20"/>
        </w:rPr>
        <w:t>exercise in class</w:t>
      </w:r>
      <w:r w:rsidR="00C9539E">
        <w:rPr>
          <w:b w:val="0"/>
          <w:sz w:val="20"/>
          <w:szCs w:val="20"/>
        </w:rPr>
        <w:t xml:space="preserve">. </w:t>
      </w:r>
      <w:r>
        <w:rPr>
          <w:b w:val="0"/>
          <w:sz w:val="20"/>
          <w:szCs w:val="20"/>
        </w:rPr>
        <w:t xml:space="preserve">The final question </w:t>
      </w:r>
      <w:r w:rsidR="00A64153">
        <w:rPr>
          <w:b w:val="0"/>
          <w:sz w:val="20"/>
          <w:szCs w:val="20"/>
        </w:rPr>
        <w:t>requesting</w:t>
      </w:r>
      <w:r>
        <w:rPr>
          <w:b w:val="0"/>
          <w:sz w:val="20"/>
          <w:szCs w:val="20"/>
        </w:rPr>
        <w:t xml:space="preserve"> additional comment</w:t>
      </w:r>
      <w:r w:rsidR="00A64153">
        <w:rPr>
          <w:b w:val="0"/>
          <w:sz w:val="20"/>
          <w:szCs w:val="20"/>
        </w:rPr>
        <w:t>s</w:t>
      </w:r>
      <w:r w:rsidR="00397644">
        <w:rPr>
          <w:b w:val="0"/>
          <w:sz w:val="20"/>
          <w:szCs w:val="20"/>
        </w:rPr>
        <w:t xml:space="preserve"> </w:t>
      </w:r>
      <w:r w:rsidR="00A64153">
        <w:rPr>
          <w:b w:val="0"/>
          <w:sz w:val="20"/>
          <w:szCs w:val="20"/>
        </w:rPr>
        <w:t xml:space="preserve">elicited </w:t>
      </w:r>
      <w:r w:rsidR="00397644">
        <w:rPr>
          <w:b w:val="0"/>
          <w:sz w:val="20"/>
          <w:szCs w:val="20"/>
        </w:rPr>
        <w:t>12 responses</w:t>
      </w:r>
      <w:r w:rsidR="00A64153">
        <w:rPr>
          <w:b w:val="0"/>
          <w:sz w:val="20"/>
          <w:szCs w:val="20"/>
        </w:rPr>
        <w:t>, all of which were highly positive</w:t>
      </w:r>
      <w:r>
        <w:rPr>
          <w:b w:val="0"/>
          <w:sz w:val="20"/>
          <w:szCs w:val="20"/>
        </w:rPr>
        <w:t xml:space="preserve">. </w:t>
      </w:r>
    </w:p>
    <w:p w14:paraId="7CCB754C" w14:textId="13590A37" w:rsidR="00A347AE" w:rsidRDefault="008F679A" w:rsidP="00E95C55">
      <w:pPr>
        <w:pStyle w:val="20Heading1"/>
        <w:rPr>
          <w:b w:val="0"/>
          <w:sz w:val="20"/>
          <w:szCs w:val="20"/>
        </w:rPr>
      </w:pPr>
      <w:r>
        <w:rPr>
          <w:b w:val="0"/>
          <w:sz w:val="20"/>
          <w:szCs w:val="20"/>
        </w:rPr>
        <w:t xml:space="preserve">     Gr</w:t>
      </w:r>
      <w:r w:rsidR="004B2158">
        <w:rPr>
          <w:b w:val="0"/>
          <w:sz w:val="20"/>
          <w:szCs w:val="20"/>
        </w:rPr>
        <w:t xml:space="preserve">ades attained </w:t>
      </w:r>
      <w:r w:rsidR="009050BF">
        <w:rPr>
          <w:b w:val="0"/>
          <w:sz w:val="20"/>
          <w:szCs w:val="20"/>
        </w:rPr>
        <w:t xml:space="preserve">(Graph 1) </w:t>
      </w:r>
      <w:r w:rsidR="004B2158">
        <w:rPr>
          <w:b w:val="0"/>
          <w:sz w:val="20"/>
          <w:szCs w:val="20"/>
        </w:rPr>
        <w:t>sho</w:t>
      </w:r>
      <w:r w:rsidR="000B5B60">
        <w:rPr>
          <w:b w:val="0"/>
          <w:sz w:val="20"/>
          <w:szCs w:val="20"/>
        </w:rPr>
        <w:t>wed a normal distribution</w:t>
      </w:r>
      <w:r w:rsidR="00A64153">
        <w:rPr>
          <w:b w:val="0"/>
          <w:sz w:val="20"/>
          <w:szCs w:val="20"/>
        </w:rPr>
        <w:t>,</w:t>
      </w:r>
      <w:r w:rsidR="000B5B60">
        <w:rPr>
          <w:b w:val="0"/>
          <w:sz w:val="20"/>
          <w:szCs w:val="20"/>
        </w:rPr>
        <w:t xml:space="preserve"> </w:t>
      </w:r>
      <w:r w:rsidR="004B2158">
        <w:rPr>
          <w:b w:val="0"/>
          <w:sz w:val="20"/>
          <w:szCs w:val="20"/>
        </w:rPr>
        <w:t xml:space="preserve">which </w:t>
      </w:r>
      <w:r w:rsidR="004B2158" w:rsidRPr="00085F1F">
        <w:rPr>
          <w:b w:val="0"/>
          <w:noProof/>
          <w:sz w:val="20"/>
          <w:szCs w:val="20"/>
        </w:rPr>
        <w:t>re</w:t>
      </w:r>
      <w:r w:rsidR="00A64153">
        <w:rPr>
          <w:b w:val="0"/>
          <w:noProof/>
          <w:sz w:val="20"/>
          <w:szCs w:val="20"/>
        </w:rPr>
        <w:t>flected</w:t>
      </w:r>
      <w:r w:rsidR="009050BF">
        <w:rPr>
          <w:b w:val="0"/>
          <w:sz w:val="20"/>
          <w:szCs w:val="20"/>
        </w:rPr>
        <w:t xml:space="preserve"> the finding</w:t>
      </w:r>
      <w:r w:rsidR="00A64153">
        <w:rPr>
          <w:b w:val="0"/>
          <w:sz w:val="20"/>
          <w:szCs w:val="20"/>
        </w:rPr>
        <w:t>s</w:t>
      </w:r>
      <w:r w:rsidR="009050BF">
        <w:rPr>
          <w:b w:val="0"/>
          <w:sz w:val="20"/>
          <w:szCs w:val="20"/>
        </w:rPr>
        <w:t xml:space="preserve"> of the </w:t>
      </w:r>
      <w:r w:rsidR="00A64153">
        <w:rPr>
          <w:b w:val="0"/>
          <w:sz w:val="20"/>
          <w:szCs w:val="20"/>
        </w:rPr>
        <w:t>survey</w:t>
      </w:r>
      <w:r>
        <w:rPr>
          <w:b w:val="0"/>
          <w:sz w:val="20"/>
          <w:szCs w:val="20"/>
        </w:rPr>
        <w:t xml:space="preserve">. Studies in the field of </w:t>
      </w:r>
      <w:r w:rsidR="00397644">
        <w:rPr>
          <w:b w:val="0"/>
          <w:sz w:val="20"/>
          <w:szCs w:val="20"/>
        </w:rPr>
        <w:t xml:space="preserve">LGDM </w:t>
      </w:r>
      <w:r w:rsidR="009050BF" w:rsidRPr="00A64400">
        <w:rPr>
          <w:b w:val="0"/>
          <w:noProof/>
          <w:sz w:val="20"/>
          <w:szCs w:val="20"/>
        </w:rPr>
        <w:t xml:space="preserve">are </w:t>
      </w:r>
      <w:r w:rsidR="00FF4549">
        <w:rPr>
          <w:b w:val="0"/>
          <w:noProof/>
          <w:sz w:val="20"/>
          <w:szCs w:val="20"/>
        </w:rPr>
        <w:t xml:space="preserve">usually </w:t>
      </w:r>
      <w:r w:rsidR="009050BF" w:rsidRPr="00A64400">
        <w:rPr>
          <w:b w:val="0"/>
          <w:noProof/>
          <w:sz w:val="20"/>
          <w:szCs w:val="20"/>
        </w:rPr>
        <w:t>solely based</w:t>
      </w:r>
      <w:r w:rsidR="009050BF">
        <w:rPr>
          <w:b w:val="0"/>
          <w:sz w:val="20"/>
          <w:szCs w:val="20"/>
        </w:rPr>
        <w:t xml:space="preserve"> on</w:t>
      </w:r>
      <w:r w:rsidR="00A64153">
        <w:rPr>
          <w:b w:val="0"/>
          <w:sz w:val="20"/>
          <w:szCs w:val="20"/>
        </w:rPr>
        <w:t xml:space="preserve"> </w:t>
      </w:r>
      <w:r w:rsidR="009050BF">
        <w:rPr>
          <w:b w:val="0"/>
          <w:sz w:val="20"/>
          <w:szCs w:val="20"/>
        </w:rPr>
        <w:t>student attitude survey</w:t>
      </w:r>
      <w:r w:rsidR="00FF4549">
        <w:rPr>
          <w:b w:val="0"/>
          <w:sz w:val="20"/>
          <w:szCs w:val="20"/>
        </w:rPr>
        <w:t>s</w:t>
      </w:r>
      <w:r w:rsidR="009050BF">
        <w:rPr>
          <w:b w:val="0"/>
          <w:sz w:val="20"/>
          <w:szCs w:val="20"/>
        </w:rPr>
        <w:t xml:space="preserve"> and qualitative research. </w:t>
      </w:r>
      <w:r w:rsidR="009050BF" w:rsidRPr="005729D3">
        <w:rPr>
          <w:b w:val="0"/>
          <w:noProof/>
          <w:sz w:val="20"/>
          <w:szCs w:val="20"/>
        </w:rPr>
        <w:t xml:space="preserve">This </w:t>
      </w:r>
      <w:r w:rsidR="00A64153">
        <w:rPr>
          <w:b w:val="0"/>
          <w:noProof/>
          <w:sz w:val="20"/>
          <w:szCs w:val="20"/>
        </w:rPr>
        <w:t>study</w:t>
      </w:r>
      <w:r w:rsidR="009050BF" w:rsidRPr="005729D3">
        <w:rPr>
          <w:b w:val="0"/>
          <w:noProof/>
          <w:sz w:val="20"/>
          <w:szCs w:val="20"/>
        </w:rPr>
        <w:t xml:space="preserve"> is one of the first </w:t>
      </w:r>
      <w:r w:rsidR="00A64153">
        <w:rPr>
          <w:b w:val="0"/>
          <w:noProof/>
          <w:sz w:val="20"/>
          <w:szCs w:val="20"/>
        </w:rPr>
        <w:t>which</w:t>
      </w:r>
      <w:r w:rsidR="009050BF">
        <w:rPr>
          <w:b w:val="0"/>
          <w:sz w:val="20"/>
          <w:szCs w:val="20"/>
        </w:rPr>
        <w:t xml:space="preserve"> </w:t>
      </w:r>
      <w:r w:rsidR="00A64153">
        <w:rPr>
          <w:b w:val="0"/>
          <w:sz w:val="20"/>
          <w:szCs w:val="20"/>
        </w:rPr>
        <w:t>uses</w:t>
      </w:r>
      <w:r w:rsidR="009050BF">
        <w:rPr>
          <w:b w:val="0"/>
          <w:sz w:val="20"/>
          <w:szCs w:val="20"/>
        </w:rPr>
        <w:t xml:space="preserve"> methodological triangulation </w:t>
      </w:r>
      <w:r w:rsidR="00A64153">
        <w:rPr>
          <w:b w:val="0"/>
          <w:sz w:val="20"/>
          <w:szCs w:val="20"/>
        </w:rPr>
        <w:t>of</w:t>
      </w:r>
      <w:r w:rsidR="009050BF">
        <w:rPr>
          <w:b w:val="0"/>
          <w:sz w:val="20"/>
          <w:szCs w:val="20"/>
        </w:rPr>
        <w:t xml:space="preserve"> students</w:t>
      </w:r>
      <w:r w:rsidR="00A64153">
        <w:rPr>
          <w:b w:val="0"/>
          <w:sz w:val="20"/>
          <w:szCs w:val="20"/>
        </w:rPr>
        <w:t>’</w:t>
      </w:r>
      <w:r w:rsidR="009050BF">
        <w:rPr>
          <w:b w:val="0"/>
          <w:sz w:val="20"/>
          <w:szCs w:val="20"/>
        </w:rPr>
        <w:t xml:space="preserve"> </w:t>
      </w:r>
      <w:r w:rsidR="005729D3">
        <w:rPr>
          <w:b w:val="0"/>
          <w:noProof/>
          <w:sz w:val="20"/>
          <w:szCs w:val="20"/>
        </w:rPr>
        <w:t>perspectiv</w:t>
      </w:r>
      <w:r w:rsidR="009050BF" w:rsidRPr="005729D3">
        <w:rPr>
          <w:b w:val="0"/>
          <w:noProof/>
          <w:sz w:val="20"/>
          <w:szCs w:val="20"/>
        </w:rPr>
        <w:t>e</w:t>
      </w:r>
      <w:r w:rsidR="00A64153">
        <w:rPr>
          <w:b w:val="0"/>
          <w:noProof/>
          <w:sz w:val="20"/>
          <w:szCs w:val="20"/>
        </w:rPr>
        <w:t>s</w:t>
      </w:r>
      <w:r w:rsidR="009050BF">
        <w:rPr>
          <w:b w:val="0"/>
          <w:sz w:val="20"/>
          <w:szCs w:val="20"/>
        </w:rPr>
        <w:t xml:space="preserve">, group </w:t>
      </w:r>
      <w:r w:rsidR="009050BF" w:rsidRPr="00085F1F">
        <w:rPr>
          <w:b w:val="0"/>
          <w:noProof/>
          <w:sz w:val="20"/>
          <w:szCs w:val="20"/>
        </w:rPr>
        <w:t>work</w:t>
      </w:r>
      <w:r w:rsidR="00085F1F">
        <w:rPr>
          <w:b w:val="0"/>
          <w:noProof/>
          <w:sz w:val="20"/>
          <w:szCs w:val="20"/>
        </w:rPr>
        <w:t>,</w:t>
      </w:r>
      <w:r w:rsidR="009050BF">
        <w:rPr>
          <w:b w:val="0"/>
          <w:sz w:val="20"/>
          <w:szCs w:val="20"/>
        </w:rPr>
        <w:t xml:space="preserve"> and marks attained.</w:t>
      </w:r>
      <w:r w:rsidR="00372516">
        <w:rPr>
          <w:b w:val="0"/>
          <w:sz w:val="20"/>
          <w:szCs w:val="20"/>
        </w:rPr>
        <w:t xml:space="preserve"> </w:t>
      </w:r>
      <w:r w:rsidR="00372516" w:rsidRPr="005729D3">
        <w:rPr>
          <w:b w:val="0"/>
          <w:noProof/>
          <w:sz w:val="20"/>
          <w:szCs w:val="20"/>
        </w:rPr>
        <w:t xml:space="preserve">It is also one of the first </w:t>
      </w:r>
      <w:r w:rsidR="00A64153">
        <w:rPr>
          <w:b w:val="0"/>
          <w:noProof/>
          <w:sz w:val="20"/>
          <w:szCs w:val="20"/>
        </w:rPr>
        <w:t>studies</w:t>
      </w:r>
      <w:r w:rsidR="00A64153">
        <w:rPr>
          <w:b w:val="0"/>
          <w:sz w:val="20"/>
          <w:szCs w:val="20"/>
        </w:rPr>
        <w:t xml:space="preserve"> </w:t>
      </w:r>
      <w:r w:rsidR="005C216C">
        <w:rPr>
          <w:b w:val="0"/>
          <w:sz w:val="20"/>
          <w:szCs w:val="20"/>
        </w:rPr>
        <w:t>to</w:t>
      </w:r>
      <w:r w:rsidR="00372516">
        <w:rPr>
          <w:b w:val="0"/>
          <w:sz w:val="20"/>
          <w:szCs w:val="20"/>
        </w:rPr>
        <w:t xml:space="preserve"> deliver comprehensive training</w:t>
      </w:r>
      <w:r w:rsidR="00FF4549">
        <w:rPr>
          <w:b w:val="0"/>
          <w:sz w:val="20"/>
          <w:szCs w:val="20"/>
        </w:rPr>
        <w:t>,</w:t>
      </w:r>
      <w:r w:rsidR="00372516">
        <w:rPr>
          <w:b w:val="0"/>
          <w:sz w:val="20"/>
          <w:szCs w:val="20"/>
        </w:rPr>
        <w:t xml:space="preserve"> by</w:t>
      </w:r>
      <w:r w:rsidR="005729D3">
        <w:rPr>
          <w:b w:val="0"/>
          <w:sz w:val="20"/>
          <w:szCs w:val="20"/>
        </w:rPr>
        <w:t xml:space="preserve"> an</w:t>
      </w:r>
      <w:r w:rsidR="00372516">
        <w:rPr>
          <w:b w:val="0"/>
          <w:sz w:val="20"/>
          <w:szCs w:val="20"/>
        </w:rPr>
        <w:t xml:space="preserve"> </w:t>
      </w:r>
      <w:r w:rsidR="00372516" w:rsidRPr="005729D3">
        <w:rPr>
          <w:b w:val="0"/>
          <w:noProof/>
          <w:sz w:val="20"/>
          <w:szCs w:val="20"/>
        </w:rPr>
        <w:t>industry</w:t>
      </w:r>
      <w:r w:rsidR="00372516">
        <w:rPr>
          <w:b w:val="0"/>
          <w:sz w:val="20"/>
          <w:szCs w:val="20"/>
        </w:rPr>
        <w:t xml:space="preserve"> expert</w:t>
      </w:r>
      <w:r w:rsidR="00FF4549">
        <w:rPr>
          <w:b w:val="0"/>
          <w:sz w:val="20"/>
          <w:szCs w:val="20"/>
        </w:rPr>
        <w:t>,</w:t>
      </w:r>
      <w:r w:rsidR="00372516">
        <w:rPr>
          <w:b w:val="0"/>
          <w:sz w:val="20"/>
          <w:szCs w:val="20"/>
        </w:rPr>
        <w:t xml:space="preserve"> in digital media fundamentals.</w:t>
      </w:r>
    </w:p>
    <w:p w14:paraId="1D7EA108" w14:textId="3F4611E1" w:rsidR="001D785D" w:rsidRDefault="00767542" w:rsidP="008D1063">
      <w:pPr>
        <w:pStyle w:val="20Heading1"/>
        <w:outlineLvl w:val="0"/>
      </w:pPr>
      <w:r>
        <w:t xml:space="preserve">5. </w:t>
      </w:r>
      <w:r w:rsidR="001D785D">
        <w:t>Conclusions</w:t>
      </w:r>
    </w:p>
    <w:p w14:paraId="70F13AB8" w14:textId="59E98DE9" w:rsidR="000B5B60" w:rsidRDefault="009050BF" w:rsidP="009050BF">
      <w:pPr>
        <w:pStyle w:val="20Heading1"/>
        <w:rPr>
          <w:b w:val="0"/>
          <w:sz w:val="20"/>
          <w:szCs w:val="20"/>
        </w:rPr>
      </w:pPr>
      <w:r w:rsidRPr="009050BF">
        <w:rPr>
          <w:b w:val="0"/>
          <w:sz w:val="20"/>
          <w:szCs w:val="20"/>
        </w:rPr>
        <w:t xml:space="preserve">     </w:t>
      </w:r>
      <w:r w:rsidR="00717E85">
        <w:rPr>
          <w:b w:val="0"/>
          <w:sz w:val="20"/>
          <w:szCs w:val="20"/>
        </w:rPr>
        <w:t>We</w:t>
      </w:r>
      <w:r>
        <w:rPr>
          <w:b w:val="0"/>
          <w:sz w:val="20"/>
          <w:szCs w:val="20"/>
        </w:rPr>
        <w:t xml:space="preserve"> beli</w:t>
      </w:r>
      <w:r w:rsidR="00717E85">
        <w:rPr>
          <w:b w:val="0"/>
          <w:sz w:val="20"/>
          <w:szCs w:val="20"/>
        </w:rPr>
        <w:t xml:space="preserve">eve that the workflow proposed </w:t>
      </w:r>
      <w:r w:rsidR="00A64153">
        <w:rPr>
          <w:b w:val="0"/>
          <w:sz w:val="20"/>
          <w:szCs w:val="20"/>
        </w:rPr>
        <w:t>i</w:t>
      </w:r>
      <w:r>
        <w:rPr>
          <w:b w:val="0"/>
          <w:sz w:val="20"/>
          <w:szCs w:val="20"/>
        </w:rPr>
        <w:t>n this research</w:t>
      </w:r>
      <w:r w:rsidR="00A64153">
        <w:rPr>
          <w:b w:val="0"/>
          <w:sz w:val="20"/>
          <w:szCs w:val="20"/>
        </w:rPr>
        <w:t>,</w:t>
      </w:r>
      <w:r>
        <w:rPr>
          <w:b w:val="0"/>
          <w:sz w:val="20"/>
          <w:szCs w:val="20"/>
        </w:rPr>
        <w:t xml:space="preserve"> on how to implement </w:t>
      </w:r>
      <w:r w:rsidR="00372516">
        <w:rPr>
          <w:b w:val="0"/>
          <w:sz w:val="20"/>
          <w:szCs w:val="20"/>
        </w:rPr>
        <w:t xml:space="preserve">LGDM </w:t>
      </w:r>
      <w:r>
        <w:rPr>
          <w:b w:val="0"/>
          <w:sz w:val="20"/>
          <w:szCs w:val="20"/>
        </w:rPr>
        <w:t>as</w:t>
      </w:r>
      <w:r w:rsidR="00085F1F">
        <w:rPr>
          <w:b w:val="0"/>
          <w:sz w:val="20"/>
          <w:szCs w:val="20"/>
        </w:rPr>
        <w:t xml:space="preserve"> an</w:t>
      </w:r>
      <w:r>
        <w:rPr>
          <w:b w:val="0"/>
          <w:sz w:val="20"/>
          <w:szCs w:val="20"/>
        </w:rPr>
        <w:t xml:space="preserve"> </w:t>
      </w:r>
      <w:r w:rsidRPr="00085F1F">
        <w:rPr>
          <w:b w:val="0"/>
          <w:noProof/>
          <w:sz w:val="20"/>
          <w:szCs w:val="20"/>
        </w:rPr>
        <w:t>assessment</w:t>
      </w:r>
      <w:r>
        <w:rPr>
          <w:b w:val="0"/>
          <w:sz w:val="20"/>
          <w:szCs w:val="20"/>
        </w:rPr>
        <w:t xml:space="preserve"> tool (3.1 to 3.7) and communication </w:t>
      </w:r>
      <w:r w:rsidR="00A64153">
        <w:rPr>
          <w:b w:val="0"/>
          <w:sz w:val="20"/>
          <w:szCs w:val="20"/>
        </w:rPr>
        <w:t>with</w:t>
      </w:r>
      <w:r>
        <w:rPr>
          <w:b w:val="0"/>
          <w:sz w:val="20"/>
          <w:szCs w:val="20"/>
        </w:rPr>
        <w:t xml:space="preserve"> students</w:t>
      </w:r>
      <w:r w:rsidR="00A64153">
        <w:rPr>
          <w:b w:val="0"/>
          <w:sz w:val="20"/>
          <w:szCs w:val="20"/>
        </w:rPr>
        <w:t>,</w:t>
      </w:r>
      <w:r>
        <w:rPr>
          <w:b w:val="0"/>
          <w:sz w:val="20"/>
          <w:szCs w:val="20"/>
        </w:rPr>
        <w:t xml:space="preserve"> </w:t>
      </w:r>
      <w:r w:rsidR="00717E85">
        <w:rPr>
          <w:b w:val="0"/>
          <w:sz w:val="20"/>
          <w:szCs w:val="20"/>
        </w:rPr>
        <w:t xml:space="preserve">helped to achieve </w:t>
      </w:r>
      <w:r w:rsidR="00537D26">
        <w:rPr>
          <w:b w:val="0"/>
          <w:sz w:val="20"/>
          <w:szCs w:val="20"/>
        </w:rPr>
        <w:t>these positive results</w:t>
      </w:r>
      <w:r w:rsidR="00717E85">
        <w:rPr>
          <w:b w:val="0"/>
          <w:sz w:val="20"/>
          <w:szCs w:val="20"/>
        </w:rPr>
        <w:t xml:space="preserve">. It will be necessary </w:t>
      </w:r>
      <w:r w:rsidR="00CC08AC" w:rsidRPr="00A64400">
        <w:rPr>
          <w:b w:val="0"/>
          <w:noProof/>
          <w:sz w:val="20"/>
          <w:szCs w:val="20"/>
        </w:rPr>
        <w:t xml:space="preserve">to </w:t>
      </w:r>
      <w:r w:rsidR="00717E85" w:rsidRPr="00A64400">
        <w:rPr>
          <w:b w:val="0"/>
          <w:noProof/>
          <w:sz w:val="20"/>
          <w:szCs w:val="20"/>
        </w:rPr>
        <w:t xml:space="preserve">further </w:t>
      </w:r>
      <w:r w:rsidR="00CC08AC" w:rsidRPr="00A64400">
        <w:rPr>
          <w:b w:val="0"/>
          <w:noProof/>
          <w:sz w:val="20"/>
          <w:szCs w:val="20"/>
        </w:rPr>
        <w:t>investigate</w:t>
      </w:r>
      <w:r w:rsidR="00717E85" w:rsidRPr="00A64400">
        <w:rPr>
          <w:b w:val="0"/>
          <w:noProof/>
          <w:sz w:val="20"/>
          <w:szCs w:val="20"/>
        </w:rPr>
        <w:t xml:space="preserve"> students</w:t>
      </w:r>
      <w:r w:rsidR="00CC08AC" w:rsidRPr="00A64400">
        <w:rPr>
          <w:b w:val="0"/>
          <w:noProof/>
          <w:sz w:val="20"/>
          <w:szCs w:val="20"/>
        </w:rPr>
        <w:t>’</w:t>
      </w:r>
      <w:r w:rsidR="00717E85" w:rsidRPr="00A64400">
        <w:rPr>
          <w:b w:val="0"/>
          <w:noProof/>
          <w:sz w:val="20"/>
          <w:szCs w:val="20"/>
        </w:rPr>
        <w:t xml:space="preserve"> meaning-making</w:t>
      </w:r>
      <w:r w:rsidR="00717E85">
        <w:rPr>
          <w:b w:val="0"/>
          <w:sz w:val="20"/>
          <w:szCs w:val="20"/>
        </w:rPr>
        <w:t xml:space="preserve"> when creat</w:t>
      </w:r>
      <w:r w:rsidR="00B61EDE">
        <w:rPr>
          <w:b w:val="0"/>
          <w:sz w:val="20"/>
          <w:szCs w:val="20"/>
        </w:rPr>
        <w:t xml:space="preserve">ing digital media projects </w:t>
      </w:r>
      <w:r w:rsidR="00CC08AC">
        <w:rPr>
          <w:b w:val="0"/>
          <w:sz w:val="20"/>
          <w:szCs w:val="20"/>
        </w:rPr>
        <w:t>in</w:t>
      </w:r>
      <w:r w:rsidR="00717E85">
        <w:rPr>
          <w:b w:val="0"/>
          <w:sz w:val="20"/>
          <w:szCs w:val="20"/>
        </w:rPr>
        <w:t xml:space="preserve"> science</w:t>
      </w:r>
      <w:r w:rsidR="00CC08AC">
        <w:rPr>
          <w:b w:val="0"/>
          <w:sz w:val="20"/>
          <w:szCs w:val="20"/>
        </w:rPr>
        <w:t xml:space="preserve"> education</w:t>
      </w:r>
      <w:r w:rsidR="00717E85">
        <w:rPr>
          <w:b w:val="0"/>
          <w:sz w:val="20"/>
          <w:szCs w:val="20"/>
        </w:rPr>
        <w:t xml:space="preserve">. </w:t>
      </w:r>
      <w:r w:rsidR="005729D3" w:rsidRPr="005729D3">
        <w:rPr>
          <w:b w:val="0"/>
          <w:noProof/>
          <w:sz w:val="20"/>
          <w:szCs w:val="20"/>
        </w:rPr>
        <w:t>This kn</w:t>
      </w:r>
      <w:r w:rsidR="005729D3">
        <w:rPr>
          <w:b w:val="0"/>
          <w:noProof/>
          <w:sz w:val="20"/>
          <w:szCs w:val="20"/>
        </w:rPr>
        <w:t xml:space="preserve">owledge </w:t>
      </w:r>
      <w:r w:rsidR="00717E85" w:rsidRPr="005729D3">
        <w:rPr>
          <w:b w:val="0"/>
          <w:noProof/>
          <w:sz w:val="20"/>
          <w:szCs w:val="20"/>
        </w:rPr>
        <w:t>could</w:t>
      </w:r>
      <w:r w:rsidR="00717E85">
        <w:rPr>
          <w:b w:val="0"/>
          <w:sz w:val="20"/>
          <w:szCs w:val="20"/>
        </w:rPr>
        <w:t xml:space="preserve"> inform the development of a practical framework to implement </w:t>
      </w:r>
      <w:r w:rsidR="00372516">
        <w:rPr>
          <w:b w:val="0"/>
          <w:sz w:val="20"/>
          <w:szCs w:val="20"/>
        </w:rPr>
        <w:t xml:space="preserve">LGDM as an </w:t>
      </w:r>
      <w:r w:rsidR="00717E85" w:rsidRPr="00085F1F">
        <w:rPr>
          <w:b w:val="0"/>
          <w:noProof/>
          <w:sz w:val="20"/>
          <w:szCs w:val="20"/>
        </w:rPr>
        <w:t>assessment</w:t>
      </w:r>
      <w:r w:rsidR="00397644">
        <w:rPr>
          <w:b w:val="0"/>
          <w:sz w:val="20"/>
          <w:szCs w:val="20"/>
        </w:rPr>
        <w:t xml:space="preserve"> task </w:t>
      </w:r>
      <w:r w:rsidR="00CC08AC">
        <w:rPr>
          <w:b w:val="0"/>
          <w:sz w:val="20"/>
          <w:szCs w:val="20"/>
        </w:rPr>
        <w:t>which</w:t>
      </w:r>
      <w:r w:rsidR="00397644">
        <w:rPr>
          <w:b w:val="0"/>
          <w:sz w:val="20"/>
          <w:szCs w:val="20"/>
        </w:rPr>
        <w:t xml:space="preserve"> could </w:t>
      </w:r>
      <w:r w:rsidR="00397644" w:rsidRPr="00A64400">
        <w:rPr>
          <w:b w:val="0"/>
          <w:noProof/>
          <w:sz w:val="20"/>
          <w:szCs w:val="20"/>
        </w:rPr>
        <w:t>be used</w:t>
      </w:r>
      <w:r w:rsidR="00397644">
        <w:rPr>
          <w:b w:val="0"/>
          <w:sz w:val="20"/>
          <w:szCs w:val="20"/>
        </w:rPr>
        <w:t xml:space="preserve"> across disciplines.</w:t>
      </w:r>
      <w:r w:rsidR="00372516">
        <w:rPr>
          <w:b w:val="0"/>
          <w:sz w:val="20"/>
          <w:szCs w:val="20"/>
        </w:rPr>
        <w:t xml:space="preserve"> A conceptual paper will be written</w:t>
      </w:r>
      <w:r w:rsidR="00CC08AC">
        <w:rPr>
          <w:b w:val="0"/>
          <w:sz w:val="20"/>
          <w:szCs w:val="20"/>
        </w:rPr>
        <w:t>,</w:t>
      </w:r>
      <w:r w:rsidR="00372516">
        <w:rPr>
          <w:b w:val="0"/>
          <w:sz w:val="20"/>
          <w:szCs w:val="20"/>
        </w:rPr>
        <w:t xml:space="preserve"> targeting academics and students</w:t>
      </w:r>
      <w:r w:rsidR="00CC08AC">
        <w:rPr>
          <w:b w:val="0"/>
          <w:sz w:val="20"/>
          <w:szCs w:val="20"/>
        </w:rPr>
        <w:t>,</w:t>
      </w:r>
      <w:r w:rsidR="00372516">
        <w:rPr>
          <w:b w:val="0"/>
          <w:sz w:val="20"/>
          <w:szCs w:val="20"/>
        </w:rPr>
        <w:t xml:space="preserve"> </w:t>
      </w:r>
      <w:r w:rsidR="00CC08AC">
        <w:rPr>
          <w:b w:val="0"/>
          <w:sz w:val="20"/>
          <w:szCs w:val="20"/>
        </w:rPr>
        <w:t>on</w:t>
      </w:r>
      <w:r w:rsidR="00372516">
        <w:rPr>
          <w:b w:val="0"/>
          <w:sz w:val="20"/>
          <w:szCs w:val="20"/>
        </w:rPr>
        <w:t xml:space="preserve"> digital media fundamentals for LGDM assignments.</w:t>
      </w:r>
    </w:p>
    <w:p w14:paraId="460B698C" w14:textId="02874373" w:rsidR="009050BF" w:rsidRDefault="008F679A" w:rsidP="009050BF">
      <w:pPr>
        <w:pStyle w:val="20Heading1"/>
        <w:rPr>
          <w:b w:val="0"/>
          <w:sz w:val="20"/>
          <w:szCs w:val="20"/>
        </w:rPr>
      </w:pPr>
      <w:r>
        <w:rPr>
          <w:b w:val="0"/>
          <w:sz w:val="20"/>
          <w:szCs w:val="20"/>
        </w:rPr>
        <w:t xml:space="preserve">     </w:t>
      </w:r>
      <w:r w:rsidR="009050BF">
        <w:rPr>
          <w:b w:val="0"/>
          <w:sz w:val="20"/>
          <w:szCs w:val="20"/>
        </w:rPr>
        <w:t>Preliminary data showed that the student cohort researched had a positive attitude towards LGDM as</w:t>
      </w:r>
      <w:r w:rsidR="00085F1F">
        <w:rPr>
          <w:b w:val="0"/>
          <w:sz w:val="20"/>
          <w:szCs w:val="20"/>
        </w:rPr>
        <w:t xml:space="preserve"> an</w:t>
      </w:r>
      <w:r w:rsidR="009050BF">
        <w:rPr>
          <w:b w:val="0"/>
          <w:sz w:val="20"/>
          <w:szCs w:val="20"/>
        </w:rPr>
        <w:t xml:space="preserve"> </w:t>
      </w:r>
      <w:r w:rsidR="009050BF" w:rsidRPr="00085F1F">
        <w:rPr>
          <w:b w:val="0"/>
          <w:noProof/>
          <w:sz w:val="20"/>
          <w:szCs w:val="20"/>
        </w:rPr>
        <w:t>assessment</w:t>
      </w:r>
      <w:r w:rsidR="009050BF">
        <w:rPr>
          <w:b w:val="0"/>
          <w:sz w:val="20"/>
          <w:szCs w:val="20"/>
        </w:rPr>
        <w:t xml:space="preserve"> tool. </w:t>
      </w:r>
      <w:r w:rsidR="00397644">
        <w:rPr>
          <w:b w:val="0"/>
          <w:sz w:val="20"/>
          <w:szCs w:val="20"/>
        </w:rPr>
        <w:t xml:space="preserve">It seems </w:t>
      </w:r>
      <w:r w:rsidR="00CC08AC">
        <w:rPr>
          <w:b w:val="0"/>
          <w:sz w:val="20"/>
          <w:szCs w:val="20"/>
        </w:rPr>
        <w:t>that</w:t>
      </w:r>
      <w:r w:rsidR="00397644">
        <w:rPr>
          <w:b w:val="0"/>
          <w:sz w:val="20"/>
          <w:szCs w:val="20"/>
        </w:rPr>
        <w:t xml:space="preserve"> </w:t>
      </w:r>
      <w:r w:rsidR="00CF3E1C">
        <w:rPr>
          <w:b w:val="0"/>
          <w:sz w:val="20"/>
          <w:szCs w:val="20"/>
        </w:rPr>
        <w:t>training in digital media princip</w:t>
      </w:r>
      <w:r w:rsidR="005729D3">
        <w:rPr>
          <w:b w:val="0"/>
          <w:sz w:val="20"/>
          <w:szCs w:val="20"/>
        </w:rPr>
        <w:t>les could have a positive impact</w:t>
      </w:r>
      <w:r w:rsidR="00CF3E1C">
        <w:rPr>
          <w:b w:val="0"/>
          <w:sz w:val="20"/>
          <w:szCs w:val="20"/>
        </w:rPr>
        <w:t xml:space="preserve"> on student engagement </w:t>
      </w:r>
      <w:r w:rsidR="00CC08AC">
        <w:rPr>
          <w:b w:val="0"/>
          <w:sz w:val="20"/>
          <w:szCs w:val="20"/>
        </w:rPr>
        <w:t>with</w:t>
      </w:r>
      <w:r w:rsidR="00CF3E1C">
        <w:rPr>
          <w:b w:val="0"/>
          <w:sz w:val="20"/>
          <w:szCs w:val="20"/>
        </w:rPr>
        <w:t xml:space="preserve"> the assignment.</w:t>
      </w:r>
      <w:r w:rsidR="006D726E">
        <w:rPr>
          <w:b w:val="0"/>
          <w:sz w:val="20"/>
          <w:szCs w:val="20"/>
        </w:rPr>
        <w:t xml:space="preserve"> </w:t>
      </w:r>
      <w:r w:rsidR="00397644" w:rsidRPr="005729D3">
        <w:rPr>
          <w:b w:val="0"/>
          <w:noProof/>
          <w:sz w:val="20"/>
          <w:szCs w:val="20"/>
        </w:rPr>
        <w:t>Further research needs to be conducted</w:t>
      </w:r>
      <w:r w:rsidR="00372516">
        <w:rPr>
          <w:b w:val="0"/>
          <w:sz w:val="20"/>
          <w:szCs w:val="20"/>
        </w:rPr>
        <w:t xml:space="preserve"> </w:t>
      </w:r>
      <w:r w:rsidR="00397644">
        <w:rPr>
          <w:b w:val="0"/>
          <w:sz w:val="20"/>
          <w:szCs w:val="20"/>
        </w:rPr>
        <w:t xml:space="preserve">using student </w:t>
      </w:r>
      <w:r w:rsidR="00397644" w:rsidRPr="005729D3">
        <w:rPr>
          <w:b w:val="0"/>
          <w:noProof/>
          <w:sz w:val="20"/>
          <w:szCs w:val="20"/>
        </w:rPr>
        <w:t>interviews</w:t>
      </w:r>
      <w:r w:rsidR="005729D3">
        <w:rPr>
          <w:b w:val="0"/>
          <w:noProof/>
          <w:sz w:val="20"/>
          <w:szCs w:val="20"/>
        </w:rPr>
        <w:t>,</w:t>
      </w:r>
      <w:r w:rsidR="00397644">
        <w:rPr>
          <w:b w:val="0"/>
          <w:sz w:val="20"/>
          <w:szCs w:val="20"/>
        </w:rPr>
        <w:t xml:space="preserve"> and </w:t>
      </w:r>
      <w:r w:rsidR="00FF4549">
        <w:rPr>
          <w:b w:val="0"/>
          <w:sz w:val="20"/>
          <w:szCs w:val="20"/>
        </w:rPr>
        <w:t>that</w:t>
      </w:r>
      <w:r w:rsidR="00397644">
        <w:rPr>
          <w:b w:val="0"/>
          <w:sz w:val="20"/>
          <w:szCs w:val="20"/>
        </w:rPr>
        <w:t xml:space="preserve"> will</w:t>
      </w:r>
      <w:r w:rsidR="006D726E">
        <w:rPr>
          <w:b w:val="0"/>
          <w:sz w:val="20"/>
          <w:szCs w:val="20"/>
        </w:rPr>
        <w:t xml:space="preserve"> be the next step </w:t>
      </w:r>
      <w:r w:rsidR="00CC08AC">
        <w:rPr>
          <w:b w:val="0"/>
          <w:sz w:val="20"/>
          <w:szCs w:val="20"/>
        </w:rPr>
        <w:t>of our</w:t>
      </w:r>
      <w:r w:rsidR="006D726E">
        <w:rPr>
          <w:b w:val="0"/>
          <w:sz w:val="20"/>
          <w:szCs w:val="20"/>
        </w:rPr>
        <w:t xml:space="preserve"> </w:t>
      </w:r>
      <w:r w:rsidR="005729D3">
        <w:rPr>
          <w:b w:val="0"/>
          <w:noProof/>
          <w:sz w:val="20"/>
          <w:szCs w:val="20"/>
        </w:rPr>
        <w:t>investigation</w:t>
      </w:r>
      <w:r w:rsidR="006D726E">
        <w:rPr>
          <w:b w:val="0"/>
          <w:sz w:val="20"/>
          <w:szCs w:val="20"/>
        </w:rPr>
        <w:t>.</w:t>
      </w:r>
    </w:p>
    <w:p w14:paraId="040B03E0" w14:textId="3032C1D8" w:rsidR="008F679A" w:rsidRDefault="00AE64CB" w:rsidP="009050BF">
      <w:pPr>
        <w:pStyle w:val="20Heading1"/>
        <w:rPr>
          <w:b w:val="0"/>
          <w:sz w:val="20"/>
          <w:szCs w:val="20"/>
        </w:rPr>
      </w:pPr>
      <w:r>
        <w:rPr>
          <w:b w:val="0"/>
          <w:sz w:val="20"/>
          <w:szCs w:val="20"/>
        </w:rPr>
        <w:t xml:space="preserve">     </w:t>
      </w:r>
      <w:r w:rsidR="00397644">
        <w:rPr>
          <w:b w:val="0"/>
          <w:sz w:val="20"/>
          <w:szCs w:val="20"/>
        </w:rPr>
        <w:t>Learner-Generated Digital M</w:t>
      </w:r>
      <w:r w:rsidR="00717E85">
        <w:rPr>
          <w:b w:val="0"/>
          <w:sz w:val="20"/>
          <w:szCs w:val="20"/>
        </w:rPr>
        <w:t xml:space="preserve">edia </w:t>
      </w:r>
      <w:r w:rsidR="00641AFA">
        <w:rPr>
          <w:b w:val="0"/>
          <w:sz w:val="20"/>
          <w:szCs w:val="20"/>
        </w:rPr>
        <w:t>as</w:t>
      </w:r>
      <w:r w:rsidR="00085F1F">
        <w:rPr>
          <w:b w:val="0"/>
          <w:sz w:val="20"/>
          <w:szCs w:val="20"/>
        </w:rPr>
        <w:t xml:space="preserve"> an</w:t>
      </w:r>
      <w:r w:rsidR="00641AFA">
        <w:rPr>
          <w:b w:val="0"/>
          <w:sz w:val="20"/>
          <w:szCs w:val="20"/>
        </w:rPr>
        <w:t xml:space="preserve"> </w:t>
      </w:r>
      <w:r w:rsidR="00641AFA" w:rsidRPr="00085F1F">
        <w:rPr>
          <w:b w:val="0"/>
          <w:noProof/>
          <w:sz w:val="20"/>
          <w:szCs w:val="20"/>
        </w:rPr>
        <w:t>assessment</w:t>
      </w:r>
      <w:r w:rsidR="00641AFA">
        <w:rPr>
          <w:b w:val="0"/>
          <w:sz w:val="20"/>
          <w:szCs w:val="20"/>
        </w:rPr>
        <w:t xml:space="preserve"> tool is a powerful way to shift students from </w:t>
      </w:r>
      <w:r w:rsidR="00CC08AC">
        <w:rPr>
          <w:b w:val="0"/>
          <w:sz w:val="20"/>
          <w:szCs w:val="20"/>
        </w:rPr>
        <w:t xml:space="preserve">being </w:t>
      </w:r>
      <w:r w:rsidR="00641AFA">
        <w:rPr>
          <w:b w:val="0"/>
          <w:sz w:val="20"/>
          <w:szCs w:val="20"/>
        </w:rPr>
        <w:t>c</w:t>
      </w:r>
      <w:r w:rsidR="00BC5D56">
        <w:rPr>
          <w:b w:val="0"/>
          <w:sz w:val="20"/>
          <w:szCs w:val="20"/>
        </w:rPr>
        <w:t xml:space="preserve">onsumers of content to </w:t>
      </w:r>
      <w:r w:rsidR="00CC08AC">
        <w:rPr>
          <w:b w:val="0"/>
          <w:sz w:val="20"/>
          <w:szCs w:val="20"/>
        </w:rPr>
        <w:t xml:space="preserve">being </w:t>
      </w:r>
      <w:r w:rsidR="008D2E57">
        <w:rPr>
          <w:b w:val="0"/>
          <w:sz w:val="20"/>
          <w:szCs w:val="20"/>
        </w:rPr>
        <w:t>co-</w:t>
      </w:r>
      <w:r w:rsidR="00BC5D56">
        <w:rPr>
          <w:b w:val="0"/>
          <w:sz w:val="20"/>
          <w:szCs w:val="20"/>
        </w:rPr>
        <w:t>creator</w:t>
      </w:r>
      <w:r w:rsidR="008D2E57">
        <w:rPr>
          <w:b w:val="0"/>
          <w:sz w:val="20"/>
          <w:szCs w:val="20"/>
        </w:rPr>
        <w:t>s of knowledge</w:t>
      </w:r>
      <w:r w:rsidR="00BC5D56">
        <w:rPr>
          <w:b w:val="0"/>
          <w:sz w:val="20"/>
          <w:szCs w:val="20"/>
        </w:rPr>
        <w:t xml:space="preserve">. </w:t>
      </w:r>
      <w:r w:rsidR="00415DCD">
        <w:rPr>
          <w:b w:val="0"/>
          <w:sz w:val="20"/>
          <w:szCs w:val="20"/>
        </w:rPr>
        <w:t xml:space="preserve">Producing digital media </w:t>
      </w:r>
      <w:r w:rsidR="00415DCD">
        <w:rPr>
          <w:b w:val="0"/>
          <w:sz w:val="20"/>
          <w:szCs w:val="20"/>
        </w:rPr>
        <w:lastRenderedPageBreak/>
        <w:t>presentations can be used to promote student curiosity, speculation, creativity</w:t>
      </w:r>
      <w:r w:rsidR="00CC08AC">
        <w:rPr>
          <w:b w:val="0"/>
          <w:sz w:val="20"/>
          <w:szCs w:val="20"/>
        </w:rPr>
        <w:t>,</w:t>
      </w:r>
      <w:r w:rsidR="00415DCD">
        <w:rPr>
          <w:b w:val="0"/>
          <w:sz w:val="20"/>
          <w:szCs w:val="20"/>
        </w:rPr>
        <w:t xml:space="preserve"> and intellectual engagement </w:t>
      </w:r>
      <w:r w:rsidR="00372516">
        <w:rPr>
          <w:b w:val="0"/>
          <w:sz w:val="20"/>
          <w:szCs w:val="20"/>
        </w:rPr>
        <w:t>(</w:t>
      </w:r>
      <w:r w:rsidR="00415DCD">
        <w:rPr>
          <w:b w:val="0"/>
          <w:sz w:val="20"/>
          <w:szCs w:val="20"/>
        </w:rPr>
        <w:fldChar w:fldCharType="begin"/>
      </w:r>
      <w:r w:rsidR="000E2E3A">
        <w:rPr>
          <w:b w:val="0"/>
          <w:sz w:val="20"/>
          <w:szCs w:val="20"/>
        </w:rPr>
        <w:instrText xml:space="preserve"> ADDIN EN.CITE &lt;EndNote&gt;&lt;Cite&gt;&lt;Author&gt;Moreira&lt;/Author&gt;&lt;Year&gt;2015&lt;/Year&gt;&lt;RecNum&gt;143&lt;/RecNum&gt;&lt;DisplayText&gt;[55]&lt;/DisplayText&gt;&lt;record&gt;&lt;rec-number&gt;143&lt;/rec-number&gt;&lt;foreign-keys&gt;&lt;key app="EN" db-id="t2pwpzz070df9nevte1xzsempeesa25zd92z" timestamp="1454104985"&gt;143&lt;/key&gt;&lt;key app="ENWeb" db-id=""&gt;0&lt;/key&gt;&lt;/foreign-keys&gt;&lt;ref-type name="Journal Article"&gt;17&lt;/ref-type&gt;&lt;contributors&gt;&lt;authors&gt;&lt;author&gt;Moreira, J. Ant®Ænio&lt;/author&gt;&lt;author&gt;Nejmeddine, Fouad&lt;/author&gt;&lt;/authors&gt;&lt;/contributors&gt;&lt;titles&gt;&lt;title&gt;A Pedagogical Model to Deconstruct Videos in Virtual Learning Environments&lt;/title&gt;&lt;secondary-title&gt;American Journal of Educational Research&lt;/secondary-title&gt;&lt;/titles&gt;&lt;periodical&gt;&lt;full-title&gt;American Journal of Educational Research&lt;/full-title&gt;&lt;/periodical&gt;&lt;pages&gt;881-885&lt;/pages&gt;&lt;volume&gt;3&lt;/volume&gt;&lt;number&gt;7&lt;/number&gt;&lt;dates&gt;&lt;year&gt;2015&lt;/year&gt;&lt;/dates&gt;&lt;isbn&gt;2327-6150&lt;/isbn&gt;&lt;accession-num&gt;doi:10.12691/education-3-7-11&lt;/accession-num&gt;&lt;urls&gt;&lt;related-urls&gt;&lt;url&gt;http://pubs.sciepub.com/education/3/7/11&lt;/url&gt;&lt;/related-urls&gt;&lt;/urls&gt;&lt;/record&gt;&lt;/Cite&gt;&lt;Cite&gt;&lt;Author&gt;Moreira&lt;/Author&gt;&lt;Year&gt;2015&lt;/Year&gt;&lt;RecNum&gt;143&lt;/RecNum&gt;&lt;record&gt;&lt;rec-number&gt;143&lt;/rec-number&gt;&lt;foreign-keys&gt;&lt;key app="EN" db-id="t2pwpzz070df9nevte1xzsempeesa25zd92z" timestamp="1454104985"&gt;143&lt;/key&gt;&lt;key app="ENWeb" db-id=""&gt;0&lt;/key&gt;&lt;/foreign-keys&gt;&lt;ref-type name="Journal Article"&gt;17&lt;/ref-type&gt;&lt;contributors&gt;&lt;authors&gt;&lt;author&gt;Moreira, J. Ant®Ænio&lt;/author&gt;&lt;author&gt;Nejmeddine, Fouad&lt;/author&gt;&lt;/authors&gt;&lt;/contributors&gt;&lt;titles&gt;&lt;title&gt;A Pedagogical Model to Deconstruct Videos in Virtual Learning Environments&lt;/title&gt;&lt;secondary-title&gt;American Journal of Educational Research&lt;/secondary-title&gt;&lt;/titles&gt;&lt;periodical&gt;&lt;full-title&gt;American Journal of Educational Research&lt;/full-title&gt;&lt;/periodical&gt;&lt;pages&gt;881-885&lt;/pages&gt;&lt;volume&gt;3&lt;/volume&gt;&lt;number&gt;7&lt;/number&gt;&lt;dates&gt;&lt;year&gt;2015&lt;/year&gt;&lt;/dates&gt;&lt;isbn&gt;2327-6150&lt;/isbn&gt;&lt;accession-num&gt;doi:10.12691/education-3-7-11&lt;/accession-num&gt;&lt;urls&gt;&lt;related-urls&gt;&lt;url&gt;http://pubs.sciepub.com/education/3/7/11&lt;/url&gt;&lt;/related-urls&gt;&lt;/urls&gt;&lt;/record&gt;&lt;/Cite&gt;&lt;/EndNote&gt;</w:instrText>
      </w:r>
      <w:r w:rsidR="00415DCD">
        <w:rPr>
          <w:b w:val="0"/>
          <w:sz w:val="20"/>
          <w:szCs w:val="20"/>
        </w:rPr>
        <w:fldChar w:fldCharType="separate"/>
      </w:r>
      <w:r w:rsidR="000E2E3A">
        <w:rPr>
          <w:b w:val="0"/>
          <w:noProof/>
          <w:sz w:val="20"/>
          <w:szCs w:val="20"/>
        </w:rPr>
        <w:t>[55]</w:t>
      </w:r>
      <w:r w:rsidR="00415DCD">
        <w:rPr>
          <w:b w:val="0"/>
          <w:sz w:val="20"/>
          <w:szCs w:val="20"/>
        </w:rPr>
        <w:fldChar w:fldCharType="end"/>
      </w:r>
      <w:r w:rsidR="00415DCD">
        <w:rPr>
          <w:b w:val="0"/>
          <w:sz w:val="20"/>
          <w:szCs w:val="20"/>
        </w:rPr>
        <w:t xml:space="preserve">, </w:t>
      </w:r>
      <w:r w:rsidR="00415DCD">
        <w:rPr>
          <w:b w:val="0"/>
          <w:sz w:val="20"/>
          <w:szCs w:val="20"/>
        </w:rPr>
        <w:fldChar w:fldCharType="begin"/>
      </w:r>
      <w:r w:rsidR="00863A04">
        <w:rPr>
          <w:b w:val="0"/>
          <w:sz w:val="20"/>
          <w:szCs w:val="20"/>
        </w:rPr>
        <w:instrText xml:space="preserve"> ADDIN EN.CITE &lt;EndNote&gt;&lt;Cite&gt;&lt;Author&gt;Hazzard&lt;/Author&gt;&lt;Year&gt;2014&lt;/Year&gt;&lt;RecNum&gt;201&lt;/RecNum&gt;&lt;DisplayText&gt;[17]&lt;/DisplayText&gt;&lt;record&gt;&lt;rec-number&gt;201&lt;/rec-number&gt;&lt;foreign-keys&gt;&lt;key app="EN" db-id="t2pwpzz070df9nevte1xzsempeesa25zd92z" timestamp="1461751539"&gt;201&lt;/key&gt;&lt;/foreign-keys&gt;&lt;ref-type name="Journal Article"&gt;17&lt;/ref-type&gt;&lt;contributors&gt;&lt;authors&gt;&lt;author&gt;Hazzard, Edmund&lt;/author&gt;&lt;/authors&gt;&lt;/contributors&gt;&lt;titles&gt;&lt;title&gt;Screencasts are a valuable tool for motivation, collaboration, expression, and authentic assessment&lt;/title&gt;&lt;secondary-title&gt;The Science Teacher&lt;/secondary-title&gt;&lt;/titles&gt;&lt;periodical&gt;&lt;full-title&gt;The Science Teacher&lt;/full-title&gt;&lt;/periodical&gt;&lt;volume&gt;81&lt;/volume&gt;&lt;number&gt;3&lt;/number&gt;&lt;dates&gt;&lt;year&gt;2014&lt;/year&gt;&lt;/dates&gt;&lt;urls&gt;&lt;/urls&gt;&lt;/record&gt;&lt;/Cite&gt;&lt;/EndNote&gt;</w:instrText>
      </w:r>
      <w:r w:rsidR="00415DCD">
        <w:rPr>
          <w:b w:val="0"/>
          <w:sz w:val="20"/>
          <w:szCs w:val="20"/>
        </w:rPr>
        <w:fldChar w:fldCharType="separate"/>
      </w:r>
      <w:r w:rsidR="00863A04">
        <w:rPr>
          <w:b w:val="0"/>
          <w:noProof/>
          <w:sz w:val="20"/>
          <w:szCs w:val="20"/>
        </w:rPr>
        <w:t>[17]</w:t>
      </w:r>
      <w:r w:rsidR="00415DCD">
        <w:rPr>
          <w:b w:val="0"/>
          <w:sz w:val="20"/>
          <w:szCs w:val="20"/>
        </w:rPr>
        <w:fldChar w:fldCharType="end"/>
      </w:r>
      <w:r w:rsidR="00372516">
        <w:rPr>
          <w:b w:val="0"/>
          <w:sz w:val="20"/>
          <w:szCs w:val="20"/>
        </w:rPr>
        <w:t>)</w:t>
      </w:r>
      <w:r w:rsidR="00717E85">
        <w:rPr>
          <w:b w:val="0"/>
          <w:sz w:val="20"/>
          <w:szCs w:val="20"/>
        </w:rPr>
        <w:t xml:space="preserve">. </w:t>
      </w:r>
      <w:r w:rsidR="00CC08AC">
        <w:rPr>
          <w:b w:val="0"/>
          <w:sz w:val="20"/>
          <w:szCs w:val="20"/>
        </w:rPr>
        <w:t xml:space="preserve">By </w:t>
      </w:r>
      <w:r w:rsidR="00BC5D56">
        <w:rPr>
          <w:b w:val="0"/>
          <w:sz w:val="20"/>
          <w:szCs w:val="20"/>
        </w:rPr>
        <w:t>placing the responsibility for</w:t>
      </w:r>
      <w:r w:rsidR="00085F1F">
        <w:rPr>
          <w:b w:val="0"/>
          <w:sz w:val="20"/>
          <w:szCs w:val="20"/>
        </w:rPr>
        <w:t xml:space="preserve"> a</w:t>
      </w:r>
      <w:r w:rsidR="00BC5D56">
        <w:rPr>
          <w:b w:val="0"/>
          <w:sz w:val="20"/>
          <w:szCs w:val="20"/>
        </w:rPr>
        <w:t xml:space="preserve"> </w:t>
      </w:r>
      <w:r w:rsidR="00BC5D56" w:rsidRPr="00085F1F">
        <w:rPr>
          <w:b w:val="0"/>
          <w:noProof/>
          <w:sz w:val="20"/>
          <w:szCs w:val="20"/>
        </w:rPr>
        <w:t>successful</w:t>
      </w:r>
      <w:r w:rsidR="00BC5D56">
        <w:rPr>
          <w:b w:val="0"/>
          <w:sz w:val="20"/>
          <w:szCs w:val="20"/>
        </w:rPr>
        <w:t xml:space="preserve"> learning experience </w:t>
      </w:r>
      <w:r w:rsidR="00CC08AC">
        <w:rPr>
          <w:b w:val="0"/>
          <w:sz w:val="20"/>
          <w:szCs w:val="20"/>
        </w:rPr>
        <w:t>on</w:t>
      </w:r>
      <w:r w:rsidR="009805C4">
        <w:rPr>
          <w:b w:val="0"/>
          <w:noProof/>
          <w:sz w:val="20"/>
          <w:szCs w:val="20"/>
        </w:rPr>
        <w:t>to</w:t>
      </w:r>
      <w:r w:rsidR="00BC5D56">
        <w:rPr>
          <w:b w:val="0"/>
          <w:sz w:val="20"/>
          <w:szCs w:val="20"/>
        </w:rPr>
        <w:t xml:space="preserve"> student</w:t>
      </w:r>
      <w:r w:rsidR="009805C4">
        <w:rPr>
          <w:b w:val="0"/>
          <w:sz w:val="20"/>
          <w:szCs w:val="20"/>
        </w:rPr>
        <w:t>s</w:t>
      </w:r>
      <w:r w:rsidR="00BC5D56">
        <w:rPr>
          <w:b w:val="0"/>
          <w:sz w:val="20"/>
          <w:szCs w:val="20"/>
        </w:rPr>
        <w:t xml:space="preserve"> </w:t>
      </w:r>
      <w:r w:rsidR="00BC5D56">
        <w:rPr>
          <w:b w:val="0"/>
          <w:sz w:val="20"/>
          <w:szCs w:val="20"/>
        </w:rPr>
        <w:fldChar w:fldCharType="begin"/>
      </w:r>
      <w:r w:rsidR="000E2E3A">
        <w:rPr>
          <w:b w:val="0"/>
          <w:sz w:val="20"/>
          <w:szCs w:val="20"/>
        </w:rPr>
        <w:instrText xml:space="preserve"> ADDIN EN.CITE &lt;EndNote&gt;&lt;Cite&gt;&lt;Author&gt;Powell&lt;/Author&gt;&lt;Year&gt;2014&lt;/Year&gt;&lt;RecNum&gt;195&lt;/RecNum&gt;&lt;DisplayText&gt;[56]&lt;/DisplayText&gt;&lt;record&gt;&lt;rec-number&gt;195&lt;/rec-number&gt;&lt;foreign-keys&gt;&lt;key app="EN" db-id="t2pwpzz070df9nevte1xzsempeesa25zd92z" timestamp="1461750976"&gt;195&lt;/key&gt;&lt;/foreign-keys&gt;&lt;ref-type name="Conference Proceedings"&gt;10&lt;/ref-type&gt;&lt;contributors&gt;&lt;authors&gt;&lt;author&gt;Powell, Loreen M&lt;/author&gt;&lt;author&gt;Wimmer, Hayden&lt;/author&gt;&lt;/authors&gt;&lt;/contributors&gt;&lt;titles&gt;&lt;title&gt;Evaluating the Effectiveness of Self-Created Student Screencasts as a Tool to Increase Student Learning Outcomes in a Hands-On Computer Programming Course&lt;/title&gt;&lt;secondary-title&gt;Proceedings of the Information Systems Educators Conference ISSN&lt;/secondary-title&gt;&lt;/titles&gt;&lt;pages&gt;1435&lt;/pages&gt;&lt;volume&gt;2167&lt;/volume&gt;&lt;dates&gt;&lt;year&gt;2014&lt;/year&gt;&lt;/dates&gt;&lt;publisher&gt;Citeseer&lt;/publisher&gt;&lt;urls&gt;&lt;/urls&gt;&lt;/record&gt;&lt;/Cite&gt;&lt;/EndNote&gt;</w:instrText>
      </w:r>
      <w:r w:rsidR="00BC5D56">
        <w:rPr>
          <w:b w:val="0"/>
          <w:sz w:val="20"/>
          <w:szCs w:val="20"/>
        </w:rPr>
        <w:fldChar w:fldCharType="separate"/>
      </w:r>
      <w:r w:rsidR="000E2E3A">
        <w:rPr>
          <w:b w:val="0"/>
          <w:noProof/>
          <w:sz w:val="20"/>
          <w:szCs w:val="20"/>
        </w:rPr>
        <w:t>[56]</w:t>
      </w:r>
      <w:r w:rsidR="00BC5D56">
        <w:rPr>
          <w:b w:val="0"/>
          <w:sz w:val="20"/>
          <w:szCs w:val="20"/>
        </w:rPr>
        <w:fldChar w:fldCharType="end"/>
      </w:r>
      <w:r w:rsidR="00CC08AC">
        <w:rPr>
          <w:b w:val="0"/>
          <w:sz w:val="20"/>
          <w:szCs w:val="20"/>
        </w:rPr>
        <w:t>, it also</w:t>
      </w:r>
      <w:r w:rsidR="008D2E57">
        <w:rPr>
          <w:b w:val="0"/>
          <w:sz w:val="20"/>
          <w:szCs w:val="20"/>
        </w:rPr>
        <w:t xml:space="preserve"> foster</w:t>
      </w:r>
      <w:r w:rsidR="00CC08AC">
        <w:rPr>
          <w:b w:val="0"/>
          <w:sz w:val="20"/>
          <w:szCs w:val="20"/>
        </w:rPr>
        <w:t>s</w:t>
      </w:r>
      <w:r w:rsidR="008D2E57">
        <w:rPr>
          <w:b w:val="0"/>
          <w:sz w:val="20"/>
          <w:szCs w:val="20"/>
        </w:rPr>
        <w:t xml:space="preserve"> graduate attributes beyond disciplinary knowledge</w:t>
      </w:r>
      <w:r w:rsidR="00CC08AC">
        <w:rPr>
          <w:b w:val="0"/>
          <w:sz w:val="20"/>
          <w:szCs w:val="20"/>
        </w:rPr>
        <w:t>,</w:t>
      </w:r>
      <w:r w:rsidR="008D2E57">
        <w:rPr>
          <w:b w:val="0"/>
          <w:sz w:val="20"/>
          <w:szCs w:val="20"/>
        </w:rPr>
        <w:t xml:space="preserve"> in areas such as lifelong learning, communication skills in the digital wor</w:t>
      </w:r>
      <w:r w:rsidR="00B61EDE">
        <w:rPr>
          <w:b w:val="0"/>
          <w:sz w:val="20"/>
          <w:szCs w:val="20"/>
        </w:rPr>
        <w:t>l</w:t>
      </w:r>
      <w:r w:rsidR="008D2E57">
        <w:rPr>
          <w:b w:val="0"/>
          <w:sz w:val="20"/>
          <w:szCs w:val="20"/>
        </w:rPr>
        <w:t>d</w:t>
      </w:r>
      <w:r w:rsidR="009805C4">
        <w:rPr>
          <w:b w:val="0"/>
          <w:sz w:val="20"/>
          <w:szCs w:val="20"/>
        </w:rPr>
        <w:t>, authentic teamwork</w:t>
      </w:r>
      <w:r w:rsidR="00CC08AC">
        <w:rPr>
          <w:b w:val="0"/>
          <w:sz w:val="20"/>
          <w:szCs w:val="20"/>
        </w:rPr>
        <w:t>,</w:t>
      </w:r>
      <w:r w:rsidR="009805C4">
        <w:rPr>
          <w:b w:val="0"/>
          <w:sz w:val="20"/>
          <w:szCs w:val="20"/>
        </w:rPr>
        <w:t xml:space="preserve"> and promoting</w:t>
      </w:r>
      <w:r w:rsidR="008D2E57">
        <w:rPr>
          <w:b w:val="0"/>
          <w:sz w:val="20"/>
          <w:szCs w:val="20"/>
        </w:rPr>
        <w:t xml:space="preserve"> creativity</w:t>
      </w:r>
      <w:r w:rsidR="009805C4">
        <w:rPr>
          <w:b w:val="0"/>
          <w:sz w:val="20"/>
          <w:szCs w:val="20"/>
        </w:rPr>
        <w:t xml:space="preserve"> and innovation</w:t>
      </w:r>
      <w:r w:rsidR="008F679A">
        <w:rPr>
          <w:b w:val="0"/>
          <w:sz w:val="20"/>
          <w:szCs w:val="20"/>
        </w:rPr>
        <w:t>.</w:t>
      </w:r>
    </w:p>
    <w:p w14:paraId="3CEA43C6" w14:textId="1E8B3F98" w:rsidR="001E6BDA" w:rsidRPr="00FA1E7A" w:rsidRDefault="00AE64CB" w:rsidP="00E95C55">
      <w:pPr>
        <w:pStyle w:val="20Heading1"/>
      </w:pPr>
      <w:r>
        <w:rPr>
          <w:b w:val="0"/>
          <w:sz w:val="20"/>
          <w:szCs w:val="20"/>
        </w:rPr>
        <w:t xml:space="preserve">     </w:t>
      </w:r>
      <w:r w:rsidR="00FF4549">
        <w:rPr>
          <w:b w:val="0"/>
          <w:sz w:val="20"/>
          <w:szCs w:val="20"/>
        </w:rPr>
        <w:t>T</w:t>
      </w:r>
      <w:r w:rsidR="00333E32">
        <w:rPr>
          <w:b w:val="0"/>
          <w:sz w:val="20"/>
          <w:szCs w:val="20"/>
        </w:rPr>
        <w:t>he current research</w:t>
      </w:r>
      <w:r>
        <w:rPr>
          <w:b w:val="0"/>
          <w:sz w:val="20"/>
          <w:szCs w:val="20"/>
        </w:rPr>
        <w:t xml:space="preserve"> may be</w:t>
      </w:r>
      <w:r w:rsidR="00FF4549">
        <w:rPr>
          <w:b w:val="0"/>
          <w:sz w:val="20"/>
          <w:szCs w:val="20"/>
        </w:rPr>
        <w:t xml:space="preserve"> limited by</w:t>
      </w:r>
      <w:r w:rsidR="00CC08AC">
        <w:rPr>
          <w:b w:val="0"/>
          <w:sz w:val="20"/>
          <w:szCs w:val="20"/>
        </w:rPr>
        <w:t xml:space="preserve"> </w:t>
      </w:r>
      <w:r>
        <w:rPr>
          <w:b w:val="0"/>
          <w:sz w:val="20"/>
          <w:szCs w:val="20"/>
        </w:rPr>
        <w:t>the lack of student interviews</w:t>
      </w:r>
      <w:r w:rsidR="00571923">
        <w:rPr>
          <w:b w:val="0"/>
          <w:sz w:val="20"/>
          <w:szCs w:val="20"/>
        </w:rPr>
        <w:t xml:space="preserve"> in the study</w:t>
      </w:r>
      <w:r>
        <w:rPr>
          <w:b w:val="0"/>
          <w:sz w:val="20"/>
          <w:szCs w:val="20"/>
        </w:rPr>
        <w:t xml:space="preserve">. </w:t>
      </w:r>
      <w:r w:rsidRPr="005729D3">
        <w:rPr>
          <w:b w:val="0"/>
          <w:noProof/>
          <w:sz w:val="20"/>
          <w:szCs w:val="20"/>
        </w:rPr>
        <w:t>We are planning to use the same approach</w:t>
      </w:r>
      <w:r>
        <w:rPr>
          <w:b w:val="0"/>
          <w:sz w:val="20"/>
          <w:szCs w:val="20"/>
        </w:rPr>
        <w:t xml:space="preserve"> next semester and to </w:t>
      </w:r>
      <w:r w:rsidRPr="00B65ADD">
        <w:rPr>
          <w:b w:val="0"/>
          <w:noProof/>
          <w:sz w:val="20"/>
          <w:szCs w:val="20"/>
        </w:rPr>
        <w:t>organi</w:t>
      </w:r>
      <w:r w:rsidR="00B65ADD">
        <w:rPr>
          <w:b w:val="0"/>
          <w:noProof/>
          <w:sz w:val="20"/>
          <w:szCs w:val="20"/>
        </w:rPr>
        <w:t>z</w:t>
      </w:r>
      <w:r w:rsidRPr="00B65ADD">
        <w:rPr>
          <w:b w:val="0"/>
          <w:noProof/>
          <w:sz w:val="20"/>
          <w:szCs w:val="20"/>
        </w:rPr>
        <w:t>e</w:t>
      </w:r>
      <w:r>
        <w:rPr>
          <w:b w:val="0"/>
          <w:sz w:val="20"/>
          <w:szCs w:val="20"/>
        </w:rPr>
        <w:t xml:space="preserve"> focus groups to ga</w:t>
      </w:r>
      <w:r w:rsidR="00571923">
        <w:rPr>
          <w:b w:val="0"/>
          <w:sz w:val="20"/>
          <w:szCs w:val="20"/>
        </w:rPr>
        <w:t>in</w:t>
      </w:r>
      <w:r w:rsidR="00085F1F">
        <w:rPr>
          <w:b w:val="0"/>
          <w:sz w:val="20"/>
          <w:szCs w:val="20"/>
        </w:rPr>
        <w:t xml:space="preserve"> an</w:t>
      </w:r>
      <w:r>
        <w:rPr>
          <w:b w:val="0"/>
          <w:sz w:val="20"/>
          <w:szCs w:val="20"/>
        </w:rPr>
        <w:t xml:space="preserve"> </w:t>
      </w:r>
      <w:r w:rsidRPr="00085F1F">
        <w:rPr>
          <w:b w:val="0"/>
          <w:noProof/>
          <w:sz w:val="20"/>
          <w:szCs w:val="20"/>
        </w:rPr>
        <w:t>in-depth</w:t>
      </w:r>
      <w:r>
        <w:rPr>
          <w:b w:val="0"/>
          <w:sz w:val="20"/>
          <w:szCs w:val="20"/>
        </w:rPr>
        <w:t xml:space="preserve"> understanding </w:t>
      </w:r>
      <w:r w:rsidRPr="00085F1F">
        <w:rPr>
          <w:b w:val="0"/>
          <w:noProof/>
          <w:sz w:val="20"/>
          <w:szCs w:val="20"/>
        </w:rPr>
        <w:t>o</w:t>
      </w:r>
      <w:r w:rsidR="00085F1F">
        <w:rPr>
          <w:b w:val="0"/>
          <w:noProof/>
          <w:sz w:val="20"/>
          <w:szCs w:val="20"/>
        </w:rPr>
        <w:t>f</w:t>
      </w:r>
      <w:r>
        <w:rPr>
          <w:b w:val="0"/>
          <w:sz w:val="20"/>
          <w:szCs w:val="20"/>
        </w:rPr>
        <w:t xml:space="preserve"> how students learn </w:t>
      </w:r>
      <w:r w:rsidR="00FF4549">
        <w:rPr>
          <w:b w:val="0"/>
          <w:noProof/>
          <w:sz w:val="20"/>
          <w:szCs w:val="20"/>
        </w:rPr>
        <w:t>while</w:t>
      </w:r>
      <w:r w:rsidR="009805C4">
        <w:rPr>
          <w:b w:val="0"/>
          <w:noProof/>
          <w:sz w:val="20"/>
          <w:szCs w:val="20"/>
        </w:rPr>
        <w:t xml:space="preserve"> creating</w:t>
      </w:r>
      <w:r>
        <w:rPr>
          <w:b w:val="0"/>
          <w:sz w:val="20"/>
          <w:szCs w:val="20"/>
        </w:rPr>
        <w:t xml:space="preserve"> digital media presentations.</w:t>
      </w:r>
      <w:r w:rsidR="009050BF">
        <w:t xml:space="preserve">     </w:t>
      </w:r>
    </w:p>
    <w:p w14:paraId="467DF6C7" w14:textId="6C1BE0AC" w:rsidR="004B7658" w:rsidRDefault="004B7658" w:rsidP="008D1063">
      <w:pPr>
        <w:pStyle w:val="20Heading1"/>
        <w:outlineLvl w:val="0"/>
        <w:rPr>
          <w:lang w:eastAsia="zh-CN"/>
        </w:rPr>
      </w:pPr>
      <w:r>
        <w:rPr>
          <w:rFonts w:hint="eastAsia"/>
        </w:rPr>
        <w:t>Acknowle</w:t>
      </w:r>
      <w:r>
        <w:rPr>
          <w:rFonts w:hint="eastAsia"/>
          <w:lang w:eastAsia="zh-CN"/>
        </w:rPr>
        <w:t>d</w:t>
      </w:r>
      <w:r>
        <w:rPr>
          <w:rFonts w:hint="eastAsia"/>
        </w:rPr>
        <w:t>gement</w:t>
      </w:r>
      <w:r w:rsidR="00FF4549">
        <w:t>s</w:t>
      </w:r>
    </w:p>
    <w:p w14:paraId="69711080" w14:textId="3B244894" w:rsidR="004B7658" w:rsidRPr="00375E9A" w:rsidRDefault="009805C4" w:rsidP="00E75F28">
      <w:pPr>
        <w:pStyle w:val="09BodyIndent"/>
        <w:rPr>
          <w:rFonts w:eastAsia="SimSun"/>
          <w:lang w:eastAsia="zh-CN"/>
        </w:rPr>
      </w:pPr>
      <w:r>
        <w:t xml:space="preserve">     To Peter Krockenberger for editorial assistance. </w:t>
      </w:r>
    </w:p>
    <w:p w14:paraId="3192E108" w14:textId="77777777" w:rsidR="00E4217F" w:rsidRDefault="008265C2" w:rsidP="008D1063">
      <w:pPr>
        <w:pStyle w:val="20Heading1"/>
        <w:outlineLvl w:val="0"/>
        <w:rPr>
          <w:lang w:eastAsia="zh-CN"/>
        </w:rPr>
      </w:pPr>
      <w:r w:rsidRPr="00D46056">
        <w:t>References</w:t>
      </w:r>
    </w:p>
    <w:p w14:paraId="0D866567" w14:textId="77777777" w:rsidR="002D13C1" w:rsidRDefault="002D13C1" w:rsidP="00FD72C8">
      <w:pPr>
        <w:pStyle w:val="13Reference"/>
        <w:numPr>
          <w:ilvl w:val="0"/>
          <w:numId w:val="0"/>
        </w:numPr>
        <w:ind w:left="420"/>
        <w:rPr>
          <w:szCs w:val="24"/>
          <w:lang w:eastAsia="zh-CN"/>
        </w:rPr>
      </w:pPr>
    </w:p>
    <w:p w14:paraId="23619271" w14:textId="77777777" w:rsidR="000E2E3A" w:rsidRPr="000E2E3A" w:rsidRDefault="002D13C1" w:rsidP="000E2E3A">
      <w:pPr>
        <w:pStyle w:val="EndNoteBibliography"/>
        <w:spacing w:after="0"/>
        <w:ind w:left="720" w:hanging="720"/>
      </w:pPr>
      <w:r>
        <w:rPr>
          <w:lang w:eastAsia="zh-CN"/>
        </w:rPr>
        <w:fldChar w:fldCharType="begin"/>
      </w:r>
      <w:r>
        <w:rPr>
          <w:lang w:eastAsia="zh-CN"/>
        </w:rPr>
        <w:instrText xml:space="preserve"> ADDIN EN.REFLIST </w:instrText>
      </w:r>
      <w:r>
        <w:rPr>
          <w:lang w:eastAsia="zh-CN"/>
        </w:rPr>
        <w:fldChar w:fldCharType="separate"/>
      </w:r>
      <w:r w:rsidR="000E2E3A" w:rsidRPr="000E2E3A">
        <w:rPr>
          <w:sz w:val="18"/>
        </w:rPr>
        <w:t>[1</w:t>
      </w:r>
      <w:r w:rsidR="000E2E3A" w:rsidRPr="000E2E3A">
        <w:t>]</w:t>
      </w:r>
      <w:r w:rsidR="000E2E3A" w:rsidRPr="000E2E3A">
        <w:tab/>
        <w:t xml:space="preserve">Snelson, C., </w:t>
      </w:r>
      <w:r w:rsidR="000E2E3A" w:rsidRPr="000E2E3A">
        <w:rPr>
          <w:i/>
        </w:rPr>
        <w:t>Teacher Video Production: Techniques for Educational YouTube Movies</w:t>
      </w:r>
      <w:r w:rsidR="000E2E3A" w:rsidRPr="000E2E3A">
        <w:t xml:space="preserve">, in </w:t>
      </w:r>
      <w:r w:rsidR="000E2E3A" w:rsidRPr="005729D3">
        <w:rPr>
          <w:i/>
        </w:rPr>
        <w:t>Society for Information Technology &amp; Teacher Education International Conference 2011</w:t>
      </w:r>
      <w:r w:rsidR="000E2E3A" w:rsidRPr="005729D3">
        <w:t>, M. Koehler and P. Mishra,</w:t>
      </w:r>
      <w:r w:rsidR="000E2E3A" w:rsidRPr="000E2E3A">
        <w:t xml:space="preserve"> Editors. 2011, Association for the Advancement of Computing in Education (AACE): Nashville, Tennessee, USA. p. 1218-1223.</w:t>
      </w:r>
    </w:p>
    <w:p w14:paraId="549E3160" w14:textId="77777777" w:rsidR="000E2E3A" w:rsidRPr="000E2E3A" w:rsidRDefault="000E2E3A" w:rsidP="000E2E3A">
      <w:pPr>
        <w:pStyle w:val="EndNoteBibliography"/>
        <w:spacing w:after="0"/>
        <w:ind w:left="720" w:hanging="720"/>
      </w:pPr>
      <w:r w:rsidRPr="000E2E3A">
        <w:rPr>
          <w:sz w:val="18"/>
        </w:rPr>
        <w:t>[2</w:t>
      </w:r>
      <w:r w:rsidRPr="000E2E3A">
        <w:t>]</w:t>
      </w:r>
      <w:r w:rsidRPr="000E2E3A">
        <w:tab/>
        <w:t xml:space="preserve">Sturges, M. and J. Reyna. </w:t>
      </w:r>
      <w:r w:rsidRPr="005729D3">
        <w:rPr>
          <w:i/>
        </w:rPr>
        <w:t>Use of Vimeo on-line video sharing services as a reflective tool in higher educational settings: A preliminary report</w:t>
      </w:r>
      <w:r w:rsidRPr="005729D3">
        <w:t>.</w:t>
      </w:r>
      <w:r w:rsidRPr="000E2E3A">
        <w:t xml:space="preserve"> in </w:t>
      </w:r>
      <w:r w:rsidRPr="000E2E3A">
        <w:rPr>
          <w:i/>
        </w:rPr>
        <w:t>ASCILITE-Australian Society for Computers in Learning in Tertiary Education Annual Conference</w:t>
      </w:r>
      <w:r w:rsidRPr="000E2E3A">
        <w:t>. 2010.</w:t>
      </w:r>
    </w:p>
    <w:p w14:paraId="49C95278" w14:textId="77777777" w:rsidR="000E2E3A" w:rsidRPr="000E2E3A" w:rsidRDefault="000E2E3A" w:rsidP="000E2E3A">
      <w:pPr>
        <w:pStyle w:val="EndNoteBibliography"/>
        <w:spacing w:after="0"/>
        <w:ind w:left="720" w:hanging="720"/>
      </w:pPr>
      <w:r w:rsidRPr="000E2E3A">
        <w:rPr>
          <w:sz w:val="18"/>
        </w:rPr>
        <w:t>[3</w:t>
      </w:r>
      <w:r w:rsidRPr="000E2E3A">
        <w:t>]</w:t>
      </w:r>
      <w:r w:rsidRPr="000E2E3A">
        <w:tab/>
        <w:t xml:space="preserve">West, L.E., </w:t>
      </w:r>
      <w:r w:rsidRPr="000E2E3A">
        <w:rPr>
          <w:i/>
        </w:rPr>
        <w:t>Facebook sharing: A sociolinguistic analysis of computer-mediated storytelling.</w:t>
      </w:r>
      <w:r w:rsidRPr="000E2E3A">
        <w:t xml:space="preserve"> Discourse, Context &amp; Media, 2013. </w:t>
      </w:r>
      <w:r w:rsidRPr="000E2E3A">
        <w:rPr>
          <w:b/>
        </w:rPr>
        <w:t>2</w:t>
      </w:r>
      <w:r w:rsidRPr="000E2E3A">
        <w:t>(1): p. 1-13.</w:t>
      </w:r>
    </w:p>
    <w:p w14:paraId="78DA64B3" w14:textId="77777777" w:rsidR="000E2E3A" w:rsidRPr="000E2E3A" w:rsidRDefault="000E2E3A" w:rsidP="000E2E3A">
      <w:pPr>
        <w:pStyle w:val="EndNoteBibliography"/>
        <w:spacing w:after="0"/>
        <w:ind w:left="720" w:hanging="720"/>
      </w:pPr>
      <w:r w:rsidRPr="000E2E3A">
        <w:rPr>
          <w:sz w:val="18"/>
        </w:rPr>
        <w:t>[4</w:t>
      </w:r>
      <w:r w:rsidRPr="000E2E3A">
        <w:t>]</w:t>
      </w:r>
      <w:r w:rsidRPr="000E2E3A">
        <w:tab/>
        <w:t xml:space="preserve">Salomon, D., </w:t>
      </w:r>
      <w:r w:rsidRPr="000E2E3A">
        <w:rPr>
          <w:i/>
        </w:rPr>
        <w:t>Moving on from Facebook Using Instagram to connect with undergraduates and engage in teaching and learning.</w:t>
      </w:r>
      <w:r w:rsidRPr="000E2E3A">
        <w:t xml:space="preserve"> College &amp; Research Libraries News, 2013. </w:t>
      </w:r>
      <w:r w:rsidRPr="000E2E3A">
        <w:rPr>
          <w:b/>
        </w:rPr>
        <w:t>74</w:t>
      </w:r>
      <w:r w:rsidRPr="000E2E3A">
        <w:t>(8): p. 408-412.</w:t>
      </w:r>
    </w:p>
    <w:p w14:paraId="32267572" w14:textId="77777777" w:rsidR="000E2E3A" w:rsidRPr="000E2E3A" w:rsidRDefault="000E2E3A" w:rsidP="000E2E3A">
      <w:pPr>
        <w:pStyle w:val="EndNoteBibliography"/>
        <w:spacing w:after="0"/>
        <w:ind w:left="720" w:hanging="720"/>
      </w:pPr>
      <w:r w:rsidRPr="000E2E3A">
        <w:rPr>
          <w:sz w:val="18"/>
        </w:rPr>
        <w:t>[5</w:t>
      </w:r>
      <w:r w:rsidRPr="000E2E3A">
        <w:t>]</w:t>
      </w:r>
      <w:r w:rsidRPr="000E2E3A">
        <w:tab/>
        <w:t xml:space="preserve">Quinton, S., </w:t>
      </w:r>
      <w:r w:rsidRPr="000E2E3A">
        <w:rPr>
          <w:i/>
        </w:rPr>
        <w:t>Principles of Effective Online Learning Design</w:t>
      </w:r>
      <w:r w:rsidRPr="000E2E3A">
        <w:t xml:space="preserve">, in </w:t>
      </w:r>
      <w:r w:rsidRPr="000E2E3A">
        <w:rPr>
          <w:i/>
        </w:rPr>
        <w:t>Toward the Future of Technology Enhanced Education: Ubiquitous Learning and the Digital Native</w:t>
      </w:r>
      <w:r w:rsidRPr="000E2E3A">
        <w:t xml:space="preserve">, A.a.M.S. Graz University of Technology, </w:t>
      </w:r>
      <w:r w:rsidRPr="005729D3">
        <w:t>M.A., University of Zurich, Switzerland (Editors), Graz University, Austria,</w:t>
      </w:r>
      <w:r w:rsidRPr="000E2E3A">
        <w:t xml:space="preserve"> Editor. 2009, IGI Global: Austria.</w:t>
      </w:r>
    </w:p>
    <w:p w14:paraId="2555FD43" w14:textId="77777777" w:rsidR="000E2E3A" w:rsidRPr="000E2E3A" w:rsidRDefault="000E2E3A" w:rsidP="000E2E3A">
      <w:pPr>
        <w:pStyle w:val="EndNoteBibliography"/>
        <w:spacing w:after="0"/>
        <w:ind w:left="720" w:hanging="720"/>
      </w:pPr>
      <w:r w:rsidRPr="000E2E3A">
        <w:rPr>
          <w:sz w:val="18"/>
        </w:rPr>
        <w:t>[6</w:t>
      </w:r>
      <w:r w:rsidRPr="000E2E3A">
        <w:t>]</w:t>
      </w:r>
      <w:r w:rsidRPr="000E2E3A">
        <w:tab/>
        <w:t xml:space="preserve">Ohler, J.B., </w:t>
      </w:r>
      <w:r w:rsidRPr="000E2E3A">
        <w:rPr>
          <w:i/>
        </w:rPr>
        <w:t>Digital storytelling in the classroom: New media pathways to literacy, learning, and creativity</w:t>
      </w:r>
      <w:r w:rsidRPr="000E2E3A">
        <w:t>. 2013: Corwin Press.</w:t>
      </w:r>
    </w:p>
    <w:p w14:paraId="63C35AD6" w14:textId="77777777" w:rsidR="000E2E3A" w:rsidRPr="000E2E3A" w:rsidRDefault="000E2E3A" w:rsidP="000E2E3A">
      <w:pPr>
        <w:pStyle w:val="EndNoteBibliography"/>
        <w:spacing w:after="0"/>
        <w:ind w:left="720" w:hanging="720"/>
      </w:pPr>
      <w:r w:rsidRPr="000E2E3A">
        <w:rPr>
          <w:sz w:val="18"/>
        </w:rPr>
        <w:t>[7</w:t>
      </w:r>
      <w:r w:rsidRPr="000E2E3A">
        <w:t>]</w:t>
      </w:r>
      <w:r w:rsidRPr="000E2E3A">
        <w:tab/>
        <w:t xml:space="preserve">Bonk, C.J. and C.R. Graham, </w:t>
      </w:r>
      <w:r w:rsidRPr="000E2E3A">
        <w:rPr>
          <w:i/>
        </w:rPr>
        <w:t>The handbook of blended learning: Global perspectives, local designs</w:t>
      </w:r>
      <w:r w:rsidRPr="000E2E3A">
        <w:t>. 2012: John Wiley &amp; Sons.</w:t>
      </w:r>
    </w:p>
    <w:p w14:paraId="366C7B0D" w14:textId="77777777" w:rsidR="000E2E3A" w:rsidRPr="000E2E3A" w:rsidRDefault="000E2E3A" w:rsidP="000E2E3A">
      <w:pPr>
        <w:pStyle w:val="EndNoteBibliography"/>
        <w:spacing w:after="0"/>
        <w:ind w:left="720" w:hanging="720"/>
      </w:pPr>
      <w:r w:rsidRPr="000E2E3A">
        <w:rPr>
          <w:sz w:val="18"/>
        </w:rPr>
        <w:t>[8</w:t>
      </w:r>
      <w:r w:rsidRPr="000E2E3A">
        <w:t>]</w:t>
      </w:r>
      <w:r w:rsidRPr="000E2E3A">
        <w:tab/>
        <w:t>Garrison, D.R. and N.</w:t>
      </w:r>
      <w:r w:rsidRPr="005729D3">
        <w:t xml:space="preserve">D. Vaughan, </w:t>
      </w:r>
      <w:r w:rsidRPr="005729D3">
        <w:rPr>
          <w:i/>
        </w:rPr>
        <w:t>Blended learning in higher education: Framework, principles, and guidelines</w:t>
      </w:r>
      <w:r w:rsidRPr="005729D3">
        <w:t>.</w:t>
      </w:r>
      <w:r w:rsidRPr="000E2E3A">
        <w:t xml:space="preserve"> 2008: John Wiley &amp; Sons.</w:t>
      </w:r>
    </w:p>
    <w:p w14:paraId="3980EC94" w14:textId="77777777" w:rsidR="000E2E3A" w:rsidRPr="000E2E3A" w:rsidRDefault="000E2E3A" w:rsidP="000E2E3A">
      <w:pPr>
        <w:pStyle w:val="EndNoteBibliography"/>
        <w:spacing w:after="0"/>
        <w:ind w:left="720" w:hanging="720"/>
      </w:pPr>
      <w:r w:rsidRPr="000E2E3A">
        <w:rPr>
          <w:sz w:val="18"/>
        </w:rPr>
        <w:t>[9</w:t>
      </w:r>
      <w:r w:rsidRPr="000E2E3A">
        <w:t>]</w:t>
      </w:r>
      <w:r w:rsidRPr="000E2E3A">
        <w:tab/>
        <w:t xml:space="preserve">Bergmann, J. and A. Sams, </w:t>
      </w:r>
      <w:r w:rsidRPr="000E2E3A">
        <w:rPr>
          <w:i/>
        </w:rPr>
        <w:t xml:space="preserve">Flip your </w:t>
      </w:r>
      <w:r w:rsidRPr="00A64400">
        <w:rPr>
          <w:i/>
        </w:rPr>
        <w:t>classroom</w:t>
      </w:r>
      <w:r w:rsidRPr="000E2E3A">
        <w:rPr>
          <w:i/>
        </w:rPr>
        <w:t>: Reach every student in every class every day</w:t>
      </w:r>
      <w:r w:rsidRPr="000E2E3A">
        <w:t>. 2012: International Society for Technology in Education.</w:t>
      </w:r>
    </w:p>
    <w:p w14:paraId="49963823" w14:textId="77777777" w:rsidR="000E2E3A" w:rsidRPr="000E2E3A" w:rsidRDefault="000E2E3A" w:rsidP="000E2E3A">
      <w:pPr>
        <w:pStyle w:val="EndNoteBibliography"/>
        <w:spacing w:after="0"/>
        <w:ind w:left="720" w:hanging="720"/>
      </w:pPr>
      <w:r w:rsidRPr="000E2E3A">
        <w:rPr>
          <w:sz w:val="18"/>
        </w:rPr>
        <w:t>[10</w:t>
      </w:r>
      <w:r w:rsidRPr="000E2E3A">
        <w:t>]</w:t>
      </w:r>
      <w:r w:rsidRPr="000E2E3A">
        <w:tab/>
        <w:t xml:space="preserve">Crean, D., </w:t>
      </w:r>
      <w:r w:rsidRPr="000E2E3A">
        <w:rPr>
          <w:i/>
        </w:rPr>
        <w:t>QuickTime streaming: a gateway to multi-modal social analyses.</w:t>
      </w:r>
      <w:r w:rsidRPr="000E2E3A">
        <w:t xml:space="preserve"> e-Xplore, 2001.</w:t>
      </w:r>
    </w:p>
    <w:p w14:paraId="57A9EB20" w14:textId="77777777" w:rsidR="000E2E3A" w:rsidRPr="000E2E3A" w:rsidRDefault="000E2E3A" w:rsidP="000E2E3A">
      <w:pPr>
        <w:pStyle w:val="EndNoteBibliography"/>
        <w:spacing w:after="0"/>
        <w:ind w:left="720" w:hanging="720"/>
      </w:pPr>
      <w:r w:rsidRPr="000E2E3A">
        <w:rPr>
          <w:sz w:val="18"/>
        </w:rPr>
        <w:t>[11</w:t>
      </w:r>
      <w:r w:rsidRPr="000E2E3A">
        <w:t>]</w:t>
      </w:r>
      <w:r w:rsidRPr="000E2E3A">
        <w:tab/>
        <w:t xml:space="preserve">Kearney, M. and S. Schuck. </w:t>
      </w:r>
      <w:r w:rsidRPr="000E2E3A">
        <w:rPr>
          <w:i/>
        </w:rPr>
        <w:t>Students in the director’s seat: Teaching and learning with student-generated video</w:t>
      </w:r>
      <w:r w:rsidRPr="000E2E3A">
        <w:t xml:space="preserve">. in </w:t>
      </w:r>
      <w:r w:rsidRPr="000E2E3A">
        <w:rPr>
          <w:i/>
        </w:rPr>
        <w:t>Proceedings of Ed-Media 2005 World Conference on Educational Multimedia, Hypermedia and Telecommunications</w:t>
      </w:r>
      <w:r w:rsidRPr="000E2E3A">
        <w:t>. 2005. Citeseer.</w:t>
      </w:r>
    </w:p>
    <w:p w14:paraId="2D1BC1D1" w14:textId="77777777" w:rsidR="000E2E3A" w:rsidRPr="000E2E3A" w:rsidRDefault="000E2E3A" w:rsidP="000E2E3A">
      <w:pPr>
        <w:pStyle w:val="EndNoteBibliography"/>
        <w:spacing w:after="0"/>
        <w:ind w:left="720" w:hanging="720"/>
      </w:pPr>
      <w:r w:rsidRPr="000E2E3A">
        <w:rPr>
          <w:sz w:val="18"/>
        </w:rPr>
        <w:t>[12</w:t>
      </w:r>
      <w:r w:rsidRPr="000E2E3A">
        <w:t>]</w:t>
      </w:r>
      <w:r w:rsidRPr="000E2E3A">
        <w:tab/>
        <w:t xml:space="preserve">Ludewig, A., </w:t>
      </w:r>
      <w:r w:rsidRPr="000E2E3A">
        <w:rPr>
          <w:i/>
        </w:rPr>
        <w:t>iMovie. A student project with many side-effects.</w:t>
      </w:r>
      <w:r w:rsidRPr="000E2E3A">
        <w:t xml:space="preserve"> e-Xplore, 2001.</w:t>
      </w:r>
    </w:p>
    <w:p w14:paraId="16750A70" w14:textId="77777777" w:rsidR="000E2E3A" w:rsidRPr="000E2E3A" w:rsidRDefault="000E2E3A" w:rsidP="000E2E3A">
      <w:pPr>
        <w:pStyle w:val="EndNoteBibliography"/>
        <w:spacing w:after="0"/>
        <w:ind w:left="720" w:hanging="720"/>
      </w:pPr>
      <w:r w:rsidRPr="000E2E3A">
        <w:rPr>
          <w:sz w:val="18"/>
        </w:rPr>
        <w:t>[13</w:t>
      </w:r>
      <w:r w:rsidRPr="000E2E3A">
        <w:t>]</w:t>
      </w:r>
      <w:r w:rsidRPr="000E2E3A">
        <w:tab/>
        <w:t xml:space="preserve">Hoban, G. and W. Nielsen, </w:t>
      </w:r>
      <w:r w:rsidRPr="000E2E3A">
        <w:rPr>
          <w:i/>
        </w:rPr>
        <w:t>Learning Science through Creating a ‘Slowmation’: A case study of preservice primary teachers.</w:t>
      </w:r>
      <w:r w:rsidRPr="000E2E3A">
        <w:t xml:space="preserve"> International Journal of Science Education, 2013. </w:t>
      </w:r>
      <w:r w:rsidRPr="000E2E3A">
        <w:rPr>
          <w:b/>
        </w:rPr>
        <w:t>35</w:t>
      </w:r>
      <w:r w:rsidRPr="000E2E3A">
        <w:t>(1): p. 119-146.</w:t>
      </w:r>
    </w:p>
    <w:p w14:paraId="523EB924" w14:textId="77777777" w:rsidR="000E2E3A" w:rsidRPr="000E2E3A" w:rsidRDefault="000E2E3A" w:rsidP="000E2E3A">
      <w:pPr>
        <w:pStyle w:val="EndNoteBibliography"/>
        <w:spacing w:after="0"/>
        <w:ind w:left="720" w:hanging="720"/>
      </w:pPr>
      <w:r w:rsidRPr="000E2E3A">
        <w:rPr>
          <w:sz w:val="18"/>
        </w:rPr>
        <w:t>[14</w:t>
      </w:r>
      <w:r w:rsidRPr="000E2E3A">
        <w:t>]</w:t>
      </w:r>
      <w:r w:rsidRPr="000E2E3A">
        <w:tab/>
        <w:t xml:space="preserve">Malita, L. and C. Martin, </w:t>
      </w:r>
      <w:r w:rsidRPr="000E2E3A">
        <w:rPr>
          <w:i/>
        </w:rPr>
        <w:t>Digital storytelling as web passport to success in the 21st century.</w:t>
      </w:r>
      <w:r w:rsidRPr="000E2E3A">
        <w:t xml:space="preserve"> Procedia-Social and Behavioral Sciences, 2010. </w:t>
      </w:r>
      <w:r w:rsidRPr="000E2E3A">
        <w:rPr>
          <w:b/>
        </w:rPr>
        <w:t>2</w:t>
      </w:r>
      <w:r w:rsidRPr="000E2E3A">
        <w:t>(2): p. 3060-3064.</w:t>
      </w:r>
    </w:p>
    <w:p w14:paraId="0E4BF662" w14:textId="77777777" w:rsidR="000E2E3A" w:rsidRPr="000E2E3A" w:rsidRDefault="000E2E3A" w:rsidP="000E2E3A">
      <w:pPr>
        <w:pStyle w:val="EndNoteBibliography"/>
        <w:spacing w:after="0"/>
        <w:ind w:left="720" w:hanging="720"/>
      </w:pPr>
      <w:r w:rsidRPr="000E2E3A">
        <w:rPr>
          <w:sz w:val="18"/>
        </w:rPr>
        <w:t>[15</w:t>
      </w:r>
      <w:r w:rsidRPr="000E2E3A">
        <w:t>]</w:t>
      </w:r>
      <w:r w:rsidRPr="000E2E3A">
        <w:tab/>
        <w:t xml:space="preserve">Frazel, M., </w:t>
      </w:r>
      <w:r w:rsidRPr="000E2E3A">
        <w:rPr>
          <w:i/>
        </w:rPr>
        <w:t>Digital storytelling guide for educators</w:t>
      </w:r>
      <w:r w:rsidRPr="000E2E3A">
        <w:t>. 2010: International Society for Technology in Education Washington, DC.</w:t>
      </w:r>
    </w:p>
    <w:p w14:paraId="198E457A" w14:textId="77777777" w:rsidR="000E2E3A" w:rsidRPr="000E2E3A" w:rsidRDefault="000E2E3A" w:rsidP="000E2E3A">
      <w:pPr>
        <w:pStyle w:val="EndNoteBibliography"/>
        <w:spacing w:after="0"/>
        <w:ind w:left="720" w:hanging="720"/>
      </w:pPr>
      <w:r w:rsidRPr="000E2E3A">
        <w:rPr>
          <w:sz w:val="18"/>
        </w:rPr>
        <w:t>[16</w:t>
      </w:r>
      <w:r w:rsidRPr="000E2E3A">
        <w:t>]</w:t>
      </w:r>
      <w:r w:rsidRPr="000E2E3A">
        <w:tab/>
        <w:t xml:space="preserve">Robin, B.R., S.G. McNeil, D.A. Cook, K.L. Agarwal, and G.R. Singhal, </w:t>
      </w:r>
      <w:r w:rsidRPr="000E2E3A">
        <w:rPr>
          <w:i/>
        </w:rPr>
        <w:t>Preparing for the changing role of instructional technologies in medical education.</w:t>
      </w:r>
      <w:r w:rsidRPr="000E2E3A">
        <w:t xml:space="preserve"> Academic Medicine, 2011. </w:t>
      </w:r>
      <w:r w:rsidRPr="000E2E3A">
        <w:rPr>
          <w:b/>
        </w:rPr>
        <w:t>86</w:t>
      </w:r>
      <w:r w:rsidRPr="000E2E3A">
        <w:t>(4): p. 435-439.</w:t>
      </w:r>
    </w:p>
    <w:p w14:paraId="231482A1" w14:textId="77777777" w:rsidR="000E2E3A" w:rsidRPr="000E2E3A" w:rsidRDefault="000E2E3A" w:rsidP="000E2E3A">
      <w:pPr>
        <w:pStyle w:val="EndNoteBibliography"/>
        <w:spacing w:after="0"/>
        <w:ind w:left="720" w:hanging="720"/>
      </w:pPr>
      <w:r w:rsidRPr="000E2E3A">
        <w:rPr>
          <w:sz w:val="18"/>
        </w:rPr>
        <w:t>[17</w:t>
      </w:r>
      <w:r w:rsidRPr="000E2E3A">
        <w:t>]</w:t>
      </w:r>
      <w:r w:rsidRPr="000E2E3A">
        <w:tab/>
        <w:t xml:space="preserve">Hazzard, E., </w:t>
      </w:r>
      <w:r w:rsidRPr="000E2E3A">
        <w:rPr>
          <w:i/>
        </w:rPr>
        <w:t>Screencasts are a valuable tool for motivation, collaboration, expression, and authentic assessment.</w:t>
      </w:r>
      <w:r w:rsidRPr="000E2E3A">
        <w:t xml:space="preserve"> The Science Teacher, 2014. </w:t>
      </w:r>
      <w:r w:rsidRPr="000E2E3A">
        <w:rPr>
          <w:b/>
        </w:rPr>
        <w:t>81</w:t>
      </w:r>
      <w:r w:rsidRPr="000E2E3A">
        <w:t>(3).</w:t>
      </w:r>
    </w:p>
    <w:p w14:paraId="3670CB6D" w14:textId="77777777" w:rsidR="000E2E3A" w:rsidRPr="000E2E3A" w:rsidRDefault="000E2E3A" w:rsidP="000E2E3A">
      <w:pPr>
        <w:pStyle w:val="EndNoteBibliography"/>
        <w:spacing w:after="0"/>
        <w:ind w:left="720" w:hanging="720"/>
      </w:pPr>
      <w:r w:rsidRPr="000E2E3A">
        <w:rPr>
          <w:sz w:val="18"/>
        </w:rPr>
        <w:t>[18</w:t>
      </w:r>
      <w:r w:rsidRPr="000E2E3A">
        <w:t>]</w:t>
      </w:r>
      <w:r w:rsidRPr="000E2E3A">
        <w:tab/>
        <w:t xml:space="preserve">Berardi, V. and G.E. Blundell, </w:t>
      </w:r>
      <w:r w:rsidRPr="000E2E3A">
        <w:rPr>
          <w:i/>
        </w:rPr>
        <w:t>A learning theory conceptual foundation for using capture technology in teaching.</w:t>
      </w:r>
      <w:r w:rsidRPr="000E2E3A">
        <w:t xml:space="preserve"> Information Systems Education Journal, 2014. </w:t>
      </w:r>
      <w:r w:rsidRPr="000E2E3A">
        <w:rPr>
          <w:b/>
        </w:rPr>
        <w:t>12</w:t>
      </w:r>
      <w:r w:rsidRPr="000E2E3A">
        <w:t>(2): p. 64.</w:t>
      </w:r>
    </w:p>
    <w:p w14:paraId="4E69981D" w14:textId="77777777" w:rsidR="000E2E3A" w:rsidRPr="000E2E3A" w:rsidRDefault="000E2E3A" w:rsidP="000E2E3A">
      <w:pPr>
        <w:pStyle w:val="EndNoteBibliography"/>
        <w:spacing w:after="0"/>
        <w:ind w:left="720" w:hanging="720"/>
      </w:pPr>
      <w:r w:rsidRPr="000E2E3A">
        <w:rPr>
          <w:sz w:val="18"/>
        </w:rPr>
        <w:t>[19</w:t>
      </w:r>
      <w:r w:rsidRPr="000E2E3A">
        <w:t>]</w:t>
      </w:r>
      <w:r w:rsidRPr="000E2E3A">
        <w:tab/>
        <w:t xml:space="preserve">Powell, L.M., </w:t>
      </w:r>
      <w:r w:rsidRPr="005729D3">
        <w:rPr>
          <w:i/>
        </w:rPr>
        <w:t>Evaluating the Effectiveness of Self-Created Student Screencasts as a Tool to Increase Student Learning Outcomes in a Hands-On Computer Programming Course.</w:t>
      </w:r>
      <w:r w:rsidRPr="000E2E3A">
        <w:t xml:space="preserve"> Information Systems Education Journal, 2015. </w:t>
      </w:r>
      <w:r w:rsidRPr="000E2E3A">
        <w:rPr>
          <w:b/>
        </w:rPr>
        <w:t>13</w:t>
      </w:r>
      <w:r w:rsidRPr="000E2E3A">
        <w:t>(5): p. 106.</w:t>
      </w:r>
    </w:p>
    <w:p w14:paraId="363CE7C4" w14:textId="77777777" w:rsidR="000E2E3A" w:rsidRPr="000E2E3A" w:rsidRDefault="000E2E3A" w:rsidP="000E2E3A">
      <w:pPr>
        <w:pStyle w:val="EndNoteBibliography"/>
        <w:spacing w:after="0"/>
        <w:ind w:left="720" w:hanging="720"/>
      </w:pPr>
      <w:r w:rsidRPr="000E2E3A">
        <w:rPr>
          <w:sz w:val="18"/>
        </w:rPr>
        <w:t>[20</w:t>
      </w:r>
      <w:r w:rsidRPr="000E2E3A">
        <w:t>]</w:t>
      </w:r>
      <w:r w:rsidRPr="000E2E3A">
        <w:tab/>
        <w:t xml:space="preserve">Woods, D., </w:t>
      </w:r>
      <w:r w:rsidRPr="000E2E3A">
        <w:rPr>
          <w:i/>
        </w:rPr>
        <w:t>Student Created Screencasts as an Aid to Grading and Tool for Student Reflection</w:t>
      </w:r>
      <w:r w:rsidRPr="000E2E3A">
        <w:t xml:space="preserve">, </w:t>
      </w:r>
      <w:r w:rsidRPr="005729D3">
        <w:t xml:space="preserve">in </w:t>
      </w:r>
      <w:r w:rsidRPr="005729D3">
        <w:rPr>
          <w:i/>
        </w:rPr>
        <w:t>EdMedia: World Conference on Educational Media and Technology</w:t>
      </w:r>
      <w:r w:rsidRPr="000E2E3A">
        <w:rPr>
          <w:i/>
        </w:rPr>
        <w:t xml:space="preserve"> 2015</w:t>
      </w:r>
      <w:r w:rsidRPr="000E2E3A">
        <w:t>, S. Carliner, C. Fulford, and N. Ostashewski, Editors. 2015, Association for the Advancement of Computing in Education (AACE): Montreal, Quebec, Canada. p. 877-881.</w:t>
      </w:r>
    </w:p>
    <w:p w14:paraId="0B437AD4" w14:textId="77777777" w:rsidR="000E2E3A" w:rsidRPr="000E2E3A" w:rsidRDefault="000E2E3A" w:rsidP="000E2E3A">
      <w:pPr>
        <w:pStyle w:val="EndNoteBibliography"/>
        <w:spacing w:after="0"/>
        <w:ind w:left="720" w:hanging="720"/>
      </w:pPr>
      <w:r w:rsidRPr="000E2E3A">
        <w:rPr>
          <w:sz w:val="18"/>
        </w:rPr>
        <w:t>[21</w:t>
      </w:r>
      <w:r w:rsidRPr="000E2E3A">
        <w:t>]</w:t>
      </w:r>
      <w:r w:rsidRPr="000E2E3A">
        <w:tab/>
        <w:t xml:space="preserve">Frawley, J.K., L.E. Dyson, J. Tyler, and J. Wakefield. </w:t>
      </w:r>
      <w:r w:rsidRPr="000E2E3A">
        <w:rPr>
          <w:i/>
        </w:rPr>
        <w:t>Building graduate attributes using student generated screencasts</w:t>
      </w:r>
      <w:r w:rsidRPr="000E2E3A">
        <w:t xml:space="preserve">. in </w:t>
      </w:r>
      <w:r w:rsidRPr="000E2E3A">
        <w:rPr>
          <w:i/>
        </w:rPr>
        <w:t>Proceedings ascilite 2015 in Perth (pp. FP:88-FP:99).</w:t>
      </w:r>
      <w:r w:rsidRPr="000E2E3A">
        <w:t xml:space="preserve"> 2015. Perth.</w:t>
      </w:r>
    </w:p>
    <w:p w14:paraId="1538FE53" w14:textId="77777777" w:rsidR="000E2E3A" w:rsidRPr="000E2E3A" w:rsidRDefault="000E2E3A" w:rsidP="000E2E3A">
      <w:pPr>
        <w:pStyle w:val="EndNoteBibliography"/>
        <w:spacing w:after="0"/>
        <w:ind w:left="720" w:hanging="720"/>
      </w:pPr>
      <w:r w:rsidRPr="000E2E3A">
        <w:rPr>
          <w:sz w:val="18"/>
        </w:rPr>
        <w:t>[22</w:t>
      </w:r>
      <w:r w:rsidRPr="000E2E3A">
        <w:t>]</w:t>
      </w:r>
      <w:r w:rsidRPr="000E2E3A">
        <w:tab/>
        <w:t xml:space="preserve">Fernández-Toro, M. and C. Furnborough, </w:t>
      </w:r>
      <w:r w:rsidRPr="000E2E3A">
        <w:rPr>
          <w:i/>
        </w:rPr>
        <w:t>Feedback on feedback: eliciting learners’ responses to written feedback through student-generated screencasts.</w:t>
      </w:r>
      <w:r w:rsidRPr="000E2E3A">
        <w:t xml:space="preserve"> Educational Media International, 2014. </w:t>
      </w:r>
      <w:r w:rsidRPr="000E2E3A">
        <w:rPr>
          <w:b/>
        </w:rPr>
        <w:t>51</w:t>
      </w:r>
      <w:r w:rsidRPr="000E2E3A">
        <w:t>(1): p. 35-48.</w:t>
      </w:r>
    </w:p>
    <w:p w14:paraId="125064D5" w14:textId="77777777" w:rsidR="000E2E3A" w:rsidRPr="000E2E3A" w:rsidRDefault="000E2E3A" w:rsidP="000E2E3A">
      <w:pPr>
        <w:pStyle w:val="EndNoteBibliography"/>
        <w:spacing w:after="0"/>
        <w:ind w:left="720" w:hanging="720"/>
      </w:pPr>
      <w:r w:rsidRPr="000E2E3A">
        <w:rPr>
          <w:sz w:val="18"/>
        </w:rPr>
        <w:t>[23</w:t>
      </w:r>
      <w:r w:rsidRPr="000E2E3A">
        <w:t>]</w:t>
      </w:r>
      <w:r w:rsidRPr="000E2E3A">
        <w:tab/>
        <w:t xml:space="preserve">McLoughlin, C. and B. Loch, </w:t>
      </w:r>
      <w:r w:rsidRPr="000E2E3A">
        <w:rPr>
          <w:i/>
        </w:rPr>
        <w:t>Engaging students in cognitive and metacognitive processes using screencasts</w:t>
      </w:r>
      <w:r w:rsidRPr="000E2E3A">
        <w:t xml:space="preserve">, in </w:t>
      </w:r>
      <w:r w:rsidRPr="005729D3">
        <w:rPr>
          <w:i/>
        </w:rPr>
        <w:t>EdMedia: World Conference on Educational Media and Technology</w:t>
      </w:r>
      <w:r w:rsidRPr="000E2E3A">
        <w:rPr>
          <w:i/>
        </w:rPr>
        <w:t xml:space="preserve"> 2012</w:t>
      </w:r>
      <w:r w:rsidRPr="000E2E3A">
        <w:t>, T. Amiel and B. Wilson, Editors. 2012, Association for the Advancement of Computing in Education (AACE): Denver, Colorado, USA. p. 1107-1110.</w:t>
      </w:r>
    </w:p>
    <w:p w14:paraId="6B3E1854" w14:textId="77777777" w:rsidR="000E2E3A" w:rsidRPr="000E2E3A" w:rsidRDefault="000E2E3A" w:rsidP="000E2E3A">
      <w:pPr>
        <w:pStyle w:val="EndNoteBibliography"/>
        <w:spacing w:after="0"/>
        <w:ind w:left="720" w:hanging="720"/>
      </w:pPr>
      <w:r w:rsidRPr="000E2E3A">
        <w:rPr>
          <w:sz w:val="18"/>
        </w:rPr>
        <w:t>[24</w:t>
      </w:r>
      <w:r w:rsidRPr="000E2E3A">
        <w:t>]</w:t>
      </w:r>
      <w:r w:rsidRPr="000E2E3A">
        <w:tab/>
        <w:t xml:space="preserve">Wilson, M., </w:t>
      </w:r>
      <w:r w:rsidRPr="000E2E3A">
        <w:rPr>
          <w:i/>
        </w:rPr>
        <w:t>Student-Generated Multimedia Presentations: Tools to Help Build and Communicate Mathematical Understanding.</w:t>
      </w:r>
      <w:r w:rsidRPr="000E2E3A">
        <w:t xml:space="preserve"> Journal of Computers in Mathematics and Science Teaching, 1999. </w:t>
      </w:r>
      <w:r w:rsidRPr="000E2E3A">
        <w:rPr>
          <w:b/>
        </w:rPr>
        <w:t>18</w:t>
      </w:r>
      <w:r w:rsidRPr="000E2E3A">
        <w:t>(2): p. 145-156.</w:t>
      </w:r>
    </w:p>
    <w:p w14:paraId="1B7AB88C" w14:textId="77777777" w:rsidR="000E2E3A" w:rsidRPr="000E2E3A" w:rsidRDefault="000E2E3A" w:rsidP="000E2E3A">
      <w:pPr>
        <w:pStyle w:val="EndNoteBibliography"/>
        <w:spacing w:after="0"/>
        <w:ind w:left="720" w:hanging="720"/>
      </w:pPr>
      <w:r w:rsidRPr="000E2E3A">
        <w:rPr>
          <w:sz w:val="18"/>
        </w:rPr>
        <w:t>[25</w:t>
      </w:r>
      <w:r w:rsidRPr="000E2E3A">
        <w:t>]</w:t>
      </w:r>
      <w:r w:rsidRPr="000E2E3A">
        <w:tab/>
        <w:t xml:space="preserve">Stuckey, S.E., </w:t>
      </w:r>
      <w:r w:rsidRPr="000E2E3A">
        <w:rPr>
          <w:i/>
        </w:rPr>
        <w:t>Examining The Impact Of Student-Generated Screencasts On Middle School Science Students’</w:t>
      </w:r>
      <w:r w:rsidRPr="00A64400">
        <w:rPr>
          <w:i/>
        </w:rPr>
        <w:t>interactive</w:t>
      </w:r>
      <w:r w:rsidRPr="000E2E3A">
        <w:rPr>
          <w:i/>
        </w:rPr>
        <w:t xml:space="preserve"> Modeling Behaviors, Inquiry Learning, And Conceptual Development</w:t>
      </w:r>
      <w:r w:rsidRPr="000E2E3A">
        <w:t>. 2012, Appalachian State University.</w:t>
      </w:r>
    </w:p>
    <w:p w14:paraId="6AC6E9A3" w14:textId="77777777" w:rsidR="000E2E3A" w:rsidRPr="000E2E3A" w:rsidRDefault="000E2E3A" w:rsidP="000E2E3A">
      <w:pPr>
        <w:pStyle w:val="EndNoteBibliography"/>
        <w:spacing w:after="0"/>
        <w:ind w:left="720" w:hanging="720"/>
      </w:pPr>
      <w:r w:rsidRPr="000E2E3A">
        <w:rPr>
          <w:sz w:val="18"/>
        </w:rPr>
        <w:t>[26</w:t>
      </w:r>
      <w:r w:rsidRPr="000E2E3A">
        <w:t>]</w:t>
      </w:r>
      <w:r w:rsidRPr="000E2E3A">
        <w:tab/>
        <w:t xml:space="preserve">Kearney, M., </w:t>
      </w:r>
      <w:r w:rsidRPr="000E2E3A">
        <w:rPr>
          <w:i/>
        </w:rPr>
        <w:t>Towards a learning design for student-generated digital storytelling.</w:t>
      </w:r>
      <w:r w:rsidRPr="000E2E3A">
        <w:t xml:space="preserve"> 2009.</w:t>
      </w:r>
    </w:p>
    <w:p w14:paraId="20CBB5AB" w14:textId="77777777" w:rsidR="000E2E3A" w:rsidRPr="000E2E3A" w:rsidRDefault="000E2E3A" w:rsidP="000E2E3A">
      <w:pPr>
        <w:pStyle w:val="EndNoteBibliography"/>
        <w:spacing w:after="0"/>
        <w:ind w:left="720" w:hanging="720"/>
      </w:pPr>
      <w:r w:rsidRPr="000E2E3A">
        <w:rPr>
          <w:sz w:val="18"/>
        </w:rPr>
        <w:t>[27</w:t>
      </w:r>
      <w:r w:rsidRPr="000E2E3A">
        <w:t>]</w:t>
      </w:r>
      <w:r w:rsidRPr="000E2E3A">
        <w:tab/>
        <w:t xml:space="preserve">McDrury, J. and M. Alterio, </w:t>
      </w:r>
      <w:r w:rsidRPr="000E2E3A">
        <w:rPr>
          <w:i/>
        </w:rPr>
        <w:t xml:space="preserve">Learning through </w:t>
      </w:r>
      <w:r w:rsidRPr="00A64400">
        <w:rPr>
          <w:i/>
        </w:rPr>
        <w:t>storytelling</w:t>
      </w:r>
      <w:r w:rsidRPr="000E2E3A">
        <w:rPr>
          <w:i/>
        </w:rPr>
        <w:t>: Using reflection and experience in higher education contexts</w:t>
      </w:r>
      <w:r w:rsidRPr="000E2E3A">
        <w:t>. 2002: Dunmore Press Limited.</w:t>
      </w:r>
    </w:p>
    <w:p w14:paraId="7FABC407" w14:textId="77777777" w:rsidR="000E2E3A" w:rsidRPr="000E2E3A" w:rsidRDefault="000E2E3A" w:rsidP="000E2E3A">
      <w:pPr>
        <w:pStyle w:val="EndNoteBibliography"/>
        <w:spacing w:after="0"/>
        <w:ind w:left="720" w:hanging="720"/>
      </w:pPr>
      <w:r w:rsidRPr="000E2E3A">
        <w:rPr>
          <w:sz w:val="18"/>
        </w:rPr>
        <w:t>[28</w:t>
      </w:r>
      <w:r w:rsidRPr="000E2E3A">
        <w:t>]</w:t>
      </w:r>
      <w:r w:rsidRPr="000E2E3A">
        <w:tab/>
        <w:t xml:space="preserve">Tendero, A., </w:t>
      </w:r>
      <w:r w:rsidRPr="000E2E3A">
        <w:rPr>
          <w:i/>
        </w:rPr>
        <w:t>Facing versions of the self: The effects of digital storytelling on English education.</w:t>
      </w:r>
      <w:r w:rsidRPr="000E2E3A">
        <w:t xml:space="preserve"> Contemporary Issues in Technology and Teacher Education, 2006. </w:t>
      </w:r>
      <w:r w:rsidRPr="000E2E3A">
        <w:rPr>
          <w:b/>
        </w:rPr>
        <w:t>6</w:t>
      </w:r>
      <w:r w:rsidRPr="000E2E3A">
        <w:t>(2): p. 174-194.</w:t>
      </w:r>
    </w:p>
    <w:p w14:paraId="1B9D3ED1" w14:textId="77777777" w:rsidR="000E2E3A" w:rsidRPr="000E2E3A" w:rsidRDefault="000E2E3A" w:rsidP="000E2E3A">
      <w:pPr>
        <w:pStyle w:val="EndNoteBibliography"/>
        <w:spacing w:after="0"/>
        <w:ind w:left="720" w:hanging="720"/>
      </w:pPr>
      <w:r w:rsidRPr="000E2E3A">
        <w:rPr>
          <w:sz w:val="18"/>
        </w:rPr>
        <w:t>[29</w:t>
      </w:r>
      <w:r w:rsidRPr="000E2E3A">
        <w:t>]</w:t>
      </w:r>
      <w:r w:rsidRPr="000E2E3A">
        <w:tab/>
        <w:t xml:space="preserve">McDonald, M., K. Tyson, K. Brayko, M. Bowman, J. Delport, and F. Shimomura, </w:t>
      </w:r>
      <w:r w:rsidRPr="005729D3">
        <w:rPr>
          <w:i/>
        </w:rPr>
        <w:t>Innovation and impact in teacher education: Community-based organizations as field placements for preservice teachers.</w:t>
      </w:r>
      <w:r w:rsidRPr="005729D3">
        <w:t xml:space="preserve"> Teachers College Record, 2011.</w:t>
      </w:r>
      <w:r w:rsidRPr="000E2E3A">
        <w:t xml:space="preserve"> </w:t>
      </w:r>
      <w:r w:rsidRPr="000E2E3A">
        <w:rPr>
          <w:b/>
        </w:rPr>
        <w:t>113</w:t>
      </w:r>
      <w:r w:rsidRPr="000E2E3A">
        <w:t>(8): p. 1668-1700.</w:t>
      </w:r>
    </w:p>
    <w:p w14:paraId="0BEE0AC1" w14:textId="77777777" w:rsidR="000E2E3A" w:rsidRPr="000E2E3A" w:rsidRDefault="000E2E3A" w:rsidP="000E2E3A">
      <w:pPr>
        <w:pStyle w:val="EndNoteBibliography"/>
        <w:spacing w:after="0"/>
        <w:ind w:left="720" w:hanging="720"/>
      </w:pPr>
      <w:r w:rsidRPr="000E2E3A">
        <w:rPr>
          <w:sz w:val="18"/>
        </w:rPr>
        <w:t>[30</w:t>
      </w:r>
      <w:r w:rsidRPr="000E2E3A">
        <w:t>]</w:t>
      </w:r>
      <w:r w:rsidRPr="000E2E3A">
        <w:tab/>
        <w:t xml:space="preserve">Hakkarainen, K., </w:t>
      </w:r>
      <w:r w:rsidRPr="000E2E3A">
        <w:rPr>
          <w:i/>
        </w:rPr>
        <w:t>A knowledge-practice perspective on technology-mediated learning.</w:t>
      </w:r>
      <w:r w:rsidRPr="000E2E3A">
        <w:t xml:space="preserve"> International Journal of Computer-Supported Collaborative Learning, 2009. </w:t>
      </w:r>
      <w:r w:rsidRPr="000E2E3A">
        <w:rPr>
          <w:b/>
        </w:rPr>
        <w:t>4</w:t>
      </w:r>
      <w:r w:rsidRPr="000E2E3A">
        <w:t>(2): p. 213-231.</w:t>
      </w:r>
    </w:p>
    <w:p w14:paraId="6FDCC88F" w14:textId="77777777" w:rsidR="000E2E3A" w:rsidRPr="000E2E3A" w:rsidRDefault="000E2E3A" w:rsidP="000E2E3A">
      <w:pPr>
        <w:pStyle w:val="EndNoteBibliography"/>
        <w:spacing w:after="0"/>
        <w:ind w:left="720" w:hanging="720"/>
      </w:pPr>
      <w:r w:rsidRPr="000E2E3A">
        <w:rPr>
          <w:sz w:val="18"/>
        </w:rPr>
        <w:t>[31</w:t>
      </w:r>
      <w:r w:rsidRPr="000E2E3A">
        <w:t>]</w:t>
      </w:r>
      <w:r w:rsidRPr="000E2E3A">
        <w:tab/>
        <w:t xml:space="preserve">Hoban, G., W. Nielsen, and A. Shepherd, </w:t>
      </w:r>
      <w:r w:rsidRPr="000E2E3A">
        <w:rPr>
          <w:i/>
        </w:rPr>
        <w:t>Student-Generated Digital Media in Science Education: Learning, Explaining and Communicating Content</w:t>
      </w:r>
      <w:r w:rsidRPr="000E2E3A">
        <w:t>. 2015: Taylor &amp; Francis Group.</w:t>
      </w:r>
    </w:p>
    <w:p w14:paraId="1E6C1D13" w14:textId="77777777" w:rsidR="000E2E3A" w:rsidRPr="000E2E3A" w:rsidRDefault="000E2E3A" w:rsidP="000E2E3A">
      <w:pPr>
        <w:pStyle w:val="EndNoteBibliography"/>
        <w:spacing w:after="0"/>
        <w:ind w:left="720" w:hanging="720"/>
      </w:pPr>
      <w:r w:rsidRPr="000E2E3A">
        <w:rPr>
          <w:sz w:val="18"/>
        </w:rPr>
        <w:t>[32</w:t>
      </w:r>
      <w:r w:rsidRPr="000E2E3A">
        <w:t>]</w:t>
      </w:r>
      <w:r w:rsidRPr="000E2E3A">
        <w:tab/>
        <w:t xml:space="preserve">Kearney, M. and S. Schuck, </w:t>
      </w:r>
      <w:r w:rsidRPr="000E2E3A">
        <w:rPr>
          <w:i/>
        </w:rPr>
        <w:t>Students in the Director's Seat: Teaching and Learning with Student-generated Video</w:t>
      </w:r>
      <w:r w:rsidRPr="000E2E3A">
        <w:t xml:space="preserve">, in </w:t>
      </w:r>
      <w:r w:rsidRPr="000E2E3A">
        <w:rPr>
          <w:i/>
        </w:rPr>
        <w:t>EdMedia: World Conference on Educational Media and Technology 2005</w:t>
      </w:r>
      <w:r w:rsidRPr="000E2E3A">
        <w:t>, P. Kommers and G. Richards, Editors. 2005, Association for the Advancement of Computing in Education (AACE): Montreal, Canada. p. 2864-2871.</w:t>
      </w:r>
    </w:p>
    <w:p w14:paraId="6EE380E4" w14:textId="77777777" w:rsidR="000E2E3A" w:rsidRPr="000E2E3A" w:rsidRDefault="000E2E3A" w:rsidP="000E2E3A">
      <w:pPr>
        <w:pStyle w:val="EndNoteBibliography"/>
        <w:spacing w:after="0"/>
        <w:ind w:left="720" w:hanging="720"/>
      </w:pPr>
      <w:r w:rsidRPr="000E2E3A">
        <w:rPr>
          <w:sz w:val="18"/>
        </w:rPr>
        <w:t>[33</w:t>
      </w:r>
      <w:r w:rsidRPr="000E2E3A">
        <w:t>]</w:t>
      </w:r>
      <w:r w:rsidRPr="000E2E3A">
        <w:tab/>
        <w:t xml:space="preserve">Duffy, T.M. and D.H. Jonassen, </w:t>
      </w:r>
      <w:r w:rsidRPr="000E2E3A">
        <w:rPr>
          <w:i/>
        </w:rPr>
        <w:t>Constructivism and the technology of instruction: A conversation</w:t>
      </w:r>
      <w:r w:rsidRPr="000E2E3A">
        <w:t>. 2013: Routledge.</w:t>
      </w:r>
    </w:p>
    <w:p w14:paraId="00A6CFC2" w14:textId="77777777" w:rsidR="000E2E3A" w:rsidRPr="000E2E3A" w:rsidRDefault="000E2E3A" w:rsidP="000E2E3A">
      <w:pPr>
        <w:pStyle w:val="EndNoteBibliography"/>
        <w:spacing w:after="0"/>
        <w:ind w:left="720" w:hanging="720"/>
      </w:pPr>
      <w:r w:rsidRPr="000E2E3A">
        <w:rPr>
          <w:sz w:val="18"/>
        </w:rPr>
        <w:t>[34</w:t>
      </w:r>
      <w:r w:rsidRPr="000E2E3A">
        <w:t>]</w:t>
      </w:r>
      <w:r w:rsidRPr="000E2E3A">
        <w:tab/>
        <w:t xml:space="preserve">Hofer, M. and K.O. Swan, </w:t>
      </w:r>
      <w:r w:rsidRPr="000E2E3A">
        <w:rPr>
          <w:i/>
        </w:rPr>
        <w:t xml:space="preserve">Digital </w:t>
      </w:r>
      <w:r w:rsidRPr="00A64400">
        <w:rPr>
          <w:i/>
        </w:rPr>
        <w:t>storytelling</w:t>
      </w:r>
      <w:r w:rsidRPr="000E2E3A">
        <w:rPr>
          <w:i/>
        </w:rPr>
        <w:t>: Moving from promise to practice.</w:t>
      </w:r>
      <w:r w:rsidRPr="000E2E3A">
        <w:t xml:space="preserve"> TECHNOLOGY AND TEACHER EDUCATION ANNUAL, 2006. </w:t>
      </w:r>
      <w:r w:rsidRPr="000E2E3A">
        <w:rPr>
          <w:b/>
        </w:rPr>
        <w:t>1</w:t>
      </w:r>
      <w:r w:rsidRPr="000E2E3A">
        <w:t>: p. 679.</w:t>
      </w:r>
    </w:p>
    <w:p w14:paraId="49EE96D2" w14:textId="77777777" w:rsidR="000E2E3A" w:rsidRPr="000E2E3A" w:rsidRDefault="000E2E3A" w:rsidP="000E2E3A">
      <w:pPr>
        <w:pStyle w:val="EndNoteBibliography"/>
        <w:spacing w:after="0"/>
        <w:ind w:left="720" w:hanging="720"/>
      </w:pPr>
      <w:r w:rsidRPr="000E2E3A">
        <w:rPr>
          <w:sz w:val="18"/>
        </w:rPr>
        <w:lastRenderedPageBreak/>
        <w:t>[35</w:t>
      </w:r>
      <w:r w:rsidRPr="000E2E3A">
        <w:t>]</w:t>
      </w:r>
      <w:r w:rsidRPr="000E2E3A">
        <w:tab/>
        <w:t xml:space="preserve">Tashakkori, A. and C. Teddlie, </w:t>
      </w:r>
      <w:r w:rsidRPr="000E2E3A">
        <w:rPr>
          <w:i/>
        </w:rPr>
        <w:t xml:space="preserve">Sage </w:t>
      </w:r>
      <w:r w:rsidRPr="00A64400">
        <w:rPr>
          <w:i/>
        </w:rPr>
        <w:t>handbook</w:t>
      </w:r>
      <w:r w:rsidRPr="000E2E3A">
        <w:rPr>
          <w:i/>
        </w:rPr>
        <w:t xml:space="preserve"> of mixed methods in social &amp; behavioral research</w:t>
      </w:r>
      <w:r w:rsidRPr="000E2E3A">
        <w:t>. 2010: Sage.</w:t>
      </w:r>
    </w:p>
    <w:p w14:paraId="283001C2" w14:textId="77777777" w:rsidR="000E2E3A" w:rsidRPr="000E2E3A" w:rsidRDefault="000E2E3A" w:rsidP="000E2E3A">
      <w:pPr>
        <w:pStyle w:val="EndNoteBibliography"/>
        <w:spacing w:after="0"/>
        <w:ind w:left="720" w:hanging="720"/>
      </w:pPr>
      <w:r w:rsidRPr="000E2E3A">
        <w:rPr>
          <w:sz w:val="18"/>
        </w:rPr>
        <w:t>[36</w:t>
      </w:r>
      <w:r w:rsidRPr="000E2E3A">
        <w:t>]</w:t>
      </w:r>
      <w:r w:rsidRPr="000E2E3A">
        <w:tab/>
        <w:t xml:space="preserve">Creswell, J.W., </w:t>
      </w:r>
      <w:r w:rsidRPr="000E2E3A">
        <w:rPr>
          <w:i/>
        </w:rPr>
        <w:t>Qualitative inquiry and research design: Choosing among five approaches</w:t>
      </w:r>
      <w:r w:rsidRPr="000E2E3A">
        <w:t>. 2012: Sage.</w:t>
      </w:r>
    </w:p>
    <w:p w14:paraId="5ABBCD6B" w14:textId="77777777" w:rsidR="000E2E3A" w:rsidRPr="000E2E3A" w:rsidRDefault="000E2E3A" w:rsidP="000E2E3A">
      <w:pPr>
        <w:pStyle w:val="EndNoteBibliography"/>
        <w:spacing w:after="0"/>
        <w:ind w:left="720" w:hanging="720"/>
      </w:pPr>
      <w:r w:rsidRPr="000E2E3A">
        <w:rPr>
          <w:sz w:val="18"/>
        </w:rPr>
        <w:t>[37</w:t>
      </w:r>
      <w:r w:rsidRPr="000E2E3A">
        <w:t>]</w:t>
      </w:r>
      <w:r w:rsidRPr="000E2E3A">
        <w:tab/>
        <w:t xml:space="preserve">Gorissen, P., J.V. Bruggen, and W. Jochems, </w:t>
      </w:r>
      <w:r w:rsidRPr="000E2E3A">
        <w:rPr>
          <w:i/>
        </w:rPr>
        <w:t>Methodological triangulation of the students' use of recorded lectures.</w:t>
      </w:r>
      <w:r w:rsidRPr="000E2E3A">
        <w:t xml:space="preserve"> International Journal of Learning Technology, 2013. </w:t>
      </w:r>
      <w:r w:rsidRPr="000E2E3A">
        <w:rPr>
          <w:b/>
        </w:rPr>
        <w:t>8</w:t>
      </w:r>
      <w:r w:rsidRPr="000E2E3A">
        <w:t>(1): p. 20-40.</w:t>
      </w:r>
    </w:p>
    <w:p w14:paraId="16131A60" w14:textId="77777777" w:rsidR="000E2E3A" w:rsidRPr="000E2E3A" w:rsidRDefault="000E2E3A" w:rsidP="000E2E3A">
      <w:pPr>
        <w:pStyle w:val="EndNoteBibliography"/>
        <w:spacing w:after="0"/>
        <w:ind w:left="720" w:hanging="720"/>
      </w:pPr>
      <w:r w:rsidRPr="000E2E3A">
        <w:rPr>
          <w:sz w:val="18"/>
        </w:rPr>
        <w:t>[38</w:t>
      </w:r>
      <w:r w:rsidRPr="000E2E3A">
        <w:t>]</w:t>
      </w:r>
      <w:r w:rsidRPr="000E2E3A">
        <w:tab/>
        <w:t xml:space="preserve">Hmelo-Silver, C.E., </w:t>
      </w:r>
      <w:r w:rsidRPr="000E2E3A">
        <w:rPr>
          <w:i/>
        </w:rPr>
        <w:t>Problem-based learning: What and how do students learn?</w:t>
      </w:r>
      <w:r w:rsidRPr="000E2E3A">
        <w:t xml:space="preserve"> Educational psychology review, 2004. </w:t>
      </w:r>
      <w:r w:rsidRPr="000E2E3A">
        <w:rPr>
          <w:b/>
        </w:rPr>
        <w:t>16</w:t>
      </w:r>
      <w:r w:rsidRPr="000E2E3A">
        <w:t>(3): p. 235-266.</w:t>
      </w:r>
    </w:p>
    <w:p w14:paraId="3D26FFA4" w14:textId="77777777" w:rsidR="000E2E3A" w:rsidRPr="000E2E3A" w:rsidRDefault="000E2E3A" w:rsidP="000E2E3A">
      <w:pPr>
        <w:pStyle w:val="EndNoteBibliography"/>
        <w:spacing w:after="0"/>
        <w:ind w:left="720" w:hanging="720"/>
      </w:pPr>
      <w:r w:rsidRPr="000E2E3A">
        <w:rPr>
          <w:sz w:val="18"/>
        </w:rPr>
        <w:t>[39</w:t>
      </w:r>
      <w:r w:rsidRPr="000E2E3A">
        <w:t>]</w:t>
      </w:r>
      <w:r w:rsidRPr="000E2E3A">
        <w:tab/>
        <w:t xml:space="preserve">Goodsell, A.S., </w:t>
      </w:r>
      <w:r w:rsidRPr="000E2E3A">
        <w:rPr>
          <w:i/>
        </w:rPr>
        <w:t>Collaborative learning: A sourcebook for higher education.</w:t>
      </w:r>
      <w:r w:rsidRPr="000E2E3A">
        <w:t xml:space="preserve"> 1992.</w:t>
      </w:r>
    </w:p>
    <w:p w14:paraId="11A86E5F" w14:textId="77777777" w:rsidR="000E2E3A" w:rsidRPr="000E2E3A" w:rsidRDefault="000E2E3A" w:rsidP="000E2E3A">
      <w:pPr>
        <w:pStyle w:val="EndNoteBibliography"/>
        <w:spacing w:after="0"/>
        <w:ind w:left="720" w:hanging="720"/>
      </w:pPr>
      <w:r w:rsidRPr="000E2E3A">
        <w:rPr>
          <w:sz w:val="18"/>
        </w:rPr>
        <w:t>[40</w:t>
      </w:r>
      <w:r w:rsidRPr="000E2E3A">
        <w:t>]</w:t>
      </w:r>
      <w:r w:rsidRPr="000E2E3A">
        <w:tab/>
        <w:t xml:space="preserve">Millis, B.J. and P.G. Cottell Jr, </w:t>
      </w:r>
      <w:r w:rsidRPr="000E2E3A">
        <w:rPr>
          <w:i/>
        </w:rPr>
        <w:t>Cooperative Learning for Higher Education Faculty. Series on Higher Education</w:t>
      </w:r>
      <w:r w:rsidRPr="000E2E3A">
        <w:t>. 1997: ERIC.</w:t>
      </w:r>
    </w:p>
    <w:p w14:paraId="2A1DB9D8" w14:textId="77777777" w:rsidR="000E2E3A" w:rsidRPr="000E2E3A" w:rsidRDefault="000E2E3A" w:rsidP="000E2E3A">
      <w:pPr>
        <w:pStyle w:val="EndNoteBibliography"/>
        <w:spacing w:after="0"/>
        <w:ind w:left="720" w:hanging="720"/>
      </w:pPr>
      <w:r w:rsidRPr="000E2E3A">
        <w:rPr>
          <w:sz w:val="18"/>
        </w:rPr>
        <w:t>[41</w:t>
      </w:r>
      <w:r w:rsidRPr="000E2E3A">
        <w:t>]</w:t>
      </w:r>
      <w:r w:rsidRPr="000E2E3A">
        <w:tab/>
        <w:t xml:space="preserve">Biggs, J., </w:t>
      </w:r>
      <w:r w:rsidRPr="000E2E3A">
        <w:rPr>
          <w:i/>
        </w:rPr>
        <w:t>Enhancing teaching through constructive alignment.</w:t>
      </w:r>
      <w:r w:rsidRPr="000E2E3A">
        <w:t xml:space="preserve"> Higher Education, 1996. </w:t>
      </w:r>
      <w:r w:rsidRPr="000E2E3A">
        <w:rPr>
          <w:b/>
        </w:rPr>
        <w:t>32</w:t>
      </w:r>
      <w:r w:rsidRPr="000E2E3A">
        <w:t>(3): p. 347-364.</w:t>
      </w:r>
    </w:p>
    <w:p w14:paraId="3768A7E9" w14:textId="77777777" w:rsidR="000E2E3A" w:rsidRPr="000E2E3A" w:rsidRDefault="000E2E3A" w:rsidP="000E2E3A">
      <w:pPr>
        <w:pStyle w:val="EndNoteBibliography"/>
        <w:spacing w:after="0"/>
        <w:ind w:left="720" w:hanging="720"/>
      </w:pPr>
      <w:r w:rsidRPr="000E2E3A">
        <w:rPr>
          <w:sz w:val="18"/>
        </w:rPr>
        <w:t>[42</w:t>
      </w:r>
      <w:r w:rsidRPr="000E2E3A">
        <w:t>]</w:t>
      </w:r>
      <w:r w:rsidRPr="000E2E3A">
        <w:tab/>
        <w:t xml:space="preserve">Kearney, M., </w:t>
      </w:r>
      <w:r w:rsidRPr="000E2E3A">
        <w:rPr>
          <w:i/>
        </w:rPr>
        <w:t>Learner-generated digital video: Using Ideas Videos in Teacher Education.</w:t>
      </w:r>
      <w:r w:rsidRPr="000E2E3A">
        <w:t xml:space="preserve"> Journal of Technology and Teacher Education, 2013. </w:t>
      </w:r>
      <w:r w:rsidRPr="000E2E3A">
        <w:rPr>
          <w:b/>
        </w:rPr>
        <w:t>21</w:t>
      </w:r>
      <w:r w:rsidRPr="000E2E3A">
        <w:t>(3): p. 321-336.</w:t>
      </w:r>
    </w:p>
    <w:p w14:paraId="736CA13B" w14:textId="77777777" w:rsidR="000E2E3A" w:rsidRPr="000E2E3A" w:rsidRDefault="000E2E3A" w:rsidP="000E2E3A">
      <w:pPr>
        <w:pStyle w:val="EndNoteBibliography"/>
        <w:spacing w:after="0"/>
        <w:ind w:left="720" w:hanging="720"/>
      </w:pPr>
      <w:r w:rsidRPr="000E2E3A">
        <w:rPr>
          <w:sz w:val="18"/>
        </w:rPr>
        <w:t>[43</w:t>
      </w:r>
      <w:r w:rsidRPr="000E2E3A">
        <w:t>]</w:t>
      </w:r>
      <w:r w:rsidRPr="000E2E3A">
        <w:tab/>
        <w:t xml:space="preserve">Willey, H., M. Howard, G. Hutchinson, and A. Gardner, </w:t>
      </w:r>
      <w:r w:rsidRPr="000E2E3A">
        <w:rPr>
          <w:i/>
        </w:rPr>
        <w:t>SPARK-plus self and peer assessment guide v 1.7</w:t>
      </w:r>
      <w:r w:rsidRPr="000E2E3A">
        <w:t>. 2009, Sydney: University of Technology Sydney.</w:t>
      </w:r>
    </w:p>
    <w:p w14:paraId="206B16E1" w14:textId="77777777" w:rsidR="000E2E3A" w:rsidRPr="000E2E3A" w:rsidRDefault="000E2E3A" w:rsidP="000E2E3A">
      <w:pPr>
        <w:pStyle w:val="EndNoteBibliography"/>
        <w:spacing w:after="0"/>
        <w:ind w:left="720" w:hanging="720"/>
      </w:pPr>
      <w:r w:rsidRPr="000E2E3A">
        <w:rPr>
          <w:sz w:val="18"/>
        </w:rPr>
        <w:t>[44</w:t>
      </w:r>
      <w:r w:rsidRPr="000E2E3A">
        <w:t>]</w:t>
      </w:r>
      <w:r w:rsidRPr="000E2E3A">
        <w:tab/>
        <w:t xml:space="preserve">Hattie, J. and H. Timperley, </w:t>
      </w:r>
      <w:r w:rsidRPr="000E2E3A">
        <w:rPr>
          <w:i/>
        </w:rPr>
        <w:t>The power of feedback.</w:t>
      </w:r>
      <w:r w:rsidRPr="000E2E3A">
        <w:t xml:space="preserve"> Review of educational research, 2007. </w:t>
      </w:r>
      <w:r w:rsidRPr="000E2E3A">
        <w:rPr>
          <w:b/>
        </w:rPr>
        <w:t>77</w:t>
      </w:r>
      <w:r w:rsidRPr="000E2E3A">
        <w:t>(1): p. 81-112.</w:t>
      </w:r>
    </w:p>
    <w:p w14:paraId="2B23BE27" w14:textId="77777777" w:rsidR="000E2E3A" w:rsidRPr="000E2E3A" w:rsidRDefault="000E2E3A" w:rsidP="000E2E3A">
      <w:pPr>
        <w:pStyle w:val="EndNoteBibliography"/>
        <w:spacing w:after="0"/>
        <w:ind w:left="720" w:hanging="720"/>
      </w:pPr>
      <w:r w:rsidRPr="000E2E3A">
        <w:rPr>
          <w:sz w:val="18"/>
        </w:rPr>
        <w:t>[45</w:t>
      </w:r>
      <w:r w:rsidRPr="000E2E3A">
        <w:t>]</w:t>
      </w:r>
      <w:r w:rsidRPr="000E2E3A">
        <w:tab/>
        <w:t xml:space="preserve">Manju Kaushik and B. Mathur, </w:t>
      </w:r>
      <w:r w:rsidRPr="000E2E3A">
        <w:rPr>
          <w:i/>
        </w:rPr>
        <w:t>Data Analysis of Students Marks with Descriptive Statistics.</w:t>
      </w:r>
      <w:r w:rsidRPr="000E2E3A">
        <w:t xml:space="preserve"> International Journal on Recent and Innovation Trends in Computing and Communication (IJRITCC), 2014. </w:t>
      </w:r>
      <w:r w:rsidRPr="000E2E3A">
        <w:rPr>
          <w:b/>
        </w:rPr>
        <w:t>2</w:t>
      </w:r>
      <w:r w:rsidRPr="000E2E3A">
        <w:t>(5): p. 1188 - 1190.</w:t>
      </w:r>
    </w:p>
    <w:p w14:paraId="489625C6" w14:textId="77777777" w:rsidR="000E2E3A" w:rsidRPr="000E2E3A" w:rsidRDefault="000E2E3A" w:rsidP="000E2E3A">
      <w:pPr>
        <w:pStyle w:val="EndNoteBibliography"/>
        <w:spacing w:after="0"/>
        <w:ind w:left="720" w:hanging="720"/>
      </w:pPr>
      <w:r w:rsidRPr="000E2E3A">
        <w:rPr>
          <w:sz w:val="18"/>
        </w:rPr>
        <w:t>[46</w:t>
      </w:r>
      <w:r w:rsidRPr="000E2E3A">
        <w:t>]</w:t>
      </w:r>
      <w:r w:rsidRPr="000E2E3A">
        <w:tab/>
        <w:t xml:space="preserve">Pearce, K.L. </w:t>
      </w:r>
      <w:r w:rsidRPr="000E2E3A">
        <w:rPr>
          <w:i/>
        </w:rPr>
        <w:t xml:space="preserve">Undergraduate creators of </w:t>
      </w:r>
      <w:r w:rsidRPr="00A64400">
        <w:rPr>
          <w:i/>
        </w:rPr>
        <w:t>video</w:t>
      </w:r>
      <w:r w:rsidRPr="000E2E3A">
        <w:rPr>
          <w:i/>
        </w:rPr>
        <w:t xml:space="preserve">, </w:t>
      </w:r>
      <w:r w:rsidRPr="00A64400">
        <w:rPr>
          <w:i/>
        </w:rPr>
        <w:t>animations</w:t>
      </w:r>
      <w:r w:rsidRPr="000E2E3A">
        <w:rPr>
          <w:i/>
        </w:rPr>
        <w:t xml:space="preserve"> and blended media: The students' perspective</w:t>
      </w:r>
      <w:r w:rsidRPr="000E2E3A">
        <w:t xml:space="preserve">. in </w:t>
      </w:r>
      <w:r w:rsidRPr="000E2E3A">
        <w:rPr>
          <w:i/>
        </w:rPr>
        <w:t>Proceedings of The Australian Conference on Science and Mathematics Education (formerly UniServe Science Conference)</w:t>
      </w:r>
      <w:r w:rsidRPr="000E2E3A">
        <w:t>. 2014.</w:t>
      </w:r>
    </w:p>
    <w:p w14:paraId="379EFC39" w14:textId="77777777" w:rsidR="000E2E3A" w:rsidRPr="000E2E3A" w:rsidRDefault="000E2E3A" w:rsidP="000E2E3A">
      <w:pPr>
        <w:pStyle w:val="EndNoteBibliography"/>
        <w:spacing w:after="0"/>
        <w:ind w:left="720" w:hanging="720"/>
      </w:pPr>
      <w:r w:rsidRPr="000E2E3A">
        <w:rPr>
          <w:sz w:val="18"/>
        </w:rPr>
        <w:t>[47</w:t>
      </w:r>
      <w:r w:rsidRPr="000E2E3A">
        <w:t>]</w:t>
      </w:r>
      <w:r w:rsidRPr="000E2E3A">
        <w:tab/>
        <w:t xml:space="preserve">Greene, H. and C. Crespi, </w:t>
      </w:r>
      <w:r w:rsidRPr="000E2E3A">
        <w:rPr>
          <w:i/>
        </w:rPr>
        <w:t>The value of student created videos in the college classroom–an exploratory study in marketing and accounting.</w:t>
      </w:r>
      <w:r w:rsidRPr="000E2E3A">
        <w:t xml:space="preserve"> International Journal of Arts and Sciences, 2012. </w:t>
      </w:r>
      <w:r w:rsidRPr="000E2E3A">
        <w:rPr>
          <w:b/>
        </w:rPr>
        <w:t>5</w:t>
      </w:r>
      <w:r w:rsidRPr="000E2E3A">
        <w:t>(1): p. 273-283.</w:t>
      </w:r>
    </w:p>
    <w:p w14:paraId="55C8DE1A" w14:textId="77777777" w:rsidR="000E2E3A" w:rsidRPr="000E2E3A" w:rsidRDefault="000E2E3A" w:rsidP="000E2E3A">
      <w:pPr>
        <w:pStyle w:val="EndNoteBibliography"/>
        <w:spacing w:after="0"/>
        <w:ind w:left="720" w:hanging="720"/>
      </w:pPr>
      <w:r w:rsidRPr="000E2E3A">
        <w:rPr>
          <w:sz w:val="18"/>
        </w:rPr>
        <w:t>[48</w:t>
      </w:r>
      <w:r w:rsidRPr="000E2E3A">
        <w:t>]</w:t>
      </w:r>
      <w:r w:rsidRPr="000E2E3A">
        <w:tab/>
        <w:t xml:space="preserve">Prensky, M.R., </w:t>
      </w:r>
      <w:r w:rsidRPr="000E2E3A">
        <w:rPr>
          <w:i/>
        </w:rPr>
        <w:t xml:space="preserve">From digital natives to digital wisdom: Hopeful </w:t>
      </w:r>
      <w:r w:rsidRPr="00A64400">
        <w:rPr>
          <w:i/>
        </w:rPr>
        <w:t>essays</w:t>
      </w:r>
      <w:r w:rsidRPr="000E2E3A">
        <w:rPr>
          <w:i/>
        </w:rPr>
        <w:t xml:space="preserve"> for </w:t>
      </w:r>
      <w:r w:rsidRPr="00A64400">
        <w:rPr>
          <w:i/>
        </w:rPr>
        <w:t>21st century</w:t>
      </w:r>
      <w:r w:rsidRPr="000E2E3A">
        <w:rPr>
          <w:i/>
        </w:rPr>
        <w:t xml:space="preserve"> learning</w:t>
      </w:r>
      <w:r w:rsidRPr="000E2E3A">
        <w:t>. 2012: Corwin Press.</w:t>
      </w:r>
    </w:p>
    <w:p w14:paraId="37093D56" w14:textId="77777777" w:rsidR="000E2E3A" w:rsidRPr="000E2E3A" w:rsidRDefault="000E2E3A" w:rsidP="000E2E3A">
      <w:pPr>
        <w:pStyle w:val="EndNoteBibliography"/>
        <w:spacing w:after="0"/>
        <w:ind w:left="720" w:hanging="720"/>
      </w:pPr>
      <w:r w:rsidRPr="000E2E3A">
        <w:rPr>
          <w:sz w:val="18"/>
        </w:rPr>
        <w:t>[49</w:t>
      </w:r>
      <w:r w:rsidRPr="000E2E3A">
        <w:t>]</w:t>
      </w:r>
      <w:r w:rsidRPr="000E2E3A">
        <w:tab/>
        <w:t xml:space="preserve">Kvavik, R.B., J.B. Caruso, and G. Morgan, </w:t>
      </w:r>
      <w:r w:rsidRPr="000E2E3A">
        <w:rPr>
          <w:i/>
        </w:rPr>
        <w:t>ECAR study of students and information technology, 2004: Convenience, connection, and control.</w:t>
      </w:r>
      <w:r w:rsidRPr="000E2E3A">
        <w:t xml:space="preserve"> 2004.</w:t>
      </w:r>
    </w:p>
    <w:p w14:paraId="0DC28BBC" w14:textId="77777777" w:rsidR="000E2E3A" w:rsidRPr="000E2E3A" w:rsidRDefault="000E2E3A" w:rsidP="000E2E3A">
      <w:pPr>
        <w:pStyle w:val="EndNoteBibliography"/>
        <w:spacing w:after="0"/>
        <w:ind w:left="720" w:hanging="720"/>
      </w:pPr>
      <w:r w:rsidRPr="000E2E3A">
        <w:rPr>
          <w:sz w:val="18"/>
        </w:rPr>
        <w:t>[50</w:t>
      </w:r>
      <w:r w:rsidRPr="000E2E3A">
        <w:t>]</w:t>
      </w:r>
      <w:r w:rsidRPr="000E2E3A">
        <w:tab/>
        <w:t xml:space="preserve">Bennett, S., K. Maton, and L. Kervin, </w:t>
      </w:r>
      <w:r w:rsidRPr="000E2E3A">
        <w:rPr>
          <w:i/>
        </w:rPr>
        <w:t>The ‘digital natives’ debate: A critical review of the evidence.</w:t>
      </w:r>
      <w:r w:rsidRPr="000E2E3A">
        <w:t xml:space="preserve"> British Journal of Educational Technology, 2008. </w:t>
      </w:r>
      <w:r w:rsidRPr="000E2E3A">
        <w:rPr>
          <w:b/>
        </w:rPr>
        <w:t>39</w:t>
      </w:r>
      <w:r w:rsidRPr="000E2E3A">
        <w:t>(5): p. 775-786.</w:t>
      </w:r>
    </w:p>
    <w:p w14:paraId="40207BAD" w14:textId="77777777" w:rsidR="000E2E3A" w:rsidRPr="000E2E3A" w:rsidRDefault="000E2E3A" w:rsidP="000E2E3A">
      <w:pPr>
        <w:pStyle w:val="EndNoteBibliography"/>
        <w:spacing w:after="0"/>
        <w:ind w:left="720" w:hanging="720"/>
      </w:pPr>
      <w:r w:rsidRPr="000E2E3A">
        <w:rPr>
          <w:sz w:val="18"/>
        </w:rPr>
        <w:t>[51</w:t>
      </w:r>
      <w:r w:rsidRPr="000E2E3A">
        <w:t>]</w:t>
      </w:r>
      <w:r w:rsidRPr="000E2E3A">
        <w:tab/>
        <w:t xml:space="preserve">Tømte, C. and O.E. Hatlevik, </w:t>
      </w:r>
      <w:r w:rsidRPr="00A64400">
        <w:rPr>
          <w:i/>
        </w:rPr>
        <w:t>Gender-differences</w:t>
      </w:r>
      <w:r w:rsidRPr="005729D3">
        <w:rPr>
          <w:i/>
        </w:rPr>
        <w:t xml:space="preserve"> in self-efficacy ICT related to various ICT-user profiles in Finland and Norway. How do self-efficacy, </w:t>
      </w:r>
      <w:r w:rsidRPr="00A64400">
        <w:rPr>
          <w:i/>
        </w:rPr>
        <w:t>gender</w:t>
      </w:r>
      <w:r w:rsidRPr="005729D3">
        <w:rPr>
          <w:i/>
        </w:rPr>
        <w:t xml:space="preserve"> and ICT-user profiles relate to findings from PISA </w:t>
      </w:r>
      <w:r w:rsidRPr="00A64400">
        <w:rPr>
          <w:i/>
        </w:rPr>
        <w:t>2006.</w:t>
      </w:r>
      <w:r w:rsidRPr="000E2E3A">
        <w:t xml:space="preserve"> Computers &amp; Education, 2011. </w:t>
      </w:r>
      <w:r w:rsidRPr="000E2E3A">
        <w:rPr>
          <w:b/>
        </w:rPr>
        <w:t>57</w:t>
      </w:r>
      <w:r w:rsidRPr="000E2E3A">
        <w:t>(1): p. 1416-1424.</w:t>
      </w:r>
    </w:p>
    <w:p w14:paraId="1A54F32D" w14:textId="77777777" w:rsidR="000E2E3A" w:rsidRPr="000E2E3A" w:rsidRDefault="000E2E3A" w:rsidP="000E2E3A">
      <w:pPr>
        <w:pStyle w:val="EndNoteBibliography"/>
        <w:spacing w:after="0"/>
        <w:ind w:left="720" w:hanging="720"/>
      </w:pPr>
      <w:r w:rsidRPr="000E2E3A">
        <w:rPr>
          <w:sz w:val="18"/>
        </w:rPr>
        <w:t>[52</w:t>
      </w:r>
      <w:r w:rsidRPr="000E2E3A">
        <w:t>]</w:t>
      </w:r>
      <w:r w:rsidRPr="000E2E3A">
        <w:tab/>
        <w:t xml:space="preserve">Kennedy, G.E., T.S. Judd, A. Churchward, K. Gray, and K.-L. Krause, </w:t>
      </w:r>
      <w:r w:rsidRPr="00A64400">
        <w:rPr>
          <w:i/>
        </w:rPr>
        <w:t>First year</w:t>
      </w:r>
      <w:r w:rsidRPr="000E2E3A">
        <w:rPr>
          <w:i/>
        </w:rPr>
        <w:t xml:space="preserve"> students’ experiences with technology: Are they </w:t>
      </w:r>
      <w:r w:rsidRPr="00A64400">
        <w:rPr>
          <w:i/>
        </w:rPr>
        <w:t>really</w:t>
      </w:r>
      <w:r w:rsidRPr="000E2E3A">
        <w:rPr>
          <w:i/>
        </w:rPr>
        <w:t xml:space="preserve"> digital natives.</w:t>
      </w:r>
      <w:r w:rsidRPr="000E2E3A">
        <w:t xml:space="preserve"> Australasian journal of educational technology, 2008. </w:t>
      </w:r>
      <w:r w:rsidRPr="000E2E3A">
        <w:rPr>
          <w:b/>
        </w:rPr>
        <w:t>24</w:t>
      </w:r>
      <w:r w:rsidRPr="000E2E3A">
        <w:t>(1): p. 108-122.</w:t>
      </w:r>
    </w:p>
    <w:p w14:paraId="06E833A3" w14:textId="77777777" w:rsidR="000E2E3A" w:rsidRPr="000E2E3A" w:rsidRDefault="000E2E3A" w:rsidP="000E2E3A">
      <w:pPr>
        <w:pStyle w:val="EndNoteBibliography"/>
        <w:spacing w:after="0"/>
        <w:ind w:left="720" w:hanging="720"/>
      </w:pPr>
      <w:r w:rsidRPr="000E2E3A">
        <w:rPr>
          <w:sz w:val="18"/>
        </w:rPr>
        <w:t>[53</w:t>
      </w:r>
      <w:r w:rsidRPr="000E2E3A">
        <w:t>]</w:t>
      </w:r>
      <w:r w:rsidRPr="000E2E3A">
        <w:tab/>
        <w:t xml:space="preserve">Malamed, C., </w:t>
      </w:r>
      <w:r w:rsidRPr="000E2E3A">
        <w:rPr>
          <w:i/>
        </w:rPr>
        <w:t>Visual Design Solutions: Principles and Creative Inspiration for Learning Professionals</w:t>
      </w:r>
      <w:r w:rsidRPr="000E2E3A">
        <w:t>. 2015: John Wiley &amp; Sons.</w:t>
      </w:r>
    </w:p>
    <w:p w14:paraId="0B7FB301" w14:textId="77777777" w:rsidR="000E2E3A" w:rsidRPr="000E2E3A" w:rsidRDefault="000E2E3A" w:rsidP="000E2E3A">
      <w:pPr>
        <w:pStyle w:val="EndNoteBibliography"/>
        <w:spacing w:after="0"/>
        <w:ind w:left="720" w:hanging="720"/>
      </w:pPr>
      <w:r w:rsidRPr="000E2E3A">
        <w:rPr>
          <w:sz w:val="18"/>
        </w:rPr>
        <w:t>[54</w:t>
      </w:r>
      <w:r w:rsidRPr="000E2E3A">
        <w:t>]</w:t>
      </w:r>
      <w:r w:rsidRPr="000E2E3A">
        <w:tab/>
        <w:t xml:space="preserve">Reyna, J., L. Mowbray, and P. Hesse. </w:t>
      </w:r>
      <w:r w:rsidRPr="00A64400">
        <w:rPr>
          <w:i/>
        </w:rPr>
        <w:t>Using Qualtrics Offline Surveys App for peer marking in remote areas</w:t>
      </w:r>
      <w:r w:rsidRPr="00A64400">
        <w:t>.</w:t>
      </w:r>
      <w:r w:rsidRPr="000E2E3A">
        <w:t xml:space="preserve"> </w:t>
      </w:r>
      <w:r w:rsidRPr="005729D3">
        <w:t xml:space="preserve">in </w:t>
      </w:r>
      <w:r w:rsidRPr="005729D3">
        <w:rPr>
          <w:i/>
        </w:rPr>
        <w:t>The 12th Annual Conference of the International</w:t>
      </w:r>
      <w:r w:rsidRPr="000E2E3A">
        <w:rPr>
          <w:i/>
        </w:rPr>
        <w:t xml:space="preserve"> Society for the Scholarship of Teaching and Learning</w:t>
      </w:r>
      <w:r w:rsidRPr="000E2E3A">
        <w:t>. 2015.</w:t>
      </w:r>
    </w:p>
    <w:p w14:paraId="68698769" w14:textId="77777777" w:rsidR="000E2E3A" w:rsidRPr="000E2E3A" w:rsidRDefault="000E2E3A" w:rsidP="000E2E3A">
      <w:pPr>
        <w:pStyle w:val="EndNoteBibliography"/>
        <w:spacing w:after="0"/>
        <w:ind w:left="720" w:hanging="720"/>
      </w:pPr>
      <w:r w:rsidRPr="000E2E3A">
        <w:rPr>
          <w:sz w:val="18"/>
        </w:rPr>
        <w:t>[55</w:t>
      </w:r>
      <w:r w:rsidRPr="000E2E3A">
        <w:t>]</w:t>
      </w:r>
      <w:r w:rsidRPr="000E2E3A">
        <w:tab/>
        <w:t xml:space="preserve">Moreira, J.A.Æ. and F. Nejmeddine, </w:t>
      </w:r>
      <w:r w:rsidRPr="000E2E3A">
        <w:rPr>
          <w:i/>
        </w:rPr>
        <w:t>A Pedagogical Model to Deconstruct Videos in Virtual Learning Environments.</w:t>
      </w:r>
      <w:r w:rsidRPr="000E2E3A">
        <w:t xml:space="preserve"> American Journal of Educational Research, 2015. </w:t>
      </w:r>
      <w:r w:rsidRPr="000E2E3A">
        <w:rPr>
          <w:b/>
        </w:rPr>
        <w:t>3</w:t>
      </w:r>
      <w:r w:rsidRPr="000E2E3A">
        <w:t>(7): p. 881-885.</w:t>
      </w:r>
    </w:p>
    <w:p w14:paraId="1A28035D" w14:textId="77777777" w:rsidR="000E2E3A" w:rsidRPr="000E2E3A" w:rsidRDefault="000E2E3A" w:rsidP="000E2E3A">
      <w:pPr>
        <w:pStyle w:val="EndNoteBibliography"/>
        <w:ind w:left="720" w:hanging="720"/>
      </w:pPr>
      <w:r w:rsidRPr="000E2E3A">
        <w:rPr>
          <w:sz w:val="18"/>
        </w:rPr>
        <w:t>[56</w:t>
      </w:r>
      <w:r w:rsidRPr="000E2E3A">
        <w:t>]</w:t>
      </w:r>
      <w:r w:rsidRPr="000E2E3A">
        <w:tab/>
        <w:t xml:space="preserve">Powell, L.M. and H. Wimmer. </w:t>
      </w:r>
      <w:r w:rsidRPr="005729D3">
        <w:rPr>
          <w:i/>
        </w:rPr>
        <w:t>Evaluating the Effectiveness of Self-Created Student Screencasts as a Tool to Increase Student Learning Outcomes in a Hands-On Computer Programming Course</w:t>
      </w:r>
      <w:r w:rsidRPr="005729D3">
        <w:t>.</w:t>
      </w:r>
      <w:r w:rsidRPr="000E2E3A">
        <w:t xml:space="preserve"> </w:t>
      </w:r>
      <w:r w:rsidRPr="005729D3">
        <w:t xml:space="preserve">in </w:t>
      </w:r>
      <w:r w:rsidRPr="005729D3">
        <w:rPr>
          <w:i/>
        </w:rPr>
        <w:t>Proceedings of the Information Systems Educators Conference</w:t>
      </w:r>
      <w:r w:rsidRPr="000E2E3A">
        <w:rPr>
          <w:i/>
        </w:rPr>
        <w:t xml:space="preserve"> ISSN</w:t>
      </w:r>
      <w:r w:rsidRPr="000E2E3A">
        <w:t>. 2014. Citeseer.</w:t>
      </w:r>
    </w:p>
    <w:p w14:paraId="16BD6BC6" w14:textId="5063A7C5" w:rsidR="00697917" w:rsidRPr="007A1BEA" w:rsidRDefault="002D13C1" w:rsidP="00CE759A">
      <w:pPr>
        <w:pStyle w:val="13Reference"/>
        <w:numPr>
          <w:ilvl w:val="0"/>
          <w:numId w:val="0"/>
        </w:numPr>
        <w:ind w:left="420" w:hanging="420"/>
        <w:rPr>
          <w:lang w:eastAsia="zh-CN"/>
        </w:rPr>
      </w:pPr>
      <w:r>
        <w:rPr>
          <w:lang w:eastAsia="zh-CN"/>
        </w:rPr>
        <w:fldChar w:fldCharType="end"/>
      </w:r>
    </w:p>
    <w:p w14:paraId="6CA747C7" w14:textId="3E917742" w:rsidR="00E94621" w:rsidRPr="007A1BEA" w:rsidRDefault="00E94621" w:rsidP="00000A41">
      <w:pPr>
        <w:pStyle w:val="02Author"/>
        <w:jc w:val="left"/>
        <w:rPr>
          <w:lang w:eastAsia="zh-CN"/>
        </w:rPr>
      </w:pPr>
    </w:p>
    <w:sectPr w:rsidR="00E94621" w:rsidRPr="007A1BEA" w:rsidSect="003C10BC">
      <w:type w:val="continuous"/>
      <w:pgSz w:w="11907" w:h="16839" w:code="9"/>
      <w:pgMar w:top="851" w:right="992" w:bottom="851" w:left="11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33B6" w14:textId="77777777" w:rsidR="005B6C4B" w:rsidRPr="00A81FCC" w:rsidRDefault="005B6C4B" w:rsidP="00A81FCC">
      <w:r>
        <w:separator/>
      </w:r>
    </w:p>
  </w:endnote>
  <w:endnote w:type="continuationSeparator" w:id="0">
    <w:p w14:paraId="2EC546A4" w14:textId="77777777" w:rsidR="005B6C4B" w:rsidRPr="00A81FCC" w:rsidRDefault="005B6C4B" w:rsidP="00A8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algun Gothic">
    <w:panose1 w:val="020B0503020000020004"/>
    <w:charset w:val="81"/>
    <w:family w:val="auto"/>
    <w:pitch w:val="variable"/>
    <w:sig w:usb0="9000002F" w:usb1="29D77CFB" w:usb2="00000012" w:usb3="00000000" w:csb0="00080001" w:csb1="00000000"/>
  </w:font>
  <w:font w:name="AdvOTdbe06fba">
    <w:altName w:val="Times New Roman"/>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altName w:val="Arial"/>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8B9B" w14:textId="77777777" w:rsidR="005B6C4B" w:rsidRPr="00A81FCC" w:rsidRDefault="005B6C4B" w:rsidP="00A81FCC">
      <w:r>
        <w:separator/>
      </w:r>
    </w:p>
  </w:footnote>
  <w:footnote w:type="continuationSeparator" w:id="0">
    <w:p w14:paraId="7ADFD09C" w14:textId="77777777" w:rsidR="005B6C4B" w:rsidRPr="00A81FCC" w:rsidRDefault="005B6C4B" w:rsidP="00A8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2485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82C0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64E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5C2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8E41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3236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30C1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8600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606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F0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hybridMultilevel"/>
    <w:tmpl w:val="7C94CD3A"/>
    <w:lvl w:ilvl="0" w:tplc="D578DBF6">
      <w:start w:val="1"/>
      <w:numFmt w:val="decimal"/>
      <w:suff w:val="space"/>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B47BC"/>
    <w:multiLevelType w:val="hybridMultilevel"/>
    <w:tmpl w:val="67686C48"/>
    <w:lvl w:ilvl="0" w:tplc="F45878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6DE2D0C"/>
    <w:multiLevelType w:val="hybridMultilevel"/>
    <w:tmpl w:val="75C0CA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D223EB"/>
    <w:multiLevelType w:val="hybridMultilevel"/>
    <w:tmpl w:val="DE80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D6448"/>
    <w:multiLevelType w:val="hybridMultilevel"/>
    <w:tmpl w:val="5DF62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77F0E0B"/>
    <w:multiLevelType w:val="multilevel"/>
    <w:tmpl w:val="0409001D"/>
    <w:numStyleLink w:val="12References"/>
  </w:abstractNum>
  <w:abstractNum w:abstractNumId="16" w15:restartNumberingAfterBreak="0">
    <w:nsid w:val="1EA43B70"/>
    <w:multiLevelType w:val="hybridMultilevel"/>
    <w:tmpl w:val="9D64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B41CAC"/>
    <w:multiLevelType w:val="hybridMultilevel"/>
    <w:tmpl w:val="3FA0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1E5F39"/>
    <w:multiLevelType w:val="hybridMultilevel"/>
    <w:tmpl w:val="9A287970"/>
    <w:lvl w:ilvl="0" w:tplc="0C090001">
      <w:start w:val="1"/>
      <w:numFmt w:val="bullet"/>
      <w:lvlText w:val=""/>
      <w:lvlJc w:val="left"/>
      <w:pPr>
        <w:ind w:left="1028" w:hanging="360"/>
      </w:pPr>
      <w:rPr>
        <w:rFonts w:ascii="Symbol" w:hAnsi="Symbol" w:hint="default"/>
      </w:rPr>
    </w:lvl>
    <w:lvl w:ilvl="1" w:tplc="0C090003" w:tentative="1">
      <w:start w:val="1"/>
      <w:numFmt w:val="bullet"/>
      <w:lvlText w:val="o"/>
      <w:lvlJc w:val="left"/>
      <w:pPr>
        <w:ind w:left="1748" w:hanging="360"/>
      </w:pPr>
      <w:rPr>
        <w:rFonts w:ascii="Courier New" w:hAnsi="Courier New" w:cs="Courier New" w:hint="default"/>
      </w:rPr>
    </w:lvl>
    <w:lvl w:ilvl="2" w:tplc="0C090005" w:tentative="1">
      <w:start w:val="1"/>
      <w:numFmt w:val="bullet"/>
      <w:lvlText w:val=""/>
      <w:lvlJc w:val="left"/>
      <w:pPr>
        <w:ind w:left="2468" w:hanging="360"/>
      </w:pPr>
      <w:rPr>
        <w:rFonts w:ascii="Wingdings" w:hAnsi="Wingdings" w:hint="default"/>
      </w:rPr>
    </w:lvl>
    <w:lvl w:ilvl="3" w:tplc="0C090001" w:tentative="1">
      <w:start w:val="1"/>
      <w:numFmt w:val="bullet"/>
      <w:lvlText w:val=""/>
      <w:lvlJc w:val="left"/>
      <w:pPr>
        <w:ind w:left="3188" w:hanging="360"/>
      </w:pPr>
      <w:rPr>
        <w:rFonts w:ascii="Symbol" w:hAnsi="Symbol" w:hint="default"/>
      </w:rPr>
    </w:lvl>
    <w:lvl w:ilvl="4" w:tplc="0C090003" w:tentative="1">
      <w:start w:val="1"/>
      <w:numFmt w:val="bullet"/>
      <w:lvlText w:val="o"/>
      <w:lvlJc w:val="left"/>
      <w:pPr>
        <w:ind w:left="3908" w:hanging="360"/>
      </w:pPr>
      <w:rPr>
        <w:rFonts w:ascii="Courier New" w:hAnsi="Courier New" w:cs="Courier New" w:hint="default"/>
      </w:rPr>
    </w:lvl>
    <w:lvl w:ilvl="5" w:tplc="0C090005" w:tentative="1">
      <w:start w:val="1"/>
      <w:numFmt w:val="bullet"/>
      <w:lvlText w:val=""/>
      <w:lvlJc w:val="left"/>
      <w:pPr>
        <w:ind w:left="4628" w:hanging="360"/>
      </w:pPr>
      <w:rPr>
        <w:rFonts w:ascii="Wingdings" w:hAnsi="Wingdings" w:hint="default"/>
      </w:rPr>
    </w:lvl>
    <w:lvl w:ilvl="6" w:tplc="0C090001" w:tentative="1">
      <w:start w:val="1"/>
      <w:numFmt w:val="bullet"/>
      <w:lvlText w:val=""/>
      <w:lvlJc w:val="left"/>
      <w:pPr>
        <w:ind w:left="5348" w:hanging="360"/>
      </w:pPr>
      <w:rPr>
        <w:rFonts w:ascii="Symbol" w:hAnsi="Symbol" w:hint="default"/>
      </w:rPr>
    </w:lvl>
    <w:lvl w:ilvl="7" w:tplc="0C090003" w:tentative="1">
      <w:start w:val="1"/>
      <w:numFmt w:val="bullet"/>
      <w:lvlText w:val="o"/>
      <w:lvlJc w:val="left"/>
      <w:pPr>
        <w:ind w:left="6068" w:hanging="360"/>
      </w:pPr>
      <w:rPr>
        <w:rFonts w:ascii="Courier New" w:hAnsi="Courier New" w:cs="Courier New" w:hint="default"/>
      </w:rPr>
    </w:lvl>
    <w:lvl w:ilvl="8" w:tplc="0C090005" w:tentative="1">
      <w:start w:val="1"/>
      <w:numFmt w:val="bullet"/>
      <w:lvlText w:val=""/>
      <w:lvlJc w:val="left"/>
      <w:pPr>
        <w:ind w:left="6788" w:hanging="360"/>
      </w:pPr>
      <w:rPr>
        <w:rFonts w:ascii="Wingdings" w:hAnsi="Wingdings" w:hint="default"/>
      </w:rPr>
    </w:lvl>
  </w:abstractNum>
  <w:abstractNum w:abstractNumId="21" w15:restartNumberingAfterBreak="0">
    <w:nsid w:val="322D17A0"/>
    <w:multiLevelType w:val="hybridMultilevel"/>
    <w:tmpl w:val="FB42A54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C95E93"/>
    <w:multiLevelType w:val="hybridMultilevel"/>
    <w:tmpl w:val="D8222B8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BE5A4D"/>
    <w:multiLevelType w:val="multilevel"/>
    <w:tmpl w:val="0409001D"/>
    <w:numStyleLink w:val="12Refereces"/>
  </w:abstractNum>
  <w:abstractNum w:abstractNumId="24" w15:restartNumberingAfterBreak="0">
    <w:nsid w:val="40787BAA"/>
    <w:multiLevelType w:val="hybridMultilevel"/>
    <w:tmpl w:val="A7804664"/>
    <w:lvl w:ilvl="0" w:tplc="6720C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9D0498"/>
    <w:multiLevelType w:val="hybridMultilevel"/>
    <w:tmpl w:val="99E20B3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835BAE"/>
    <w:multiLevelType w:val="hybridMultilevel"/>
    <w:tmpl w:val="BD74ABE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9D5F8E"/>
    <w:multiLevelType w:val="hybridMultilevel"/>
    <w:tmpl w:val="F95ABF2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A45D7F"/>
    <w:multiLevelType w:val="hybridMultilevel"/>
    <w:tmpl w:val="E97E21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3340CE"/>
    <w:multiLevelType w:val="hybridMultilevel"/>
    <w:tmpl w:val="11A66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86136D"/>
    <w:multiLevelType w:val="hybridMultilevel"/>
    <w:tmpl w:val="01FE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70F74"/>
    <w:multiLevelType w:val="multilevel"/>
    <w:tmpl w:val="0409001D"/>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BC03F4"/>
    <w:multiLevelType w:val="hybridMultilevel"/>
    <w:tmpl w:val="41A272C2"/>
    <w:lvl w:ilvl="0" w:tplc="E544F4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1C37AE"/>
    <w:multiLevelType w:val="hybridMultilevel"/>
    <w:tmpl w:val="90D0FC0E"/>
    <w:lvl w:ilvl="0" w:tplc="D4320596">
      <w:start w:val="1"/>
      <w:numFmt w:val="decimal"/>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num w:numId="1">
    <w:abstractNumId w:val="29"/>
  </w:num>
  <w:num w:numId="2">
    <w:abstractNumId w:val="23"/>
  </w:num>
  <w:num w:numId="3">
    <w:abstractNumId w:val="13"/>
  </w:num>
  <w:num w:numId="4">
    <w:abstractNumId w:val="33"/>
  </w:num>
  <w:num w:numId="5">
    <w:abstractNumId w:val="1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0"/>
  </w:num>
  <w:num w:numId="19">
    <w:abstractNumId w:val="3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8"/>
  </w:num>
  <w:num w:numId="23">
    <w:abstractNumId w:val="11"/>
  </w:num>
  <w:num w:numId="24">
    <w:abstractNumId w:val="10"/>
    <w:lvlOverride w:ilvl="0">
      <w:startOverride w:val="1"/>
    </w:lvlOverride>
  </w:num>
  <w:num w:numId="25">
    <w:abstractNumId w:val="19"/>
  </w:num>
  <w:num w:numId="26">
    <w:abstractNumId w:val="34"/>
  </w:num>
  <w:num w:numId="27">
    <w:abstractNumId w:val="27"/>
  </w:num>
  <w:num w:numId="28">
    <w:abstractNumId w:val="20"/>
  </w:num>
  <w:num w:numId="29">
    <w:abstractNumId w:val="35"/>
  </w:num>
  <w:num w:numId="30">
    <w:abstractNumId w:val="21"/>
  </w:num>
  <w:num w:numId="31">
    <w:abstractNumId w:val="22"/>
  </w:num>
  <w:num w:numId="32">
    <w:abstractNumId w:val="25"/>
  </w:num>
  <w:num w:numId="33">
    <w:abstractNumId w:val="26"/>
  </w:num>
  <w:num w:numId="34">
    <w:abstractNumId w:val="12"/>
  </w:num>
  <w:num w:numId="35">
    <w:abstractNumId w:val="30"/>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xMTYyMDUxNTQ1s7RQ0lEKTi0uzszPAykwMqkFAN7dG0Y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pwpzz070df9nevte1xzsempeesa25zd92z&quot;&gt;Online_Dating-Saved&lt;record-ids&gt;&lt;item&gt;26&lt;/item&gt;&lt;item&gt;131&lt;/item&gt;&lt;item&gt;134&lt;/item&gt;&lt;item&gt;138&lt;/item&gt;&lt;item&gt;139&lt;/item&gt;&lt;item&gt;143&lt;/item&gt;&lt;item&gt;158&lt;/item&gt;&lt;item&gt;163&lt;/item&gt;&lt;item&gt;166&lt;/item&gt;&lt;item&gt;168&lt;/item&gt;&lt;item&gt;169&lt;/item&gt;&lt;item&gt;177&lt;/item&gt;&lt;item&gt;182&lt;/item&gt;&lt;item&gt;184&lt;/item&gt;&lt;item&gt;187&lt;/item&gt;&lt;item&gt;193&lt;/item&gt;&lt;item&gt;194&lt;/item&gt;&lt;item&gt;195&lt;/item&gt;&lt;item&gt;197&lt;/item&gt;&lt;item&gt;198&lt;/item&gt;&lt;item&gt;199&lt;/item&gt;&lt;item&gt;201&lt;/item&gt;&lt;item&gt;202&lt;/item&gt;&lt;item&gt;204&lt;/item&gt;&lt;item&gt;205&lt;/item&gt;&lt;item&gt;210&lt;/item&gt;&lt;item&gt;211&lt;/item&gt;&lt;item&gt;212&lt;/item&gt;&lt;item&gt;213&lt;/item&gt;&lt;item&gt;215&lt;/item&gt;&lt;item&gt;216&lt;/item&gt;&lt;item&gt;217&lt;/item&gt;&lt;item&gt;220&lt;/item&gt;&lt;item&gt;222&lt;/item&gt;&lt;item&gt;229&lt;/item&gt;&lt;item&gt;231&lt;/item&gt;&lt;item&gt;232&lt;/item&gt;&lt;item&gt;233&lt;/item&gt;&lt;item&gt;234&lt;/item&gt;&lt;item&gt;235&lt;/item&gt;&lt;item&gt;236&lt;/item&gt;&lt;item&gt;237&lt;/item&gt;&lt;item&gt;238&lt;/item&gt;&lt;item&gt;239&lt;/item&gt;&lt;item&gt;241&lt;/item&gt;&lt;item&gt;242&lt;/item&gt;&lt;item&gt;245&lt;/item&gt;&lt;item&gt;256&lt;/item&gt;&lt;item&gt;276&lt;/item&gt;&lt;item&gt;277&lt;/item&gt;&lt;item&gt;281&lt;/item&gt;&lt;item&gt;283&lt;/item&gt;&lt;item&gt;284&lt;/item&gt;&lt;item&gt;285&lt;/item&gt;&lt;item&gt;286&lt;/item&gt;&lt;item&gt;287&lt;/item&gt;&lt;item&gt;294&lt;/item&gt;&lt;item&gt;295&lt;/item&gt;&lt;/record-ids&gt;&lt;/item&gt;&lt;/Libraries&gt;"/>
  </w:docVars>
  <w:rsids>
    <w:rsidRoot w:val="00C402C3"/>
    <w:rsid w:val="00000A41"/>
    <w:rsid w:val="000015D5"/>
    <w:rsid w:val="000020FE"/>
    <w:rsid w:val="000037B9"/>
    <w:rsid w:val="000125B9"/>
    <w:rsid w:val="00014628"/>
    <w:rsid w:val="00014CAA"/>
    <w:rsid w:val="000179EF"/>
    <w:rsid w:val="00017D15"/>
    <w:rsid w:val="00021AFC"/>
    <w:rsid w:val="00031EC0"/>
    <w:rsid w:val="000320DC"/>
    <w:rsid w:val="00032367"/>
    <w:rsid w:val="00036378"/>
    <w:rsid w:val="00042510"/>
    <w:rsid w:val="0004257E"/>
    <w:rsid w:val="00043633"/>
    <w:rsid w:val="00045BC7"/>
    <w:rsid w:val="00054913"/>
    <w:rsid w:val="00055052"/>
    <w:rsid w:val="00055C9D"/>
    <w:rsid w:val="000569D4"/>
    <w:rsid w:val="0006160D"/>
    <w:rsid w:val="00062BB1"/>
    <w:rsid w:val="00065076"/>
    <w:rsid w:val="00073989"/>
    <w:rsid w:val="00085F1F"/>
    <w:rsid w:val="00087A76"/>
    <w:rsid w:val="00090E6C"/>
    <w:rsid w:val="000927D4"/>
    <w:rsid w:val="00092EDB"/>
    <w:rsid w:val="00093C5D"/>
    <w:rsid w:val="00094540"/>
    <w:rsid w:val="000948FD"/>
    <w:rsid w:val="000A1742"/>
    <w:rsid w:val="000A5AAD"/>
    <w:rsid w:val="000B5B60"/>
    <w:rsid w:val="000D4361"/>
    <w:rsid w:val="000D4506"/>
    <w:rsid w:val="000E208D"/>
    <w:rsid w:val="000E2CB2"/>
    <w:rsid w:val="000E2E3A"/>
    <w:rsid w:val="000E39FE"/>
    <w:rsid w:val="000E491B"/>
    <w:rsid w:val="000F2C9F"/>
    <w:rsid w:val="000F4A0C"/>
    <w:rsid w:val="000F5763"/>
    <w:rsid w:val="000F67D3"/>
    <w:rsid w:val="00103212"/>
    <w:rsid w:val="00103427"/>
    <w:rsid w:val="00103BFB"/>
    <w:rsid w:val="001050D2"/>
    <w:rsid w:val="00105667"/>
    <w:rsid w:val="00107E12"/>
    <w:rsid w:val="00113337"/>
    <w:rsid w:val="001234D0"/>
    <w:rsid w:val="00133559"/>
    <w:rsid w:val="001343A6"/>
    <w:rsid w:val="00137250"/>
    <w:rsid w:val="00137ACA"/>
    <w:rsid w:val="001427EB"/>
    <w:rsid w:val="001431E4"/>
    <w:rsid w:val="001438ED"/>
    <w:rsid w:val="00147B7C"/>
    <w:rsid w:val="00151D1A"/>
    <w:rsid w:val="00170CB4"/>
    <w:rsid w:val="00172591"/>
    <w:rsid w:val="0017632E"/>
    <w:rsid w:val="00177165"/>
    <w:rsid w:val="0018130A"/>
    <w:rsid w:val="0018234D"/>
    <w:rsid w:val="0018523F"/>
    <w:rsid w:val="00192E46"/>
    <w:rsid w:val="0019636E"/>
    <w:rsid w:val="0019669B"/>
    <w:rsid w:val="001966FC"/>
    <w:rsid w:val="001A0F98"/>
    <w:rsid w:val="001A1BF8"/>
    <w:rsid w:val="001A1C1D"/>
    <w:rsid w:val="001A2592"/>
    <w:rsid w:val="001B0CF4"/>
    <w:rsid w:val="001B5D6C"/>
    <w:rsid w:val="001B74F2"/>
    <w:rsid w:val="001C1700"/>
    <w:rsid w:val="001C1B97"/>
    <w:rsid w:val="001C1EBD"/>
    <w:rsid w:val="001C291B"/>
    <w:rsid w:val="001C37B2"/>
    <w:rsid w:val="001D29BD"/>
    <w:rsid w:val="001D3650"/>
    <w:rsid w:val="001D5292"/>
    <w:rsid w:val="001D785D"/>
    <w:rsid w:val="001E03D4"/>
    <w:rsid w:val="001E0F48"/>
    <w:rsid w:val="001E35C1"/>
    <w:rsid w:val="001E6BDA"/>
    <w:rsid w:val="001F14A1"/>
    <w:rsid w:val="001F2314"/>
    <w:rsid w:val="001F311E"/>
    <w:rsid w:val="001F657A"/>
    <w:rsid w:val="001F7639"/>
    <w:rsid w:val="00201882"/>
    <w:rsid w:val="002056A2"/>
    <w:rsid w:val="00210D2B"/>
    <w:rsid w:val="00215B3B"/>
    <w:rsid w:val="002164B3"/>
    <w:rsid w:val="00217CF7"/>
    <w:rsid w:val="00222A19"/>
    <w:rsid w:val="002246D2"/>
    <w:rsid w:val="0022708D"/>
    <w:rsid w:val="00232EE4"/>
    <w:rsid w:val="0023326A"/>
    <w:rsid w:val="002432A8"/>
    <w:rsid w:val="00245015"/>
    <w:rsid w:val="002472FB"/>
    <w:rsid w:val="002552B7"/>
    <w:rsid w:val="0025746A"/>
    <w:rsid w:val="002615E9"/>
    <w:rsid w:val="00261F28"/>
    <w:rsid w:val="00263532"/>
    <w:rsid w:val="00263BC9"/>
    <w:rsid w:val="00263EB5"/>
    <w:rsid w:val="002646FF"/>
    <w:rsid w:val="00267007"/>
    <w:rsid w:val="0026796D"/>
    <w:rsid w:val="00275149"/>
    <w:rsid w:val="00277FEE"/>
    <w:rsid w:val="002828CD"/>
    <w:rsid w:val="00294764"/>
    <w:rsid w:val="002A155B"/>
    <w:rsid w:val="002A2228"/>
    <w:rsid w:val="002A4640"/>
    <w:rsid w:val="002A51D7"/>
    <w:rsid w:val="002B7162"/>
    <w:rsid w:val="002B79A3"/>
    <w:rsid w:val="002B7B99"/>
    <w:rsid w:val="002D0C2C"/>
    <w:rsid w:val="002D0CC2"/>
    <w:rsid w:val="002D13C1"/>
    <w:rsid w:val="002E06CF"/>
    <w:rsid w:val="002E7695"/>
    <w:rsid w:val="002E7D7F"/>
    <w:rsid w:val="002F187E"/>
    <w:rsid w:val="002F1E1C"/>
    <w:rsid w:val="002F399D"/>
    <w:rsid w:val="002F43E7"/>
    <w:rsid w:val="002F546A"/>
    <w:rsid w:val="002F694C"/>
    <w:rsid w:val="003003BB"/>
    <w:rsid w:val="00301D24"/>
    <w:rsid w:val="00314380"/>
    <w:rsid w:val="003152CA"/>
    <w:rsid w:val="003155B3"/>
    <w:rsid w:val="003178BD"/>
    <w:rsid w:val="00320241"/>
    <w:rsid w:val="00320E32"/>
    <w:rsid w:val="0032429F"/>
    <w:rsid w:val="0033076E"/>
    <w:rsid w:val="00333881"/>
    <w:rsid w:val="00333E32"/>
    <w:rsid w:val="00333F02"/>
    <w:rsid w:val="003342FC"/>
    <w:rsid w:val="0033583F"/>
    <w:rsid w:val="00341E80"/>
    <w:rsid w:val="00342F75"/>
    <w:rsid w:val="00343E9C"/>
    <w:rsid w:val="00344CF3"/>
    <w:rsid w:val="00345535"/>
    <w:rsid w:val="00355EAB"/>
    <w:rsid w:val="003575A3"/>
    <w:rsid w:val="00360052"/>
    <w:rsid w:val="003610C2"/>
    <w:rsid w:val="00366ABA"/>
    <w:rsid w:val="00372516"/>
    <w:rsid w:val="003745B0"/>
    <w:rsid w:val="00375E25"/>
    <w:rsid w:val="00375E9A"/>
    <w:rsid w:val="003761EB"/>
    <w:rsid w:val="003767BE"/>
    <w:rsid w:val="00380C33"/>
    <w:rsid w:val="003819A5"/>
    <w:rsid w:val="003829B8"/>
    <w:rsid w:val="00382F5D"/>
    <w:rsid w:val="00386929"/>
    <w:rsid w:val="003871DF"/>
    <w:rsid w:val="00397644"/>
    <w:rsid w:val="003A38C0"/>
    <w:rsid w:val="003B36FE"/>
    <w:rsid w:val="003B79F5"/>
    <w:rsid w:val="003C10BC"/>
    <w:rsid w:val="003C29C1"/>
    <w:rsid w:val="003C385F"/>
    <w:rsid w:val="003C4CE5"/>
    <w:rsid w:val="003C70CA"/>
    <w:rsid w:val="003D3F74"/>
    <w:rsid w:val="003D488F"/>
    <w:rsid w:val="003D4D2C"/>
    <w:rsid w:val="003D6ABE"/>
    <w:rsid w:val="003D76EE"/>
    <w:rsid w:val="003E5B53"/>
    <w:rsid w:val="003F1049"/>
    <w:rsid w:val="003F519C"/>
    <w:rsid w:val="003F5355"/>
    <w:rsid w:val="003F6042"/>
    <w:rsid w:val="0040634F"/>
    <w:rsid w:val="00407BEF"/>
    <w:rsid w:val="00412976"/>
    <w:rsid w:val="00415DCD"/>
    <w:rsid w:val="004161EE"/>
    <w:rsid w:val="00416317"/>
    <w:rsid w:val="00420325"/>
    <w:rsid w:val="00424809"/>
    <w:rsid w:val="004273D4"/>
    <w:rsid w:val="004326DC"/>
    <w:rsid w:val="00441F1D"/>
    <w:rsid w:val="004519F1"/>
    <w:rsid w:val="004560F0"/>
    <w:rsid w:val="0045623C"/>
    <w:rsid w:val="00457BB8"/>
    <w:rsid w:val="0046130F"/>
    <w:rsid w:val="00465CE1"/>
    <w:rsid w:val="0048076B"/>
    <w:rsid w:val="00493C76"/>
    <w:rsid w:val="004A208B"/>
    <w:rsid w:val="004A34E3"/>
    <w:rsid w:val="004A34E6"/>
    <w:rsid w:val="004A36A6"/>
    <w:rsid w:val="004A457F"/>
    <w:rsid w:val="004B0507"/>
    <w:rsid w:val="004B2127"/>
    <w:rsid w:val="004B2158"/>
    <w:rsid w:val="004B4EA0"/>
    <w:rsid w:val="004B7658"/>
    <w:rsid w:val="004C0703"/>
    <w:rsid w:val="004C0D8F"/>
    <w:rsid w:val="004C3C6D"/>
    <w:rsid w:val="004C5718"/>
    <w:rsid w:val="004D1C64"/>
    <w:rsid w:val="004D79C9"/>
    <w:rsid w:val="004E3D36"/>
    <w:rsid w:val="004E3F21"/>
    <w:rsid w:val="004E45E5"/>
    <w:rsid w:val="004E4685"/>
    <w:rsid w:val="004F3392"/>
    <w:rsid w:val="004F6D55"/>
    <w:rsid w:val="00502DF6"/>
    <w:rsid w:val="005075DC"/>
    <w:rsid w:val="0052127D"/>
    <w:rsid w:val="0052463B"/>
    <w:rsid w:val="00525334"/>
    <w:rsid w:val="0052755A"/>
    <w:rsid w:val="005306D4"/>
    <w:rsid w:val="00530FDD"/>
    <w:rsid w:val="00536EF8"/>
    <w:rsid w:val="00537D26"/>
    <w:rsid w:val="005406DE"/>
    <w:rsid w:val="00547AB5"/>
    <w:rsid w:val="005620E9"/>
    <w:rsid w:val="005625E9"/>
    <w:rsid w:val="00566FB7"/>
    <w:rsid w:val="00570409"/>
    <w:rsid w:val="00571923"/>
    <w:rsid w:val="005729D3"/>
    <w:rsid w:val="00574F34"/>
    <w:rsid w:val="00575285"/>
    <w:rsid w:val="005779B2"/>
    <w:rsid w:val="00580E0D"/>
    <w:rsid w:val="00581F1E"/>
    <w:rsid w:val="00581F98"/>
    <w:rsid w:val="00583E8E"/>
    <w:rsid w:val="005855F5"/>
    <w:rsid w:val="00585C27"/>
    <w:rsid w:val="005866FD"/>
    <w:rsid w:val="00587C54"/>
    <w:rsid w:val="00597936"/>
    <w:rsid w:val="005A3588"/>
    <w:rsid w:val="005A3E69"/>
    <w:rsid w:val="005A49BE"/>
    <w:rsid w:val="005A696C"/>
    <w:rsid w:val="005A7E48"/>
    <w:rsid w:val="005B618C"/>
    <w:rsid w:val="005B634F"/>
    <w:rsid w:val="005B6C4B"/>
    <w:rsid w:val="005C216C"/>
    <w:rsid w:val="005C658A"/>
    <w:rsid w:val="005C76A2"/>
    <w:rsid w:val="005D070D"/>
    <w:rsid w:val="005D3ED2"/>
    <w:rsid w:val="005D4D58"/>
    <w:rsid w:val="005E61E5"/>
    <w:rsid w:val="005F08E3"/>
    <w:rsid w:val="005F21F4"/>
    <w:rsid w:val="006009F7"/>
    <w:rsid w:val="00600D03"/>
    <w:rsid w:val="00603E9A"/>
    <w:rsid w:val="00610C65"/>
    <w:rsid w:val="006163F5"/>
    <w:rsid w:val="0061725D"/>
    <w:rsid w:val="00620427"/>
    <w:rsid w:val="00622519"/>
    <w:rsid w:val="006225F5"/>
    <w:rsid w:val="00625996"/>
    <w:rsid w:val="00626A3F"/>
    <w:rsid w:val="006324AB"/>
    <w:rsid w:val="00637463"/>
    <w:rsid w:val="00637593"/>
    <w:rsid w:val="00641AFA"/>
    <w:rsid w:val="00642A40"/>
    <w:rsid w:val="00643986"/>
    <w:rsid w:val="006440AD"/>
    <w:rsid w:val="006445C7"/>
    <w:rsid w:val="00646308"/>
    <w:rsid w:val="0064672B"/>
    <w:rsid w:val="00647AB0"/>
    <w:rsid w:val="0065386B"/>
    <w:rsid w:val="00654A5F"/>
    <w:rsid w:val="00661373"/>
    <w:rsid w:val="00664C58"/>
    <w:rsid w:val="00671DAB"/>
    <w:rsid w:val="00672A5E"/>
    <w:rsid w:val="00673C37"/>
    <w:rsid w:val="00680446"/>
    <w:rsid w:val="00680E44"/>
    <w:rsid w:val="00684FDB"/>
    <w:rsid w:val="00693131"/>
    <w:rsid w:val="00693953"/>
    <w:rsid w:val="00695503"/>
    <w:rsid w:val="0069627A"/>
    <w:rsid w:val="00697917"/>
    <w:rsid w:val="00697D24"/>
    <w:rsid w:val="006A1E04"/>
    <w:rsid w:val="006B4B00"/>
    <w:rsid w:val="006C1C96"/>
    <w:rsid w:val="006C3522"/>
    <w:rsid w:val="006C6A39"/>
    <w:rsid w:val="006D07A7"/>
    <w:rsid w:val="006D6AA3"/>
    <w:rsid w:val="006D726E"/>
    <w:rsid w:val="006E0457"/>
    <w:rsid w:val="006E2070"/>
    <w:rsid w:val="006E3964"/>
    <w:rsid w:val="006E6FC7"/>
    <w:rsid w:val="007012AE"/>
    <w:rsid w:val="0070286A"/>
    <w:rsid w:val="00704E39"/>
    <w:rsid w:val="0070695E"/>
    <w:rsid w:val="00717E85"/>
    <w:rsid w:val="007202C7"/>
    <w:rsid w:val="00720365"/>
    <w:rsid w:val="00723CA3"/>
    <w:rsid w:val="00727864"/>
    <w:rsid w:val="00734A56"/>
    <w:rsid w:val="00735772"/>
    <w:rsid w:val="007434A0"/>
    <w:rsid w:val="007500D4"/>
    <w:rsid w:val="00750B79"/>
    <w:rsid w:val="00757A52"/>
    <w:rsid w:val="00762FF7"/>
    <w:rsid w:val="00764CD9"/>
    <w:rsid w:val="00765666"/>
    <w:rsid w:val="007672EA"/>
    <w:rsid w:val="00767542"/>
    <w:rsid w:val="0077275B"/>
    <w:rsid w:val="00772EE2"/>
    <w:rsid w:val="00776CDE"/>
    <w:rsid w:val="007807FF"/>
    <w:rsid w:val="0078594A"/>
    <w:rsid w:val="00793C81"/>
    <w:rsid w:val="00793D4B"/>
    <w:rsid w:val="007940E0"/>
    <w:rsid w:val="00794467"/>
    <w:rsid w:val="0079520A"/>
    <w:rsid w:val="007A1BEA"/>
    <w:rsid w:val="007A3101"/>
    <w:rsid w:val="007A31C1"/>
    <w:rsid w:val="007A67B5"/>
    <w:rsid w:val="007A6F09"/>
    <w:rsid w:val="007B4B0A"/>
    <w:rsid w:val="007C1862"/>
    <w:rsid w:val="007C2D09"/>
    <w:rsid w:val="007D001D"/>
    <w:rsid w:val="007D0234"/>
    <w:rsid w:val="007D052D"/>
    <w:rsid w:val="007D4ABC"/>
    <w:rsid w:val="007D6ACF"/>
    <w:rsid w:val="007D72E2"/>
    <w:rsid w:val="007E1774"/>
    <w:rsid w:val="007E6F9F"/>
    <w:rsid w:val="007F1C9E"/>
    <w:rsid w:val="007F3799"/>
    <w:rsid w:val="007F52B9"/>
    <w:rsid w:val="007F6B3D"/>
    <w:rsid w:val="008007B4"/>
    <w:rsid w:val="00801319"/>
    <w:rsid w:val="00802A3E"/>
    <w:rsid w:val="00802B72"/>
    <w:rsid w:val="00803B0A"/>
    <w:rsid w:val="008158F1"/>
    <w:rsid w:val="008160E4"/>
    <w:rsid w:val="00817793"/>
    <w:rsid w:val="008220C5"/>
    <w:rsid w:val="008228A5"/>
    <w:rsid w:val="00822FED"/>
    <w:rsid w:val="00823DAF"/>
    <w:rsid w:val="008265C2"/>
    <w:rsid w:val="00834CC0"/>
    <w:rsid w:val="00841701"/>
    <w:rsid w:val="00842C29"/>
    <w:rsid w:val="00844B30"/>
    <w:rsid w:val="00844CDD"/>
    <w:rsid w:val="00847656"/>
    <w:rsid w:val="008524EF"/>
    <w:rsid w:val="0085336C"/>
    <w:rsid w:val="0085762F"/>
    <w:rsid w:val="00860C37"/>
    <w:rsid w:val="00860E77"/>
    <w:rsid w:val="00863A04"/>
    <w:rsid w:val="0086460D"/>
    <w:rsid w:val="0086682D"/>
    <w:rsid w:val="008672C9"/>
    <w:rsid w:val="008728EB"/>
    <w:rsid w:val="00874F3C"/>
    <w:rsid w:val="00884ED0"/>
    <w:rsid w:val="00886300"/>
    <w:rsid w:val="0089398E"/>
    <w:rsid w:val="00896CBC"/>
    <w:rsid w:val="0089770B"/>
    <w:rsid w:val="00897D77"/>
    <w:rsid w:val="008A5726"/>
    <w:rsid w:val="008B07C4"/>
    <w:rsid w:val="008B19EC"/>
    <w:rsid w:val="008B5753"/>
    <w:rsid w:val="008C6286"/>
    <w:rsid w:val="008C7461"/>
    <w:rsid w:val="008D0C6A"/>
    <w:rsid w:val="008D1063"/>
    <w:rsid w:val="008D18DD"/>
    <w:rsid w:val="008D2E57"/>
    <w:rsid w:val="008D33AA"/>
    <w:rsid w:val="008D33C8"/>
    <w:rsid w:val="008D760D"/>
    <w:rsid w:val="008E0E7A"/>
    <w:rsid w:val="008E4861"/>
    <w:rsid w:val="008E6E45"/>
    <w:rsid w:val="008F2794"/>
    <w:rsid w:val="008F4A05"/>
    <w:rsid w:val="008F679A"/>
    <w:rsid w:val="008F7E1D"/>
    <w:rsid w:val="009025AA"/>
    <w:rsid w:val="009050BF"/>
    <w:rsid w:val="00905B2B"/>
    <w:rsid w:val="009060E4"/>
    <w:rsid w:val="00907CF6"/>
    <w:rsid w:val="00911C6A"/>
    <w:rsid w:val="0091209B"/>
    <w:rsid w:val="009146F9"/>
    <w:rsid w:val="00917540"/>
    <w:rsid w:val="0093043A"/>
    <w:rsid w:val="00933A82"/>
    <w:rsid w:val="00934DA5"/>
    <w:rsid w:val="00936713"/>
    <w:rsid w:val="00941F7E"/>
    <w:rsid w:val="009466F0"/>
    <w:rsid w:val="00947280"/>
    <w:rsid w:val="00947D55"/>
    <w:rsid w:val="00956DFD"/>
    <w:rsid w:val="00957A4C"/>
    <w:rsid w:val="0096294F"/>
    <w:rsid w:val="009635B0"/>
    <w:rsid w:val="00965B8E"/>
    <w:rsid w:val="00967562"/>
    <w:rsid w:val="00967A01"/>
    <w:rsid w:val="00970D00"/>
    <w:rsid w:val="00976794"/>
    <w:rsid w:val="009776EC"/>
    <w:rsid w:val="009805C4"/>
    <w:rsid w:val="00982C02"/>
    <w:rsid w:val="00984E8C"/>
    <w:rsid w:val="009927C3"/>
    <w:rsid w:val="009A4FA9"/>
    <w:rsid w:val="009B68ED"/>
    <w:rsid w:val="009C24E1"/>
    <w:rsid w:val="009C25D3"/>
    <w:rsid w:val="009C28C4"/>
    <w:rsid w:val="009C5BC7"/>
    <w:rsid w:val="009D04E4"/>
    <w:rsid w:val="009D0742"/>
    <w:rsid w:val="009D2FEF"/>
    <w:rsid w:val="009E0C5D"/>
    <w:rsid w:val="009E0F5B"/>
    <w:rsid w:val="009E3A08"/>
    <w:rsid w:val="009E43CD"/>
    <w:rsid w:val="009E78BB"/>
    <w:rsid w:val="009F3354"/>
    <w:rsid w:val="009F4816"/>
    <w:rsid w:val="009F4E61"/>
    <w:rsid w:val="009F7D2A"/>
    <w:rsid w:val="00A00F24"/>
    <w:rsid w:val="00A06527"/>
    <w:rsid w:val="00A154FE"/>
    <w:rsid w:val="00A16A01"/>
    <w:rsid w:val="00A17F95"/>
    <w:rsid w:val="00A20999"/>
    <w:rsid w:val="00A22CEE"/>
    <w:rsid w:val="00A24B1B"/>
    <w:rsid w:val="00A26E36"/>
    <w:rsid w:val="00A30B22"/>
    <w:rsid w:val="00A30B58"/>
    <w:rsid w:val="00A347AE"/>
    <w:rsid w:val="00A356A8"/>
    <w:rsid w:val="00A4152B"/>
    <w:rsid w:val="00A41B48"/>
    <w:rsid w:val="00A41BF2"/>
    <w:rsid w:val="00A5027E"/>
    <w:rsid w:val="00A512D7"/>
    <w:rsid w:val="00A55A1E"/>
    <w:rsid w:val="00A600EB"/>
    <w:rsid w:val="00A635DE"/>
    <w:rsid w:val="00A64153"/>
    <w:rsid w:val="00A64400"/>
    <w:rsid w:val="00A64869"/>
    <w:rsid w:val="00A663E4"/>
    <w:rsid w:val="00A70BE3"/>
    <w:rsid w:val="00A724D6"/>
    <w:rsid w:val="00A75AFE"/>
    <w:rsid w:val="00A778BE"/>
    <w:rsid w:val="00A81FCC"/>
    <w:rsid w:val="00A829E9"/>
    <w:rsid w:val="00A96E42"/>
    <w:rsid w:val="00AB0671"/>
    <w:rsid w:val="00AB0BFC"/>
    <w:rsid w:val="00AB21E7"/>
    <w:rsid w:val="00AB78E2"/>
    <w:rsid w:val="00AC117C"/>
    <w:rsid w:val="00AC300E"/>
    <w:rsid w:val="00AC3F62"/>
    <w:rsid w:val="00AD330E"/>
    <w:rsid w:val="00AD35C2"/>
    <w:rsid w:val="00AD6096"/>
    <w:rsid w:val="00AD6B62"/>
    <w:rsid w:val="00AD71DC"/>
    <w:rsid w:val="00AE32CE"/>
    <w:rsid w:val="00AE52DC"/>
    <w:rsid w:val="00AE64CB"/>
    <w:rsid w:val="00AE6ACE"/>
    <w:rsid w:val="00B02835"/>
    <w:rsid w:val="00B04F41"/>
    <w:rsid w:val="00B11070"/>
    <w:rsid w:val="00B13744"/>
    <w:rsid w:val="00B13B4D"/>
    <w:rsid w:val="00B16CF0"/>
    <w:rsid w:val="00B17ED0"/>
    <w:rsid w:val="00B22B64"/>
    <w:rsid w:val="00B2417E"/>
    <w:rsid w:val="00B24F23"/>
    <w:rsid w:val="00B26945"/>
    <w:rsid w:val="00B31F52"/>
    <w:rsid w:val="00B32C63"/>
    <w:rsid w:val="00B32FBE"/>
    <w:rsid w:val="00B42016"/>
    <w:rsid w:val="00B50F25"/>
    <w:rsid w:val="00B527CE"/>
    <w:rsid w:val="00B55507"/>
    <w:rsid w:val="00B5699D"/>
    <w:rsid w:val="00B6198B"/>
    <w:rsid w:val="00B61EDE"/>
    <w:rsid w:val="00B65ADD"/>
    <w:rsid w:val="00B66A54"/>
    <w:rsid w:val="00B7051B"/>
    <w:rsid w:val="00B729F6"/>
    <w:rsid w:val="00B7403C"/>
    <w:rsid w:val="00B82CDE"/>
    <w:rsid w:val="00B82D5F"/>
    <w:rsid w:val="00B8371B"/>
    <w:rsid w:val="00B967E9"/>
    <w:rsid w:val="00B97F4F"/>
    <w:rsid w:val="00BA2F2F"/>
    <w:rsid w:val="00BA372A"/>
    <w:rsid w:val="00BA5CAC"/>
    <w:rsid w:val="00BA6456"/>
    <w:rsid w:val="00BA6C90"/>
    <w:rsid w:val="00BB36A0"/>
    <w:rsid w:val="00BB4ABF"/>
    <w:rsid w:val="00BB699C"/>
    <w:rsid w:val="00BC3B70"/>
    <w:rsid w:val="00BC48D5"/>
    <w:rsid w:val="00BC5D56"/>
    <w:rsid w:val="00BD0E6E"/>
    <w:rsid w:val="00BD1BA8"/>
    <w:rsid w:val="00BD3EF9"/>
    <w:rsid w:val="00BE106B"/>
    <w:rsid w:val="00BE1231"/>
    <w:rsid w:val="00BE5CA4"/>
    <w:rsid w:val="00BF31ED"/>
    <w:rsid w:val="00BF4C93"/>
    <w:rsid w:val="00C006D2"/>
    <w:rsid w:val="00C043A1"/>
    <w:rsid w:val="00C10191"/>
    <w:rsid w:val="00C136CD"/>
    <w:rsid w:val="00C138A0"/>
    <w:rsid w:val="00C159E0"/>
    <w:rsid w:val="00C170B0"/>
    <w:rsid w:val="00C176F6"/>
    <w:rsid w:val="00C21446"/>
    <w:rsid w:val="00C21CA5"/>
    <w:rsid w:val="00C22F93"/>
    <w:rsid w:val="00C303BC"/>
    <w:rsid w:val="00C3110A"/>
    <w:rsid w:val="00C31A8F"/>
    <w:rsid w:val="00C34AFC"/>
    <w:rsid w:val="00C402C3"/>
    <w:rsid w:val="00C421B1"/>
    <w:rsid w:val="00C47CA2"/>
    <w:rsid w:val="00C56F80"/>
    <w:rsid w:val="00C573E0"/>
    <w:rsid w:val="00C63844"/>
    <w:rsid w:val="00C64C99"/>
    <w:rsid w:val="00C7385B"/>
    <w:rsid w:val="00C77254"/>
    <w:rsid w:val="00C86A68"/>
    <w:rsid w:val="00C913FD"/>
    <w:rsid w:val="00C91A9A"/>
    <w:rsid w:val="00C9539E"/>
    <w:rsid w:val="00C9682C"/>
    <w:rsid w:val="00C97B7E"/>
    <w:rsid w:val="00CA2345"/>
    <w:rsid w:val="00CA2ACF"/>
    <w:rsid w:val="00CA32F4"/>
    <w:rsid w:val="00CA3FC0"/>
    <w:rsid w:val="00CA79E5"/>
    <w:rsid w:val="00CB6783"/>
    <w:rsid w:val="00CB67FC"/>
    <w:rsid w:val="00CB6AEA"/>
    <w:rsid w:val="00CC08AC"/>
    <w:rsid w:val="00CC235B"/>
    <w:rsid w:val="00CC2693"/>
    <w:rsid w:val="00CC41AD"/>
    <w:rsid w:val="00CC49FF"/>
    <w:rsid w:val="00CD31D5"/>
    <w:rsid w:val="00CE0A58"/>
    <w:rsid w:val="00CE535E"/>
    <w:rsid w:val="00CE5FDC"/>
    <w:rsid w:val="00CE700F"/>
    <w:rsid w:val="00CE7510"/>
    <w:rsid w:val="00CE759A"/>
    <w:rsid w:val="00CF073F"/>
    <w:rsid w:val="00CF3E1C"/>
    <w:rsid w:val="00CF5C15"/>
    <w:rsid w:val="00CF7C18"/>
    <w:rsid w:val="00D00CEF"/>
    <w:rsid w:val="00D01150"/>
    <w:rsid w:val="00D0292E"/>
    <w:rsid w:val="00D02AEF"/>
    <w:rsid w:val="00D0347B"/>
    <w:rsid w:val="00D053B8"/>
    <w:rsid w:val="00D104BB"/>
    <w:rsid w:val="00D107DE"/>
    <w:rsid w:val="00D11892"/>
    <w:rsid w:val="00D20B01"/>
    <w:rsid w:val="00D33368"/>
    <w:rsid w:val="00D33E51"/>
    <w:rsid w:val="00D34E42"/>
    <w:rsid w:val="00D35EFC"/>
    <w:rsid w:val="00D457F3"/>
    <w:rsid w:val="00D46056"/>
    <w:rsid w:val="00D46D3D"/>
    <w:rsid w:val="00D522A0"/>
    <w:rsid w:val="00D53CD6"/>
    <w:rsid w:val="00D55F86"/>
    <w:rsid w:val="00D604E6"/>
    <w:rsid w:val="00D607BB"/>
    <w:rsid w:val="00D66681"/>
    <w:rsid w:val="00D70E4B"/>
    <w:rsid w:val="00D756EB"/>
    <w:rsid w:val="00D80677"/>
    <w:rsid w:val="00D83655"/>
    <w:rsid w:val="00D873FC"/>
    <w:rsid w:val="00D91CB5"/>
    <w:rsid w:val="00DA43A1"/>
    <w:rsid w:val="00DB0A02"/>
    <w:rsid w:val="00DB4322"/>
    <w:rsid w:val="00DB4D77"/>
    <w:rsid w:val="00DC0E43"/>
    <w:rsid w:val="00DC1827"/>
    <w:rsid w:val="00DC5B71"/>
    <w:rsid w:val="00DC70D0"/>
    <w:rsid w:val="00DC7BA2"/>
    <w:rsid w:val="00DE15A6"/>
    <w:rsid w:val="00DE31B5"/>
    <w:rsid w:val="00DF11F6"/>
    <w:rsid w:val="00DF7870"/>
    <w:rsid w:val="00E03532"/>
    <w:rsid w:val="00E06196"/>
    <w:rsid w:val="00E06C68"/>
    <w:rsid w:val="00E10DBA"/>
    <w:rsid w:val="00E124F4"/>
    <w:rsid w:val="00E14BCE"/>
    <w:rsid w:val="00E15FAB"/>
    <w:rsid w:val="00E17C7D"/>
    <w:rsid w:val="00E242CC"/>
    <w:rsid w:val="00E264A2"/>
    <w:rsid w:val="00E30B58"/>
    <w:rsid w:val="00E35E81"/>
    <w:rsid w:val="00E36548"/>
    <w:rsid w:val="00E40CF6"/>
    <w:rsid w:val="00E416E6"/>
    <w:rsid w:val="00E4217F"/>
    <w:rsid w:val="00E4745F"/>
    <w:rsid w:val="00E55CBE"/>
    <w:rsid w:val="00E62BED"/>
    <w:rsid w:val="00E64278"/>
    <w:rsid w:val="00E650F5"/>
    <w:rsid w:val="00E74294"/>
    <w:rsid w:val="00E75F28"/>
    <w:rsid w:val="00E80237"/>
    <w:rsid w:val="00E82454"/>
    <w:rsid w:val="00E831B4"/>
    <w:rsid w:val="00E93ABC"/>
    <w:rsid w:val="00E94621"/>
    <w:rsid w:val="00E9495E"/>
    <w:rsid w:val="00E95C55"/>
    <w:rsid w:val="00E96234"/>
    <w:rsid w:val="00E974FD"/>
    <w:rsid w:val="00E97833"/>
    <w:rsid w:val="00E97ADB"/>
    <w:rsid w:val="00EA5339"/>
    <w:rsid w:val="00EA613A"/>
    <w:rsid w:val="00EA76DC"/>
    <w:rsid w:val="00EB3E2C"/>
    <w:rsid w:val="00EB42EF"/>
    <w:rsid w:val="00EC0BD6"/>
    <w:rsid w:val="00EC16BC"/>
    <w:rsid w:val="00EC215E"/>
    <w:rsid w:val="00EC417C"/>
    <w:rsid w:val="00EC61D0"/>
    <w:rsid w:val="00ED479D"/>
    <w:rsid w:val="00ED48EB"/>
    <w:rsid w:val="00ED517C"/>
    <w:rsid w:val="00ED5963"/>
    <w:rsid w:val="00ED62ED"/>
    <w:rsid w:val="00EE2B66"/>
    <w:rsid w:val="00EE2C15"/>
    <w:rsid w:val="00EE4545"/>
    <w:rsid w:val="00EF0CC1"/>
    <w:rsid w:val="00EF2CB5"/>
    <w:rsid w:val="00EF313C"/>
    <w:rsid w:val="00F00089"/>
    <w:rsid w:val="00F0305D"/>
    <w:rsid w:val="00F1165E"/>
    <w:rsid w:val="00F11AB4"/>
    <w:rsid w:val="00F14D3F"/>
    <w:rsid w:val="00F15C0D"/>
    <w:rsid w:val="00F2439E"/>
    <w:rsid w:val="00F302C2"/>
    <w:rsid w:val="00F3316A"/>
    <w:rsid w:val="00F35B54"/>
    <w:rsid w:val="00F40CBE"/>
    <w:rsid w:val="00F40D78"/>
    <w:rsid w:val="00F426BC"/>
    <w:rsid w:val="00F53B3C"/>
    <w:rsid w:val="00F54ABE"/>
    <w:rsid w:val="00F56ACE"/>
    <w:rsid w:val="00F63422"/>
    <w:rsid w:val="00F71E96"/>
    <w:rsid w:val="00F766D5"/>
    <w:rsid w:val="00F774BC"/>
    <w:rsid w:val="00F84699"/>
    <w:rsid w:val="00F914A3"/>
    <w:rsid w:val="00F9355A"/>
    <w:rsid w:val="00F936C0"/>
    <w:rsid w:val="00F9405E"/>
    <w:rsid w:val="00F9573B"/>
    <w:rsid w:val="00F97340"/>
    <w:rsid w:val="00FA1E7A"/>
    <w:rsid w:val="00FA3715"/>
    <w:rsid w:val="00FA6BD5"/>
    <w:rsid w:val="00FB2C9B"/>
    <w:rsid w:val="00FB30C7"/>
    <w:rsid w:val="00FB6DFB"/>
    <w:rsid w:val="00FC1851"/>
    <w:rsid w:val="00FC24DA"/>
    <w:rsid w:val="00FC2561"/>
    <w:rsid w:val="00FC2798"/>
    <w:rsid w:val="00FC7429"/>
    <w:rsid w:val="00FD72C8"/>
    <w:rsid w:val="00FD757A"/>
    <w:rsid w:val="00FE2732"/>
    <w:rsid w:val="00FE40B5"/>
    <w:rsid w:val="00FF02A8"/>
    <w:rsid w:val="00FF02F0"/>
    <w:rsid w:val="00FF0D32"/>
    <w:rsid w:val="00FF4549"/>
    <w:rsid w:val="00FF61AD"/>
    <w:rsid w:val="00FF65E2"/>
    <w:rsid w:val="00FF7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DF4D9"/>
  <w15:docId w15:val="{D93339C9-E843-42F4-BDA3-5525A94A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emiHidden/>
    <w:qFormat/>
    <w:rsid w:val="00014628"/>
    <w:pPr>
      <w:spacing w:after="36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F9355A"/>
    <w:pPr>
      <w:spacing w:before="520" w:after="460" w:line="500" w:lineRule="exact"/>
      <w:jc w:val="center"/>
    </w:pPr>
    <w:rPr>
      <w:rFonts w:ascii="Times New Roman" w:hAnsi="Times New Roman"/>
      <w:b/>
      <w:sz w:val="40"/>
    </w:rPr>
  </w:style>
  <w:style w:type="paragraph" w:customStyle="1" w:styleId="02Author">
    <w:name w:val="02 Author"/>
    <w:basedOn w:val="Normal"/>
    <w:next w:val="03AuthorAffiliation"/>
    <w:qFormat/>
    <w:rsid w:val="00F9355A"/>
    <w:pPr>
      <w:spacing w:before="360" w:after="200"/>
      <w:jc w:val="center"/>
    </w:pPr>
    <w:rPr>
      <w:rFonts w:ascii="Times New Roman" w:hAnsi="Times New Roman"/>
      <w:b/>
      <w:sz w:val="20"/>
    </w:rPr>
  </w:style>
  <w:style w:type="paragraph" w:customStyle="1" w:styleId="03AuthorAffiliation">
    <w:name w:val="03 Author Affiliation"/>
    <w:basedOn w:val="02Author"/>
    <w:qFormat/>
    <w:rsid w:val="00F9355A"/>
    <w:pPr>
      <w:spacing w:before="0" w:after="0" w:line="220" w:lineRule="exact"/>
    </w:pPr>
    <w:rPr>
      <w:b w:val="0"/>
      <w:sz w:val="18"/>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sz w:val="16"/>
      <w:szCs w:val="16"/>
      <w:lang w:val="x-none" w:eastAsia="x-none"/>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04CorrespondingAuthorEmail">
    <w:name w:val="04 Corresponding Author Email"/>
    <w:basedOn w:val="03AuthorAffiliation"/>
    <w:next w:val="05ReceivedLine"/>
    <w:qFormat/>
    <w:rsid w:val="002B7B99"/>
    <w:pPr>
      <w:spacing w:after="156"/>
    </w:pPr>
  </w:style>
  <w:style w:type="paragraph" w:customStyle="1" w:styleId="05ReceivedLine">
    <w:name w:val="05 Received Line"/>
    <w:basedOn w:val="04CorrespondingAuthorEmail"/>
    <w:next w:val="06Abstract"/>
    <w:autoRedefine/>
    <w:qFormat/>
    <w:rsid w:val="00CD31D5"/>
    <w:pPr>
      <w:spacing w:after="120" w:line="200" w:lineRule="exact"/>
    </w:pPr>
    <w:rPr>
      <w:i/>
      <w:sz w:val="20"/>
    </w:rPr>
  </w:style>
  <w:style w:type="paragraph" w:customStyle="1" w:styleId="06Abstract">
    <w:name w:val="06 Abstract"/>
    <w:basedOn w:val="05ReceivedLine"/>
    <w:next w:val="07KeyWords"/>
    <w:autoRedefine/>
    <w:qFormat/>
    <w:rsid w:val="00E30B58"/>
    <w:pPr>
      <w:spacing w:after="0" w:line="240" w:lineRule="exact"/>
      <w:ind w:left="318" w:right="318"/>
      <w:jc w:val="both"/>
    </w:pPr>
    <w:rPr>
      <w:i w:val="0"/>
      <w:spacing w:val="-2"/>
    </w:rPr>
  </w:style>
  <w:style w:type="paragraph" w:customStyle="1" w:styleId="07KeyWords">
    <w:name w:val="07 Key Words"/>
    <w:basedOn w:val="06Abstract"/>
    <w:next w:val="08Body"/>
    <w:qFormat/>
    <w:rsid w:val="0022708D"/>
    <w:pPr>
      <w:spacing w:before="320" w:after="240" w:line="240" w:lineRule="auto"/>
    </w:pPr>
    <w:rPr>
      <w:i/>
    </w:rPr>
  </w:style>
  <w:style w:type="paragraph" w:customStyle="1" w:styleId="08Body">
    <w:name w:val="08 Body"/>
    <w:basedOn w:val="Normal"/>
    <w:next w:val="09BodyIndent"/>
    <w:link w:val="08BodyChar"/>
    <w:autoRedefine/>
    <w:qFormat/>
    <w:rsid w:val="00DC0E43"/>
    <w:pPr>
      <w:spacing w:after="0"/>
      <w:jc w:val="both"/>
    </w:pPr>
    <w:rPr>
      <w:rFonts w:ascii="Times New Roman" w:hAnsi="Times New Roman"/>
      <w:spacing w:val="-8"/>
      <w:sz w:val="20"/>
      <w:lang w:val="x-none" w:eastAsia="x-none"/>
    </w:rPr>
  </w:style>
  <w:style w:type="paragraph" w:customStyle="1" w:styleId="09BodyIndent">
    <w:name w:val="09 Body Indent"/>
    <w:basedOn w:val="08Body"/>
    <w:link w:val="09BodyIndentChar"/>
    <w:autoRedefine/>
    <w:qFormat/>
    <w:rsid w:val="00E75F28"/>
    <w:pPr>
      <w:autoSpaceDE w:val="0"/>
      <w:autoSpaceDN w:val="0"/>
      <w:adjustRightInd w:val="0"/>
    </w:pPr>
    <w:rPr>
      <w:rFonts w:eastAsia="Malgun Gothic"/>
      <w:noProof/>
      <w:spacing w:val="0"/>
      <w:szCs w:val="20"/>
      <w:lang w:val="en-AU"/>
    </w:rPr>
  </w:style>
  <w:style w:type="paragraph" w:customStyle="1" w:styleId="10Acknowledgments">
    <w:name w:val="10 Acknowledgments"/>
    <w:basedOn w:val="09BodyIndent"/>
    <w:autoRedefine/>
    <w:qFormat/>
    <w:rsid w:val="00EB42EF"/>
    <w:pPr>
      <w:spacing w:before="120"/>
    </w:pPr>
    <w:rPr>
      <w:rFonts w:cs="AdvOTdbe06fba"/>
      <w:color w:val="000000"/>
    </w:rPr>
  </w:style>
  <w:style w:type="paragraph" w:customStyle="1" w:styleId="12ReferenceHeader">
    <w:name w:val="12 Reference Header"/>
    <w:basedOn w:val="Normal"/>
    <w:qFormat/>
    <w:rsid w:val="006440AD"/>
    <w:pPr>
      <w:autoSpaceDE w:val="0"/>
      <w:autoSpaceDN w:val="0"/>
      <w:adjustRightInd w:val="0"/>
      <w:spacing w:before="480" w:after="120"/>
      <w:jc w:val="both"/>
    </w:pPr>
    <w:rPr>
      <w:rFonts w:ascii="Century" w:hAnsi="Century" w:cs="AdvOT9cb306be.B"/>
      <w:b/>
      <w:sz w:val="18"/>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5"/>
      </w:numPr>
    </w:pPr>
  </w:style>
  <w:style w:type="paragraph" w:customStyle="1" w:styleId="17Figure">
    <w:name w:val="17 Figure"/>
    <w:basedOn w:val="Normal"/>
    <w:next w:val="19FigureMulti-LinesCaption"/>
    <w:autoRedefine/>
    <w:rsid w:val="00EF2CB5"/>
    <w:pPr>
      <w:jc w:val="center"/>
    </w:pPr>
    <w:rPr>
      <w:rFonts w:cs="AdvOT8910dd71"/>
      <w:szCs w:val="14"/>
      <w:u w:val="single"/>
    </w:rPr>
  </w:style>
  <w:style w:type="paragraph" w:customStyle="1" w:styleId="19FigureMulti-LinesCaption">
    <w:name w:val="19 Figure Multi-Lines Caption"/>
    <w:basedOn w:val="17Figure"/>
    <w:next w:val="08Body"/>
    <w:autoRedefine/>
    <w:qFormat/>
    <w:rsid w:val="00222A19"/>
    <w:pPr>
      <w:spacing w:before="120" w:after="120" w:line="200" w:lineRule="exact"/>
    </w:pPr>
    <w:rPr>
      <w:rFonts w:ascii="Times New Roman" w:hAnsi="Times New Roman"/>
      <w:sz w:val="16"/>
      <w:u w:val="none"/>
    </w:rPr>
  </w:style>
  <w:style w:type="paragraph" w:customStyle="1" w:styleId="13Reference">
    <w:name w:val="13 Reference"/>
    <w:basedOn w:val="12ReferenceHeader"/>
    <w:qFormat/>
    <w:rsid w:val="002432A8"/>
    <w:pPr>
      <w:numPr>
        <w:numId w:val="25"/>
      </w:numPr>
      <w:spacing w:before="0" w:after="0"/>
    </w:pPr>
    <w:rPr>
      <w:rFonts w:ascii="Times New Roman" w:hAnsi="Times New Roman"/>
      <w:b w:val="0"/>
      <w:sz w:val="16"/>
    </w:rPr>
  </w:style>
  <w:style w:type="table" w:styleId="TableGrid">
    <w:name w:val="Table Grid"/>
    <w:basedOn w:val="TableNormal"/>
    <w:uiPriority w:val="59"/>
    <w:rsid w:val="00897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TableTitle">
    <w:name w:val="14 Table Title"/>
    <w:basedOn w:val="09BodyIndent"/>
    <w:qFormat/>
    <w:rsid w:val="00CD31D5"/>
    <w:pPr>
      <w:spacing w:before="240"/>
      <w:jc w:val="center"/>
    </w:pPr>
    <w:rPr>
      <w:b/>
      <w:sz w:val="16"/>
      <w:szCs w:val="18"/>
    </w:rPr>
  </w:style>
  <w:style w:type="paragraph" w:customStyle="1" w:styleId="15TableHeading">
    <w:name w:val="15 Table Heading"/>
    <w:basedOn w:val="09BodyIndent"/>
    <w:qFormat/>
    <w:rsid w:val="00847656"/>
    <w:pPr>
      <w:jc w:val="center"/>
    </w:pPr>
    <w:rPr>
      <w:sz w:val="16"/>
      <w:szCs w:val="18"/>
    </w:rPr>
  </w:style>
  <w:style w:type="paragraph" w:customStyle="1" w:styleId="16TableBody">
    <w:name w:val="16 Table Body"/>
    <w:basedOn w:val="09BodyIndent"/>
    <w:qFormat/>
    <w:rsid w:val="00847656"/>
    <w:pPr>
      <w:jc w:val="center"/>
    </w:pPr>
    <w:rPr>
      <w:sz w:val="16"/>
      <w:szCs w:val="18"/>
    </w:rPr>
  </w:style>
  <w:style w:type="paragraph" w:customStyle="1" w:styleId="MTDisplayEquation">
    <w:name w:val="MTDisplayEquation"/>
    <w:basedOn w:val="09BodyIndent"/>
    <w:next w:val="Normal"/>
    <w:link w:val="MTDisplayEquationChar"/>
    <w:rsid w:val="00E74294"/>
    <w:pPr>
      <w:tabs>
        <w:tab w:val="center" w:pos="2480"/>
        <w:tab w:val="right" w:pos="4940"/>
      </w:tabs>
      <w:spacing w:before="240" w:after="120"/>
    </w:pPr>
  </w:style>
  <w:style w:type="character" w:customStyle="1" w:styleId="08BodyChar">
    <w:name w:val="08 Body Char"/>
    <w:link w:val="08Body"/>
    <w:rsid w:val="00DC0E43"/>
    <w:rPr>
      <w:rFonts w:ascii="Times New Roman" w:hAnsi="Times New Roman"/>
      <w:spacing w:val="-8"/>
      <w:szCs w:val="22"/>
      <w:lang w:val="x-none" w:eastAsia="x-none"/>
    </w:rPr>
  </w:style>
  <w:style w:type="character" w:customStyle="1" w:styleId="09BodyIndentChar">
    <w:name w:val="09 Body Indent Char"/>
    <w:link w:val="09BodyIndent"/>
    <w:rsid w:val="00E75F28"/>
    <w:rPr>
      <w:rFonts w:ascii="Times New Roman" w:eastAsia="Malgun Gothic" w:hAnsi="Times New Roman"/>
      <w:noProof/>
      <w:lang w:eastAsia="x-none"/>
    </w:rPr>
  </w:style>
  <w:style w:type="character" w:customStyle="1" w:styleId="MTDisplayEquationChar">
    <w:name w:val="MTDisplayEquation Char"/>
    <w:basedOn w:val="09BodyIndentChar"/>
    <w:link w:val="MTDisplayEquation"/>
    <w:rsid w:val="00E74294"/>
    <w:rPr>
      <w:rFonts w:ascii="Times New Roman" w:eastAsia="Malgun Gothic" w:hAnsi="Times New Roman"/>
      <w:noProof/>
      <w:lang w:eastAsia="x-none"/>
    </w:rPr>
  </w:style>
  <w:style w:type="character" w:styleId="Hyperlink">
    <w:name w:val="Hyperlink"/>
    <w:uiPriority w:val="99"/>
    <w:unhideWhenUsed/>
    <w:rsid w:val="00FE40B5"/>
    <w:rPr>
      <w:color w:val="0000FF"/>
      <w:u w:val="single"/>
    </w:rPr>
  </w:style>
  <w:style w:type="paragraph" w:customStyle="1" w:styleId="11Equations">
    <w:name w:val="11 Equations"/>
    <w:autoRedefine/>
    <w:qFormat/>
    <w:rsid w:val="00CA32F4"/>
    <w:pPr>
      <w:spacing w:before="100" w:after="100"/>
      <w:jc w:val="both"/>
    </w:pPr>
    <w:rPr>
      <w:rFonts w:ascii="Century" w:hAnsi="Century"/>
      <w:szCs w:val="22"/>
      <w:lang w:val="en-US" w:eastAsia="en-US"/>
    </w:rPr>
  </w:style>
  <w:style w:type="paragraph" w:customStyle="1" w:styleId="EndNoteBibliographyTitle">
    <w:name w:val="EndNote Bibliography Title"/>
    <w:basedOn w:val="Normal"/>
    <w:link w:val="EndNoteBibliographyTitleChar"/>
    <w:rsid w:val="002D13C1"/>
    <w:pPr>
      <w:spacing w:after="0"/>
      <w:jc w:val="center"/>
    </w:pPr>
    <w:rPr>
      <w:rFonts w:ascii="Times New Roman" w:hAnsi="Times New Roman"/>
      <w:noProof/>
      <w:sz w:val="16"/>
    </w:rPr>
  </w:style>
  <w:style w:type="character" w:customStyle="1" w:styleId="EndNoteBibliographyTitleChar">
    <w:name w:val="EndNote Bibliography Title Char"/>
    <w:link w:val="EndNoteBibliographyTitle"/>
    <w:rsid w:val="002D13C1"/>
    <w:rPr>
      <w:rFonts w:ascii="Times New Roman" w:hAnsi="Times New Roman"/>
      <w:noProof/>
      <w:sz w:val="16"/>
      <w:szCs w:val="22"/>
      <w:lang w:val="en-US" w:eastAsia="en-US"/>
    </w:rPr>
  </w:style>
  <w:style w:type="paragraph" w:customStyle="1" w:styleId="EndNoteBibliography">
    <w:name w:val="EndNote Bibliography"/>
    <w:basedOn w:val="Normal"/>
    <w:link w:val="EndNoteBibliographyChar"/>
    <w:rsid w:val="002D13C1"/>
    <w:pPr>
      <w:jc w:val="both"/>
    </w:pPr>
    <w:rPr>
      <w:rFonts w:ascii="Times New Roman" w:hAnsi="Times New Roman"/>
      <w:noProof/>
      <w:sz w:val="16"/>
    </w:rPr>
  </w:style>
  <w:style w:type="paragraph" w:styleId="Header">
    <w:name w:val="header"/>
    <w:basedOn w:val="Normal"/>
    <w:link w:val="HeaderChar"/>
    <w:uiPriority w:val="99"/>
    <w:semiHidden/>
    <w:unhideWhenUsed/>
    <w:rsid w:val="00A81FCC"/>
    <w:pPr>
      <w:tabs>
        <w:tab w:val="center" w:pos="4680"/>
        <w:tab w:val="right" w:pos="9360"/>
      </w:tabs>
    </w:pPr>
    <w:rPr>
      <w:lang w:val="x-none" w:eastAsia="x-none"/>
    </w:rPr>
  </w:style>
  <w:style w:type="character" w:customStyle="1" w:styleId="HeaderChar">
    <w:name w:val="Header Char"/>
    <w:link w:val="Header"/>
    <w:uiPriority w:val="99"/>
    <w:semiHidden/>
    <w:rsid w:val="00A81FCC"/>
    <w:rPr>
      <w:sz w:val="22"/>
      <w:szCs w:val="22"/>
    </w:rPr>
  </w:style>
  <w:style w:type="paragraph" w:styleId="Footer">
    <w:name w:val="footer"/>
    <w:basedOn w:val="Normal"/>
    <w:link w:val="FooterChar"/>
    <w:uiPriority w:val="99"/>
    <w:semiHidden/>
    <w:unhideWhenUsed/>
    <w:rsid w:val="00A81FCC"/>
    <w:pPr>
      <w:tabs>
        <w:tab w:val="center" w:pos="4680"/>
        <w:tab w:val="right" w:pos="9360"/>
      </w:tabs>
    </w:pPr>
    <w:rPr>
      <w:lang w:val="x-none" w:eastAsia="x-none"/>
    </w:rPr>
  </w:style>
  <w:style w:type="character" w:customStyle="1" w:styleId="FooterChar">
    <w:name w:val="Footer Char"/>
    <w:link w:val="Footer"/>
    <w:uiPriority w:val="99"/>
    <w:semiHidden/>
    <w:rsid w:val="00A81FCC"/>
    <w:rPr>
      <w:sz w:val="22"/>
      <w:szCs w:val="22"/>
    </w:rPr>
  </w:style>
  <w:style w:type="paragraph" w:customStyle="1" w:styleId="21Heading2">
    <w:name w:val="21 Heading 2"/>
    <w:basedOn w:val="09BodyIndent"/>
    <w:qFormat/>
    <w:rsid w:val="00F2439E"/>
    <w:pPr>
      <w:spacing w:before="220" w:after="100"/>
    </w:pPr>
    <w:rPr>
      <w:b/>
      <w:sz w:val="24"/>
    </w:rPr>
  </w:style>
  <w:style w:type="paragraph" w:customStyle="1" w:styleId="20Heading1">
    <w:name w:val="20 Heading 1"/>
    <w:basedOn w:val="08Body"/>
    <w:autoRedefine/>
    <w:qFormat/>
    <w:rsid w:val="00E95C55"/>
    <w:pPr>
      <w:spacing w:before="360" w:after="200"/>
    </w:pPr>
    <w:rPr>
      <w:b/>
      <w:sz w:val="28"/>
      <w:szCs w:val="28"/>
      <w:lang w:val="en-AU"/>
    </w:rPr>
  </w:style>
  <w:style w:type="paragraph" w:customStyle="1" w:styleId="22Heading3">
    <w:name w:val="22 Heading 3"/>
    <w:basedOn w:val="09BodyIndent"/>
    <w:qFormat/>
    <w:rsid w:val="00E30B58"/>
    <w:pPr>
      <w:spacing w:before="200" w:after="80" w:line="220" w:lineRule="exact"/>
    </w:pPr>
    <w:rPr>
      <w:b/>
    </w:rPr>
  </w:style>
  <w:style w:type="character" w:styleId="CommentReference">
    <w:name w:val="annotation reference"/>
    <w:uiPriority w:val="99"/>
    <w:semiHidden/>
    <w:unhideWhenUsed/>
    <w:rsid w:val="00723CA3"/>
    <w:rPr>
      <w:sz w:val="16"/>
      <w:szCs w:val="16"/>
    </w:rPr>
  </w:style>
  <w:style w:type="paragraph" w:styleId="CommentText">
    <w:name w:val="annotation text"/>
    <w:basedOn w:val="Normal"/>
    <w:link w:val="CommentTextChar"/>
    <w:uiPriority w:val="99"/>
    <w:semiHidden/>
    <w:unhideWhenUsed/>
    <w:rsid w:val="00723CA3"/>
    <w:pPr>
      <w:spacing w:after="0"/>
    </w:pPr>
    <w:rPr>
      <w:rFonts w:eastAsia="Calibri"/>
      <w:sz w:val="20"/>
      <w:szCs w:val="20"/>
      <w:lang w:val="x-none" w:eastAsia="x-none"/>
    </w:rPr>
  </w:style>
  <w:style w:type="character" w:customStyle="1" w:styleId="CommentTextChar">
    <w:name w:val="Comment Text Char"/>
    <w:link w:val="CommentText"/>
    <w:uiPriority w:val="99"/>
    <w:semiHidden/>
    <w:rsid w:val="00723CA3"/>
    <w:rPr>
      <w:rFonts w:eastAsia="Calibri"/>
    </w:rPr>
  </w:style>
  <w:style w:type="character" w:customStyle="1" w:styleId="EndNoteBibliographyChar">
    <w:name w:val="EndNote Bibliography Char"/>
    <w:link w:val="EndNoteBibliography"/>
    <w:rsid w:val="002D13C1"/>
    <w:rPr>
      <w:rFonts w:ascii="Times New Roman" w:hAnsi="Times New Roman"/>
      <w:noProof/>
      <w:sz w:val="16"/>
      <w:szCs w:val="22"/>
      <w:lang w:val="en-US" w:eastAsia="en-US"/>
    </w:rPr>
  </w:style>
  <w:style w:type="paragraph" w:styleId="ListParagraph">
    <w:name w:val="List Paragraph"/>
    <w:basedOn w:val="Normal"/>
    <w:uiPriority w:val="34"/>
    <w:qFormat/>
    <w:rsid w:val="005D3ED2"/>
    <w:pPr>
      <w:spacing w:after="160" w:line="259" w:lineRule="auto"/>
      <w:ind w:left="720"/>
      <w:contextualSpacing/>
    </w:pPr>
    <w:rPr>
      <w:rFonts w:eastAsia="Calibri"/>
      <w:lang w:val="en-AU"/>
    </w:rPr>
  </w:style>
  <w:style w:type="character" w:styleId="FollowedHyperlink">
    <w:name w:val="FollowedHyperlink"/>
    <w:basedOn w:val="DefaultParagraphFont"/>
    <w:uiPriority w:val="99"/>
    <w:semiHidden/>
    <w:unhideWhenUsed/>
    <w:rsid w:val="00B32FBE"/>
    <w:rPr>
      <w:color w:val="954F72" w:themeColor="followedHyperlink"/>
      <w:u w:val="single"/>
    </w:rPr>
  </w:style>
  <w:style w:type="paragraph" w:customStyle="1" w:styleId="figure">
    <w:name w:val="figure"/>
    <w:basedOn w:val="Normal"/>
    <w:link w:val="figure0"/>
    <w:qFormat/>
    <w:rsid w:val="00A356A8"/>
    <w:pPr>
      <w:kinsoku w:val="0"/>
      <w:spacing w:beforeLines="50" w:before="120" w:after="0" w:line="360" w:lineRule="auto"/>
      <w:jc w:val="center"/>
    </w:pPr>
    <w:rPr>
      <w:rFonts w:ascii="Times New Roman" w:hAnsi="Times New Roman"/>
      <w:sz w:val="20"/>
      <w:szCs w:val="20"/>
      <w:lang w:val="x-none" w:eastAsia="x-none"/>
    </w:rPr>
  </w:style>
  <w:style w:type="character" w:customStyle="1" w:styleId="figure0">
    <w:name w:val="figure 字元"/>
    <w:link w:val="figure"/>
    <w:rsid w:val="00A356A8"/>
    <w:rPr>
      <w:rFonts w:ascii="Times New Roman" w:hAnsi="Times New Roman"/>
      <w:lang w:val="x-none"/>
    </w:rPr>
  </w:style>
  <w:style w:type="paragraph" w:customStyle="1" w:styleId="BodyText1">
    <w:name w:val="Body Text1"/>
    <w:rsid w:val="002E06CF"/>
    <w:pPr>
      <w:spacing w:after="120" w:line="228" w:lineRule="auto"/>
      <w:ind w:firstLine="288"/>
      <w:jc w:val="both"/>
    </w:pPr>
    <w:rPr>
      <w:rFonts w:ascii="Times New Roman" w:eastAsia="ヒラギノ角ゴ Pro W3" w:hAnsi="Times New Roman"/>
      <w:color w:val="000000"/>
      <w:spacing w:val="-1"/>
      <w:lang w:val="en-US" w:eastAsia="zh-CN"/>
    </w:rPr>
  </w:style>
  <w:style w:type="paragraph" w:customStyle="1" w:styleId="18FigureCaptionSingleLine">
    <w:name w:val="18 Figure Caption Single Line"/>
    <w:basedOn w:val="19FigureMulti-LinesCaption"/>
    <w:next w:val="17Figure"/>
    <w:qFormat/>
    <w:rsid w:val="00FC1851"/>
    <w:pPr>
      <w:spacing w:before="0"/>
    </w:pPr>
  </w:style>
  <w:style w:type="paragraph" w:styleId="Revision">
    <w:name w:val="Revision"/>
    <w:hidden/>
    <w:uiPriority w:val="99"/>
    <w:semiHidden/>
    <w:rsid w:val="008D106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reyna@uts.edu.au" TargetMode="External"/><Relationship Id="rId13" Type="http://schemas.openxmlformats.org/officeDocument/2006/relationships/hyperlink" Target="http://www.jo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my_videos?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0B07PY5PTpn5cOFVXTExLN0ZPYjg/view?usp=sharing" TargetMode="External"/><Relationship Id="rId4" Type="http://schemas.openxmlformats.org/officeDocument/2006/relationships/settings" Target="settings.xml"/><Relationship Id="rId9" Type="http://schemas.openxmlformats.org/officeDocument/2006/relationships/hyperlink" Target="http://www.jov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0108-E2B2-4C8B-A9AB-7BE0F510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19149</Words>
  <Characters>109155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SciEP</Company>
  <LinksUpToDate>false</LinksUpToDate>
  <CharactersWithSpaces>128048</CharactersWithSpaces>
  <SharedDoc>false</SharedDoc>
  <HLinks>
    <vt:vector size="24" baseType="variant">
      <vt:variant>
        <vt:i4>6553715</vt:i4>
      </vt:variant>
      <vt:variant>
        <vt:i4>110</vt:i4>
      </vt:variant>
      <vt:variant>
        <vt:i4>0</vt:i4>
      </vt:variant>
      <vt:variant>
        <vt:i4>5</vt:i4>
      </vt:variant>
      <vt:variant>
        <vt:lpwstr>http://www.editlib.org/p/151358</vt:lpwstr>
      </vt:variant>
      <vt:variant>
        <vt:lpwstr/>
      </vt:variant>
      <vt:variant>
        <vt:i4>6422646</vt:i4>
      </vt:variant>
      <vt:variant>
        <vt:i4>107</vt:i4>
      </vt:variant>
      <vt:variant>
        <vt:i4>0</vt:i4>
      </vt:variant>
      <vt:variant>
        <vt:i4>5</vt:i4>
      </vt:variant>
      <vt:variant>
        <vt:lpwstr>http://www.editlib.org/p/36454</vt:lpwstr>
      </vt:variant>
      <vt:variant>
        <vt:lpwstr/>
      </vt:variant>
      <vt:variant>
        <vt:i4>7078012</vt:i4>
      </vt:variant>
      <vt:variant>
        <vt:i4>104</vt:i4>
      </vt:variant>
      <vt:variant>
        <vt:i4>0</vt:i4>
      </vt:variant>
      <vt:variant>
        <vt:i4>5</vt:i4>
      </vt:variant>
      <vt:variant>
        <vt:lpwstr>http://www.editlib.org/p/40891</vt:lpwstr>
      </vt:variant>
      <vt:variant>
        <vt:lpwstr/>
      </vt:variant>
      <vt:variant>
        <vt:i4>7209076</vt:i4>
      </vt:variant>
      <vt:variant>
        <vt:i4>101</vt:i4>
      </vt:variant>
      <vt:variant>
        <vt:i4>0</vt:i4>
      </vt:variant>
      <vt:variant>
        <vt:i4>5</vt:i4>
      </vt:variant>
      <vt:variant>
        <vt:lpwstr>http://www.editlib.org/p/20518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SciEP Productions</dc:creator>
  <cp:keywords/>
  <dc:description/>
  <cp:lastModifiedBy>jorge reyna</cp:lastModifiedBy>
  <cp:revision>2</cp:revision>
  <cp:lastPrinted>2016-09-08T02:54:00Z</cp:lastPrinted>
  <dcterms:created xsi:type="dcterms:W3CDTF">2016-09-08T02:55:00Z</dcterms:created>
  <dcterms:modified xsi:type="dcterms:W3CDTF">2016-09-08T02:55:00Z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